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027FFC" w:rsidRDefault="00027FFC" w:rsidP="00027FFC">
      <w:pPr>
        <w:rPr>
          <w:rFonts w:ascii="Cambria" w:hAnsi="Cambria"/>
          <w:b/>
          <w:i/>
          <w:w w:val="105"/>
          <w:sz w:val="20"/>
          <w:szCs w:val="20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04CF498" wp14:editId="0BF2FBB5">
            <wp:extent cx="1645920" cy="1152525"/>
            <wp:effectExtent l="0" t="0" r="0" b="9525"/>
            <wp:docPr id="36495710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50F13" w14:textId="45C88E15" w:rsidR="00406FD6" w:rsidRPr="00027FFC" w:rsidRDefault="00406FD6" w:rsidP="57328052">
      <w:pPr>
        <w:jc w:val="center"/>
        <w:rPr>
          <w:rFonts w:ascii="Cambria" w:hAnsi="Cambria"/>
          <w:b/>
          <w:bCs/>
          <w:i/>
          <w:iCs/>
          <w:sz w:val="20"/>
          <w:szCs w:val="20"/>
        </w:rPr>
      </w:pPr>
      <w:r w:rsidRPr="57328052">
        <w:rPr>
          <w:rFonts w:ascii="Cambria" w:hAnsi="Cambria"/>
          <w:b/>
          <w:bCs/>
          <w:i/>
          <w:iCs/>
          <w:w w:val="105"/>
          <w:sz w:val="20"/>
          <w:szCs w:val="20"/>
        </w:rPr>
        <w:t>Příloha č. 8</w:t>
      </w:r>
    </w:p>
    <w:p w14:paraId="69E28F25" w14:textId="77777777" w:rsidR="003148BA" w:rsidRPr="00027FFC" w:rsidRDefault="00406FD6" w:rsidP="00406FD6">
      <w:pPr>
        <w:jc w:val="center"/>
        <w:rPr>
          <w:rFonts w:ascii="Cambria" w:hAnsi="Cambria"/>
          <w:b/>
          <w:i/>
          <w:sz w:val="20"/>
          <w:szCs w:val="20"/>
        </w:rPr>
      </w:pPr>
      <w:r w:rsidRPr="00027FFC">
        <w:rPr>
          <w:rFonts w:ascii="Cambria" w:hAnsi="Cambria"/>
          <w:b/>
          <w:i/>
          <w:w w:val="105"/>
          <w:sz w:val="20"/>
          <w:szCs w:val="20"/>
        </w:rPr>
        <w:t xml:space="preserve">Technická specifikace předmětu plnění </w:t>
      </w:r>
      <w:r w:rsidR="00027FFC" w:rsidRPr="00027FFC">
        <w:rPr>
          <w:rFonts w:ascii="Cambria" w:hAnsi="Cambria"/>
          <w:b/>
          <w:i/>
          <w:w w:val="105"/>
          <w:sz w:val="20"/>
          <w:szCs w:val="20"/>
        </w:rPr>
        <w:t>–</w:t>
      </w:r>
      <w:r w:rsidRPr="00027FFC">
        <w:rPr>
          <w:rFonts w:ascii="Cambria" w:hAnsi="Cambria"/>
          <w:b/>
          <w:i/>
          <w:w w:val="105"/>
          <w:sz w:val="20"/>
          <w:szCs w:val="20"/>
        </w:rPr>
        <w:t xml:space="preserve"> </w:t>
      </w:r>
      <w:r w:rsidR="00027FFC" w:rsidRPr="00027FFC">
        <w:rPr>
          <w:rFonts w:ascii="Cambria" w:hAnsi="Cambria"/>
          <w:b/>
          <w:i/>
          <w:w w:val="105"/>
          <w:sz w:val="20"/>
          <w:szCs w:val="20"/>
        </w:rPr>
        <w:t>technické a provozní požadavky</w:t>
      </w:r>
    </w:p>
    <w:p w14:paraId="0A37501D" w14:textId="77777777" w:rsidR="00406FD6" w:rsidRPr="00027FFC" w:rsidRDefault="00406FD6" w:rsidP="00406FD6">
      <w:pPr>
        <w:rPr>
          <w:rFonts w:ascii="Cambria" w:hAnsi="Cambria" w:cs="Times New Roman"/>
          <w:i/>
          <w:sz w:val="20"/>
          <w:szCs w:val="20"/>
        </w:rPr>
      </w:pPr>
    </w:p>
    <w:p w14:paraId="3230905A" w14:textId="77777777" w:rsidR="00027FFC" w:rsidRPr="00027FFC" w:rsidRDefault="6A874F4C" w:rsidP="6A874F4C">
      <w:pPr>
        <w:ind w:firstLine="576"/>
        <w:rPr>
          <w:rFonts w:ascii="Cambria" w:hAnsi="Cambria"/>
          <w:i/>
          <w:iCs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Technické podmínky plnění zakázky ve smyslu zadávací dokumentace jsou podmínky, které jsou splněny naplněním dále uvedených technických požadavků na předmětný systém.</w:t>
      </w:r>
    </w:p>
    <w:p w14:paraId="796C48A4" w14:textId="77777777" w:rsidR="00027FFC" w:rsidRPr="00027FFC" w:rsidRDefault="6A874F4C" w:rsidP="00027FFC">
      <w:pPr>
        <w:pStyle w:val="Nadpis2"/>
        <w:rPr>
          <w:rFonts w:ascii="Cambria" w:hAnsi="Cambria"/>
          <w:i/>
          <w:iCs/>
          <w:color w:val="000000" w:themeColor="text1"/>
          <w:sz w:val="20"/>
          <w:szCs w:val="20"/>
        </w:rPr>
      </w:pPr>
      <w:bookmarkStart w:id="1" w:name="_Toc485304932"/>
      <w:r w:rsidRPr="6A874F4C">
        <w:rPr>
          <w:rFonts w:ascii="Cambria" w:hAnsi="Cambria"/>
          <w:i/>
          <w:iCs/>
          <w:color w:val="auto"/>
          <w:sz w:val="20"/>
          <w:szCs w:val="20"/>
        </w:rPr>
        <w:t>Kvantitativní požadavky</w:t>
      </w:r>
      <w:bookmarkEnd w:id="1"/>
    </w:p>
    <w:p w14:paraId="73CA8217" w14:textId="77777777" w:rsidR="00027FFC" w:rsidRPr="00027FFC" w:rsidRDefault="6A874F4C" w:rsidP="6A874F4C">
      <w:pPr>
        <w:pStyle w:val="Nadpis3"/>
        <w:numPr>
          <w:ilvl w:val="2"/>
          <w:numId w:val="0"/>
        </w:numPr>
        <w:rPr>
          <w:rFonts w:ascii="Cambria" w:hAnsi="Cambria"/>
          <w:i/>
          <w:iCs/>
          <w:sz w:val="20"/>
        </w:rPr>
      </w:pPr>
      <w:bookmarkStart w:id="2" w:name="_Toc485304933"/>
      <w:r w:rsidRPr="6A874F4C">
        <w:rPr>
          <w:rFonts w:ascii="Cambria" w:hAnsi="Cambria"/>
          <w:i/>
          <w:iCs/>
          <w:sz w:val="20"/>
        </w:rPr>
        <w:t>Rozsah užití software</w:t>
      </w:r>
      <w:bookmarkEnd w:id="2"/>
    </w:p>
    <w:p w14:paraId="37BCF9F8" w14:textId="1ADB5DFE" w:rsidR="00027FFC" w:rsidRPr="00027FFC" w:rsidRDefault="43AE206D" w:rsidP="43AE206D">
      <w:pPr>
        <w:ind w:firstLine="708"/>
        <w:rPr>
          <w:rFonts w:ascii="Cambria" w:hAnsi="Cambria"/>
          <w:i/>
          <w:iCs/>
          <w:sz w:val="20"/>
          <w:szCs w:val="20"/>
        </w:rPr>
      </w:pPr>
      <w:r w:rsidRPr="43AE206D">
        <w:rPr>
          <w:rFonts w:ascii="Cambria" w:hAnsi="Cambria"/>
          <w:i/>
          <w:iCs/>
          <w:sz w:val="20"/>
          <w:szCs w:val="20"/>
        </w:rPr>
        <w:t>Systém bude užíván v následujícím rozsahu a počtu současně pracujících příslušných uživatelů:</w:t>
      </w:r>
    </w:p>
    <w:p w14:paraId="425F1615" w14:textId="3E73268E" w:rsidR="00027FFC" w:rsidRPr="00027FFC" w:rsidRDefault="43AE206D" w:rsidP="43AE206D">
      <w:pPr>
        <w:rPr>
          <w:rFonts w:ascii="Cambria" w:hAnsi="Cambria"/>
          <w:i/>
          <w:iCs/>
          <w:sz w:val="20"/>
          <w:szCs w:val="20"/>
        </w:rPr>
      </w:pPr>
      <w:r w:rsidRPr="43AE206D">
        <w:rPr>
          <w:rFonts w:ascii="Cambria" w:hAnsi="Cambria"/>
          <w:i/>
          <w:iCs/>
          <w:sz w:val="20"/>
          <w:szCs w:val="20"/>
        </w:rPr>
        <w:t>Počet zaměstnaneckých licencí (běžný uživatel): 2000</w:t>
      </w:r>
    </w:p>
    <w:p w14:paraId="2171E3D5" w14:textId="77777777" w:rsidR="00027FFC" w:rsidRPr="00027FFC" w:rsidRDefault="6A874F4C" w:rsidP="6A874F4C">
      <w:pPr>
        <w:rPr>
          <w:rFonts w:ascii="Cambria" w:hAnsi="Cambria"/>
          <w:i/>
          <w:iCs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Počet licencí klíčových uživatelů (účetní, personalisté): 100</w:t>
      </w:r>
    </w:p>
    <w:p w14:paraId="23076159" w14:textId="0068A664" w:rsidR="00027FFC" w:rsidRPr="00027FFC" w:rsidRDefault="43AE206D" w:rsidP="43AE206D">
      <w:pPr>
        <w:rPr>
          <w:rFonts w:ascii="Cambria" w:hAnsi="Cambria"/>
          <w:i/>
          <w:iCs/>
          <w:sz w:val="20"/>
          <w:szCs w:val="20"/>
        </w:rPr>
      </w:pPr>
      <w:r w:rsidRPr="43AE206D">
        <w:rPr>
          <w:rFonts w:ascii="Cambria" w:hAnsi="Cambria"/>
          <w:i/>
          <w:iCs/>
          <w:sz w:val="20"/>
          <w:szCs w:val="20"/>
        </w:rPr>
        <w:t>Počet administrátorských licencí (IT specialista – konzultant s přístupem do databáze): 5</w:t>
      </w:r>
    </w:p>
    <w:p w14:paraId="08E517C2" w14:textId="77777777" w:rsidR="00027FFC" w:rsidRPr="00027FFC" w:rsidRDefault="6A874F4C" w:rsidP="6A874F4C">
      <w:pPr>
        <w:rPr>
          <w:rFonts w:ascii="Cambria" w:hAnsi="Cambria"/>
          <w:i/>
          <w:iCs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Požadujeme po uchazeči návrh příslušného licenčního modelu a skladby umožňující časově neomezené užití systému v uvedeném rozsahu.</w:t>
      </w:r>
    </w:p>
    <w:p w14:paraId="002A72EE" w14:textId="77777777" w:rsidR="00027FFC" w:rsidRPr="00027FFC" w:rsidRDefault="6A874F4C" w:rsidP="00027FFC">
      <w:pPr>
        <w:pStyle w:val="Nadpis2"/>
        <w:rPr>
          <w:rFonts w:ascii="Cambria" w:hAnsi="Cambria"/>
          <w:i/>
          <w:iCs/>
          <w:color w:val="000000" w:themeColor="text1"/>
          <w:sz w:val="20"/>
          <w:szCs w:val="20"/>
        </w:rPr>
      </w:pPr>
      <w:bookmarkStart w:id="3" w:name="_Toc485304935"/>
      <w:r w:rsidRPr="6A874F4C">
        <w:rPr>
          <w:rFonts w:ascii="Cambria" w:hAnsi="Cambria"/>
          <w:i/>
          <w:iCs/>
          <w:color w:val="auto"/>
          <w:sz w:val="20"/>
          <w:szCs w:val="20"/>
        </w:rPr>
        <w:t>Architektura systému</w:t>
      </w:r>
      <w:bookmarkEnd w:id="3"/>
    </w:p>
    <w:p w14:paraId="291CC4C2" w14:textId="77777777" w:rsidR="00027FFC" w:rsidRPr="00027FFC" w:rsidRDefault="6A874F4C" w:rsidP="6A874F4C">
      <w:pPr>
        <w:spacing w:before="120" w:after="0" w:line="240" w:lineRule="auto"/>
        <w:ind w:firstLine="576"/>
        <w:jc w:val="both"/>
        <w:rPr>
          <w:rFonts w:ascii="Cambria" w:hAnsi="Cambria"/>
          <w:i/>
          <w:iCs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Požadujeme splnění následujících charakteristik, vlastností a parametrů architektury systému:</w:t>
      </w:r>
    </w:p>
    <w:p w14:paraId="30DFB279" w14:textId="77777777" w:rsidR="00027FFC" w:rsidRPr="00027FFC" w:rsidRDefault="6A874F4C" w:rsidP="6A874F4C">
      <w:pPr>
        <w:spacing w:before="120" w:after="0" w:line="240" w:lineRule="auto"/>
        <w:jc w:val="both"/>
        <w:rPr>
          <w:rFonts w:ascii="Cambria" w:hAnsi="Cambria"/>
          <w:i/>
          <w:iCs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Řešení pomocí třívrstvé architektury (klient – aplikační server – databázový server).</w:t>
      </w:r>
    </w:p>
    <w:p w14:paraId="5818CC25" w14:textId="77777777" w:rsidR="00027FFC" w:rsidRPr="00027FFC" w:rsidRDefault="6A874F4C" w:rsidP="00027FFC">
      <w:pPr>
        <w:pStyle w:val="Nadpis2"/>
        <w:rPr>
          <w:rFonts w:ascii="Cambria" w:hAnsi="Cambria"/>
          <w:i/>
          <w:iCs/>
          <w:color w:val="000000" w:themeColor="text1"/>
          <w:sz w:val="20"/>
          <w:szCs w:val="20"/>
        </w:rPr>
      </w:pPr>
      <w:bookmarkStart w:id="4" w:name="_Toc485304936"/>
      <w:r w:rsidRPr="6A874F4C">
        <w:rPr>
          <w:rFonts w:ascii="Cambria" w:hAnsi="Cambria"/>
          <w:i/>
          <w:iCs/>
          <w:color w:val="auto"/>
          <w:sz w:val="20"/>
          <w:szCs w:val="20"/>
        </w:rPr>
        <w:t>Bezpečnost</w:t>
      </w:r>
      <w:bookmarkEnd w:id="4"/>
    </w:p>
    <w:p w14:paraId="0F78A288" w14:textId="77777777" w:rsidR="00027FFC" w:rsidRPr="00027FFC" w:rsidRDefault="6A874F4C" w:rsidP="6A874F4C">
      <w:pPr>
        <w:ind w:firstLine="360"/>
        <w:rPr>
          <w:rFonts w:ascii="Cambria" w:hAnsi="Cambria"/>
          <w:i/>
          <w:iCs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Požadujeme splnění následujících charakteristik, vlastností a parametrů bezpečnosti systému. Komunikace mezi všemi komponentami musí být šifrována šifrovacím algoritmem, který je obecně považován za bezpečný, důvěryhodný a není znám případ jeho prolomení.</w:t>
      </w:r>
    </w:p>
    <w:p w14:paraId="2F2E48B7" w14:textId="4CA999D5" w:rsidR="00027FFC" w:rsidRPr="00027FFC" w:rsidRDefault="6A874F4C" w:rsidP="6A874F4C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Možnost využití centrální nebo lokální autentizace dle výběru a potřeb zadavatele</w:t>
      </w:r>
    </w:p>
    <w:p w14:paraId="3AA2E986" w14:textId="77777777" w:rsidR="00027FFC" w:rsidRPr="00027FFC" w:rsidRDefault="6A874F4C" w:rsidP="6A874F4C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Bude-li systém využívat webové rozhraní, bude využita autentizace protokolem SAML2 (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IdP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 xml:space="preserve"> zadavatele je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Shibboleth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 xml:space="preserve"> 3)</w:t>
      </w:r>
    </w:p>
    <w:p w14:paraId="609DA408" w14:textId="77777777" w:rsidR="00027FFC" w:rsidRPr="00027FFC" w:rsidRDefault="6A874F4C" w:rsidP="6A874F4C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Zadavatel požaduje možnost výběru autentizace dle role uživatele</w:t>
      </w:r>
    </w:p>
    <w:p w14:paraId="7CAA02F9" w14:textId="77777777" w:rsidR="00027FFC" w:rsidRPr="00027FFC" w:rsidRDefault="6A874F4C" w:rsidP="6A874F4C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Systém přístupových práv s možností delegování na osoby, role či organizační jednotky.</w:t>
      </w:r>
    </w:p>
    <w:p w14:paraId="09D3DA35" w14:textId="77777777" w:rsidR="00027FFC" w:rsidRPr="00027FFC" w:rsidRDefault="6A874F4C" w:rsidP="6A874F4C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Systém s možností přidělení oprávnění na jednotlivé agendy a zároveň organizační jednotky</w:t>
      </w:r>
    </w:p>
    <w:p w14:paraId="64532AFE" w14:textId="77777777" w:rsidR="00027FFC" w:rsidRPr="00027FFC" w:rsidRDefault="6A874F4C" w:rsidP="6A874F4C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Logování všech operací a možnost jejich prohledávání administrátory</w:t>
      </w:r>
    </w:p>
    <w:p w14:paraId="0F823BD6" w14:textId="77777777" w:rsidR="00027FFC" w:rsidRPr="00027FFC" w:rsidRDefault="6A874F4C" w:rsidP="6A874F4C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Parametry logované operace: čas a datum operace, IP adresa, uživatel, detail operace</w:t>
      </w:r>
    </w:p>
    <w:p w14:paraId="2D507AFC" w14:textId="77777777" w:rsidR="00027FFC" w:rsidRPr="00027FFC" w:rsidRDefault="6A874F4C" w:rsidP="00027FFC">
      <w:pPr>
        <w:pStyle w:val="Nadpis2"/>
        <w:rPr>
          <w:rFonts w:ascii="Cambria" w:hAnsi="Cambria"/>
          <w:i/>
          <w:iCs/>
          <w:color w:val="000000" w:themeColor="text1"/>
          <w:sz w:val="20"/>
          <w:szCs w:val="20"/>
        </w:rPr>
      </w:pPr>
      <w:bookmarkStart w:id="5" w:name="_Toc485304937"/>
      <w:r w:rsidRPr="6A874F4C">
        <w:rPr>
          <w:rFonts w:ascii="Cambria" w:hAnsi="Cambria"/>
          <w:i/>
          <w:iCs/>
          <w:color w:val="auto"/>
          <w:sz w:val="20"/>
          <w:szCs w:val="20"/>
        </w:rPr>
        <w:t>Uvedení požadavků na infrastrukturu</w:t>
      </w:r>
      <w:bookmarkEnd w:id="5"/>
    </w:p>
    <w:p w14:paraId="47684A29" w14:textId="06C91233" w:rsidR="00027FFC" w:rsidRPr="00027FFC" w:rsidRDefault="6A874F4C" w:rsidP="6A874F4C">
      <w:pPr>
        <w:ind w:firstLine="360"/>
        <w:rPr>
          <w:rFonts w:ascii="Cambria" w:hAnsi="Cambria"/>
          <w:i/>
          <w:iCs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Uchazeč ve své nabídce uvede specifikace minimální a doporučené konfigurace hardware, resp. výpočetního výkonu a parametry software potřebného pro bezproblémový provoz systému s uvedením nejméně:</w:t>
      </w:r>
    </w:p>
    <w:p w14:paraId="7505EBE2" w14:textId="77777777" w:rsidR="00027FFC" w:rsidRPr="00027FFC" w:rsidRDefault="6A874F4C" w:rsidP="6A874F4C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počtu a parametrů serverů s určením jejich působnosti,</w:t>
      </w:r>
    </w:p>
    <w:p w14:paraId="6DB8BFFC" w14:textId="77777777" w:rsidR="00027FFC" w:rsidRPr="00027FFC" w:rsidRDefault="6A874F4C" w:rsidP="6A874F4C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počtu jader a výkonu procesorů na každý server,</w:t>
      </w:r>
    </w:p>
    <w:p w14:paraId="1B28A24A" w14:textId="77777777" w:rsidR="00027FFC" w:rsidRPr="00027FFC" w:rsidRDefault="6A874F4C" w:rsidP="6A874F4C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velikosti operační paměti na každý server,</w:t>
      </w:r>
    </w:p>
    <w:p w14:paraId="01B4F82F" w14:textId="77777777" w:rsidR="00027FFC" w:rsidRPr="00027FFC" w:rsidRDefault="6A874F4C" w:rsidP="6A874F4C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operační systém a verze</w:t>
      </w:r>
    </w:p>
    <w:p w14:paraId="1718AC71" w14:textId="77777777" w:rsidR="00027FFC" w:rsidRPr="00027FFC" w:rsidRDefault="6A874F4C" w:rsidP="6A874F4C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lastRenderedPageBreak/>
        <w:t>velikosti diskových kapacit s rozdělením dle účelu a typ použitých disků</w:t>
      </w:r>
    </w:p>
    <w:p w14:paraId="726E56C1" w14:textId="77777777" w:rsidR="00027FFC" w:rsidRPr="00027FFC" w:rsidRDefault="6A874F4C" w:rsidP="6A874F4C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parametrů uživatelských stanic,</w:t>
      </w:r>
    </w:p>
    <w:p w14:paraId="477D0C27" w14:textId="77777777" w:rsidR="00027FFC" w:rsidRPr="00027FFC" w:rsidRDefault="6A874F4C" w:rsidP="00027FFC">
      <w:pPr>
        <w:pStyle w:val="Nadpis2"/>
        <w:rPr>
          <w:rFonts w:ascii="Cambria" w:hAnsi="Cambria"/>
          <w:i/>
          <w:iCs/>
          <w:color w:val="000000" w:themeColor="text1"/>
          <w:sz w:val="20"/>
          <w:szCs w:val="20"/>
        </w:rPr>
      </w:pPr>
      <w:bookmarkStart w:id="6" w:name="_Toc485304938"/>
      <w:r w:rsidRPr="6A874F4C">
        <w:rPr>
          <w:rFonts w:ascii="Cambria" w:hAnsi="Cambria"/>
          <w:i/>
          <w:iCs/>
          <w:color w:val="auto"/>
          <w:sz w:val="20"/>
          <w:szCs w:val="20"/>
        </w:rPr>
        <w:t>Výpočetní prostředí zadavatele</w:t>
      </w:r>
      <w:bookmarkEnd w:id="6"/>
    </w:p>
    <w:p w14:paraId="0368D8E5" w14:textId="77777777" w:rsidR="00027FFC" w:rsidRPr="00027FFC" w:rsidRDefault="6A874F4C" w:rsidP="6A874F4C">
      <w:pPr>
        <w:ind w:firstLine="576"/>
        <w:rPr>
          <w:rFonts w:ascii="Cambria" w:hAnsi="Cambria"/>
          <w:i/>
          <w:iCs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Zadavatel požaduje kompatibilitu, nasazení a integraci systému navrženého uchazečem do prostředí stávající infrastruktury zadavatele. Veškeré systémy musí být kompatibilní s virtuálním výpočetním prostředím dle uvedených bodů.</w:t>
      </w:r>
    </w:p>
    <w:p w14:paraId="17015BA7" w14:textId="77777777" w:rsidR="00027FFC" w:rsidRPr="00027FFC" w:rsidRDefault="6A874F4C" w:rsidP="6A874F4C">
      <w:pPr>
        <w:rPr>
          <w:rFonts w:ascii="Cambria" w:hAnsi="Cambria"/>
          <w:i/>
          <w:iCs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Stávající prostředí zadavatele je charakterizováno následujícím technologickým zázemím:</w:t>
      </w:r>
    </w:p>
    <w:p w14:paraId="1BD0A785" w14:textId="77777777" w:rsidR="00027FFC" w:rsidRPr="00027FFC" w:rsidRDefault="6A874F4C" w:rsidP="6A874F4C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proofErr w:type="spellStart"/>
      <w:r w:rsidRPr="6A874F4C">
        <w:rPr>
          <w:rFonts w:ascii="Cambria" w:hAnsi="Cambria"/>
          <w:i/>
          <w:iCs/>
          <w:sz w:val="20"/>
          <w:szCs w:val="20"/>
        </w:rPr>
        <w:t>Virtualizační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 xml:space="preserve"> prostředí: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VMware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vSphere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>, KVM</w:t>
      </w:r>
    </w:p>
    <w:p w14:paraId="7B7CCCD1" w14:textId="77777777" w:rsidR="00027FFC" w:rsidRPr="00027FFC" w:rsidRDefault="6A874F4C" w:rsidP="6A874F4C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 xml:space="preserve">Serverové operační systémy: GNU/LINUX, distribuce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CentOS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>, Windows Server</w:t>
      </w:r>
    </w:p>
    <w:p w14:paraId="58C6093D" w14:textId="77777777" w:rsidR="00027FFC" w:rsidRPr="00027FFC" w:rsidRDefault="6A874F4C" w:rsidP="6A874F4C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Operační systém pracovních stanic: OS MS Windows 10</w:t>
      </w:r>
    </w:p>
    <w:p w14:paraId="1145DB51" w14:textId="77777777" w:rsidR="00027FFC" w:rsidRPr="00027FFC" w:rsidRDefault="6A874F4C" w:rsidP="6A874F4C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Kancelářský balík: MS Office 2016</w:t>
      </w:r>
    </w:p>
    <w:p w14:paraId="68CEA1AC" w14:textId="77777777" w:rsidR="00027FFC" w:rsidRPr="00027FFC" w:rsidRDefault="6A874F4C" w:rsidP="6A874F4C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 xml:space="preserve">Webové prohlížeče: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Mozilla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Firefox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 xml:space="preserve"> a Google Chrome v aktuálních verzích</w:t>
      </w:r>
    </w:p>
    <w:p w14:paraId="16BF4601" w14:textId="77777777" w:rsidR="00027FFC" w:rsidRPr="00027FFC" w:rsidRDefault="6A874F4C" w:rsidP="6A874F4C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 xml:space="preserve">Mobilní operační systémy: Android a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iOS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 xml:space="preserve"> v aktuálních verzích</w:t>
      </w:r>
    </w:p>
    <w:p w14:paraId="1F38566C" w14:textId="77777777" w:rsidR="00027FFC" w:rsidRPr="00027FFC" w:rsidRDefault="6A874F4C" w:rsidP="00027FFC">
      <w:pPr>
        <w:pStyle w:val="Nadpis2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color w:val="auto"/>
          <w:sz w:val="20"/>
          <w:szCs w:val="20"/>
        </w:rPr>
        <w:t>Instalace a správa prostředí</w:t>
      </w:r>
    </w:p>
    <w:p w14:paraId="6E0C8438" w14:textId="60C0A71A" w:rsidR="00027FFC" w:rsidRPr="00027FFC" w:rsidRDefault="43AE206D" w:rsidP="43AE206D">
      <w:pPr>
        <w:ind w:firstLine="576"/>
        <w:rPr>
          <w:rFonts w:ascii="Cambria" w:hAnsi="Cambria"/>
          <w:i/>
          <w:iCs/>
          <w:sz w:val="20"/>
          <w:szCs w:val="20"/>
        </w:rPr>
      </w:pPr>
      <w:r w:rsidRPr="43AE206D">
        <w:rPr>
          <w:rFonts w:ascii="Cambria" w:hAnsi="Cambria"/>
          <w:i/>
          <w:iCs/>
          <w:sz w:val="20"/>
          <w:szCs w:val="20"/>
        </w:rPr>
        <w:t>Instalace serverového prostředí proběhne spuštěním šablon v </w:t>
      </w:r>
      <w:proofErr w:type="spellStart"/>
      <w:r w:rsidRPr="43AE206D">
        <w:rPr>
          <w:rFonts w:ascii="Cambria" w:hAnsi="Cambria"/>
          <w:i/>
          <w:iCs/>
          <w:sz w:val="20"/>
          <w:szCs w:val="20"/>
        </w:rPr>
        <w:t>Ansible</w:t>
      </w:r>
      <w:proofErr w:type="spellEnd"/>
      <w:r w:rsidRPr="43AE206D">
        <w:rPr>
          <w:rFonts w:ascii="Cambria" w:hAnsi="Cambria"/>
          <w:i/>
          <w:iCs/>
          <w:sz w:val="20"/>
          <w:szCs w:val="20"/>
        </w:rPr>
        <w:t xml:space="preserve"> dodaných dodavatelem. V případě, že některých komponent nelze provést pomocí </w:t>
      </w:r>
      <w:proofErr w:type="spellStart"/>
      <w:r w:rsidRPr="43AE206D">
        <w:rPr>
          <w:rFonts w:ascii="Cambria" w:hAnsi="Cambria"/>
          <w:i/>
          <w:iCs/>
          <w:sz w:val="20"/>
          <w:szCs w:val="20"/>
        </w:rPr>
        <w:t>Ansible</w:t>
      </w:r>
      <w:proofErr w:type="spellEnd"/>
      <w:r w:rsidRPr="43AE206D">
        <w:rPr>
          <w:rFonts w:ascii="Cambria" w:hAnsi="Cambria"/>
          <w:i/>
          <w:iCs/>
          <w:sz w:val="20"/>
          <w:szCs w:val="20"/>
        </w:rPr>
        <w:t>, dodá dodavatel srozumitelný manuál, jak tuto část instalace provést. Pro potřeby monitoringu systému dodá dodavatel zadavateli seznam sledovaných parametrů pro zajištění správného běhu systému a jejich hodnot. Instalaci na straně klienta je podporována pomocí SSCM.</w:t>
      </w:r>
    </w:p>
    <w:p w14:paraId="5DAB6C7B" w14:textId="77777777" w:rsidR="00027FFC" w:rsidRPr="00027FFC" w:rsidRDefault="00027FFC" w:rsidP="6A874F4C">
      <w:pPr>
        <w:rPr>
          <w:rFonts w:ascii="Cambria" w:hAnsi="Cambria"/>
          <w:i/>
          <w:iCs/>
          <w:sz w:val="20"/>
          <w:szCs w:val="20"/>
        </w:rPr>
      </w:pPr>
    </w:p>
    <w:p w14:paraId="55E80676" w14:textId="77777777" w:rsidR="00027FFC" w:rsidRPr="00027FFC" w:rsidRDefault="6A874F4C" w:rsidP="00027FFC">
      <w:pPr>
        <w:pStyle w:val="Nadpis2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color w:val="auto"/>
          <w:sz w:val="20"/>
          <w:szCs w:val="20"/>
        </w:rPr>
        <w:t>Zálohování</w:t>
      </w:r>
    </w:p>
    <w:p w14:paraId="0B749B90" w14:textId="77777777" w:rsidR="00027FFC" w:rsidRPr="00027FFC" w:rsidRDefault="6A874F4C" w:rsidP="6A874F4C">
      <w:pPr>
        <w:ind w:firstLine="576"/>
        <w:rPr>
          <w:rFonts w:ascii="Cambria" w:hAnsi="Cambria"/>
          <w:i/>
          <w:iCs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Dodavatel sdělí zadavateli minimální a doporučené požadavky na zálohování jednotlivých komponent. Zálohování bude probíhat na straně zadavatele.</w:t>
      </w:r>
    </w:p>
    <w:p w14:paraId="02EB378F" w14:textId="77777777" w:rsidR="00027FFC" w:rsidRPr="00027FFC" w:rsidRDefault="00027FFC" w:rsidP="6A874F4C">
      <w:pPr>
        <w:rPr>
          <w:rFonts w:ascii="Cambria" w:hAnsi="Cambria"/>
          <w:i/>
          <w:iCs/>
          <w:sz w:val="20"/>
          <w:szCs w:val="20"/>
        </w:rPr>
      </w:pPr>
    </w:p>
    <w:p w14:paraId="5DE01181" w14:textId="315B00B8" w:rsidR="00027FFC" w:rsidRPr="00027FFC" w:rsidRDefault="6A874F4C" w:rsidP="2504FF1C">
      <w:pPr>
        <w:pStyle w:val="Nadpis2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color w:val="auto"/>
          <w:sz w:val="20"/>
          <w:szCs w:val="20"/>
        </w:rPr>
        <w:t xml:space="preserve">Požadavky na technickou integraci </w:t>
      </w:r>
    </w:p>
    <w:p w14:paraId="5EFB42A6" w14:textId="3779A88A" w:rsidR="00027FFC" w:rsidRPr="00027FFC" w:rsidRDefault="6A874F4C" w:rsidP="6A874F4C">
      <w:pPr>
        <w:ind w:firstLine="576"/>
        <w:rPr>
          <w:rFonts w:ascii="Cambria" w:hAnsi="Cambria"/>
          <w:i/>
          <w:iCs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Požadujeme plnou integraci s následujícími komponentami a systémy prostředí včetně vyjmenovaných forem přenosů dat mezi informačními systémy.</w:t>
      </w:r>
    </w:p>
    <w:p w14:paraId="476FA111" w14:textId="77777777" w:rsidR="00027FFC" w:rsidRPr="00027FFC" w:rsidRDefault="6A874F4C" w:rsidP="6A874F4C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UIS (univerzitní informační systém)</w:t>
      </w:r>
    </w:p>
    <w:p w14:paraId="7E0E43E0" w14:textId="191C4C42" w:rsidR="00027FFC" w:rsidRPr="00027FFC" w:rsidRDefault="6A874F4C" w:rsidP="6A874F4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Export z EIS do UIS:</w:t>
      </w:r>
    </w:p>
    <w:p w14:paraId="79784098" w14:textId="71C94BA7" w:rsidR="00027FFC" w:rsidRPr="00027FFC" w:rsidRDefault="6A874F4C" w:rsidP="6A874F4C">
      <w:pPr>
        <w:pStyle w:val="Odstavecseseznamem"/>
        <w:numPr>
          <w:ilvl w:val="2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 xml:space="preserve">kmenový soubor zaměstnanců – pracovní poměry -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xml</w:t>
      </w:r>
      <w:proofErr w:type="spellEnd"/>
    </w:p>
    <w:p w14:paraId="384A8B06" w14:textId="05F749D1" w:rsidR="00027FFC" w:rsidRPr="00027FFC" w:rsidRDefault="6A874F4C" w:rsidP="6A874F4C">
      <w:pPr>
        <w:pStyle w:val="Odstavecseseznamem"/>
        <w:numPr>
          <w:ilvl w:val="2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 xml:space="preserve">číselníky (zdroje, projekty, SPP, dodavatele, odběratele, profit centra, střediska, znaky daní, druhy dokladů, kódy měn, účetní klíče, kódy materiálu, kódy investičních materiálů, kódy pracovních úseků, nákladové druhy) -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xml</w:t>
      </w:r>
      <w:proofErr w:type="spellEnd"/>
    </w:p>
    <w:p w14:paraId="4393E383" w14:textId="77777777" w:rsidR="00027FFC" w:rsidRPr="00027FFC" w:rsidRDefault="6A874F4C" w:rsidP="6A874F4C">
      <w:pPr>
        <w:pStyle w:val="Odstavecseseznamem"/>
        <w:numPr>
          <w:ilvl w:val="2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 xml:space="preserve">CO doklady -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xml</w:t>
      </w:r>
      <w:proofErr w:type="spellEnd"/>
    </w:p>
    <w:p w14:paraId="03637BFA" w14:textId="2D8C5F59" w:rsidR="00027FFC" w:rsidRPr="00027FFC" w:rsidRDefault="6A874F4C" w:rsidP="6A874F4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Import z UIS do EIS:</w:t>
      </w:r>
    </w:p>
    <w:p w14:paraId="2A8A4F46" w14:textId="1DA03C51" w:rsidR="00027FFC" w:rsidRPr="00027FFC" w:rsidRDefault="6A874F4C" w:rsidP="6A874F4C">
      <w:pPr>
        <w:pStyle w:val="Odstavecseseznamem"/>
        <w:numPr>
          <w:ilvl w:val="2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 xml:space="preserve">Účtování dokladů Obchodního centra UIS, plateb za studium – WS </w:t>
      </w:r>
    </w:p>
    <w:p w14:paraId="09BF159D" w14:textId="6E1A6FFE" w:rsidR="00027FFC" w:rsidRPr="00027FFC" w:rsidRDefault="6A874F4C" w:rsidP="6A874F4C">
      <w:pPr>
        <w:pStyle w:val="Odstavecseseznamem"/>
        <w:numPr>
          <w:ilvl w:val="2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 xml:space="preserve">Podklady pro účtování pojištění zahraničních cest -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txt</w:t>
      </w:r>
      <w:proofErr w:type="spellEnd"/>
    </w:p>
    <w:p w14:paraId="4E84FD61" w14:textId="77777777" w:rsidR="00027FFC" w:rsidRPr="00027FFC" w:rsidRDefault="6A874F4C" w:rsidP="6A874F4C">
      <w:pPr>
        <w:pStyle w:val="Odstavecseseznamem"/>
        <w:numPr>
          <w:ilvl w:val="2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 xml:space="preserve">Pasportizace - místnosti -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view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 xml:space="preserve"> 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Oracle</w:t>
      </w:r>
      <w:proofErr w:type="spellEnd"/>
    </w:p>
    <w:p w14:paraId="306E6F68" w14:textId="77777777" w:rsidR="00027FFC" w:rsidRPr="00027FFC" w:rsidRDefault="6A874F4C" w:rsidP="6A874F4C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E-ZAK (systém veřejných zakázek)</w:t>
      </w:r>
    </w:p>
    <w:p w14:paraId="601EC24D" w14:textId="74FFD458" w:rsidR="00027FFC" w:rsidRPr="00027FFC" w:rsidRDefault="6A874F4C" w:rsidP="6A874F4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 xml:space="preserve">Import z E-ZAK do EIS: všechny veřejné zakázky (VZ, RD, DNS) - WS </w:t>
      </w:r>
    </w:p>
    <w:p w14:paraId="037860B5" w14:textId="46A72F5C" w:rsidR="00027FFC" w:rsidRPr="00027FFC" w:rsidRDefault="6A874F4C" w:rsidP="6A874F4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 xml:space="preserve">Export </w:t>
      </w:r>
      <w:proofErr w:type="gramStart"/>
      <w:r w:rsidRPr="6A874F4C">
        <w:rPr>
          <w:rFonts w:ascii="Cambria" w:hAnsi="Cambria"/>
          <w:i/>
          <w:iCs/>
          <w:sz w:val="20"/>
          <w:szCs w:val="20"/>
        </w:rPr>
        <w:t>ze</w:t>
      </w:r>
      <w:proofErr w:type="gramEnd"/>
      <w:r w:rsidRPr="6A874F4C">
        <w:rPr>
          <w:rFonts w:ascii="Cambria" w:hAnsi="Cambria"/>
          <w:i/>
          <w:iCs/>
          <w:sz w:val="20"/>
          <w:szCs w:val="20"/>
        </w:rPr>
        <w:t xml:space="preserve"> EIS do E-ZAK: plnění zakázek, automatické uzavírání zakázek – WS </w:t>
      </w:r>
    </w:p>
    <w:p w14:paraId="7B65635A" w14:textId="07D9B13B" w:rsidR="00027FFC" w:rsidRPr="00027FFC" w:rsidRDefault="6A874F4C" w:rsidP="6A874F4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Kontrola existence dodavatelů v EIS, zabezpečení nepřekročení čerpání VZ, čtvrtletní přehledy plnění RD</w:t>
      </w:r>
    </w:p>
    <w:p w14:paraId="6E68E13F" w14:textId="77777777" w:rsidR="00027FFC" w:rsidRPr="00027FFC" w:rsidRDefault="6A874F4C" w:rsidP="6A874F4C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FPMS (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facility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 xml:space="preserve"> management)</w:t>
      </w:r>
    </w:p>
    <w:p w14:paraId="37E42D4C" w14:textId="32ACC67E" w:rsidR="00027FFC" w:rsidRPr="00027FFC" w:rsidRDefault="6A874F4C" w:rsidP="6A874F4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 xml:space="preserve">Import z FPMS do EIS: podklady pro účtování autoprovozu a CCS karet -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txt</w:t>
      </w:r>
      <w:proofErr w:type="spellEnd"/>
    </w:p>
    <w:p w14:paraId="23D8D51B" w14:textId="77777777" w:rsidR="00027FFC" w:rsidRPr="00027FFC" w:rsidRDefault="6A874F4C" w:rsidP="6A874F4C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proofErr w:type="spellStart"/>
      <w:r w:rsidRPr="6A874F4C">
        <w:rPr>
          <w:rFonts w:ascii="Cambria" w:hAnsi="Cambria"/>
          <w:i/>
          <w:iCs/>
          <w:sz w:val="20"/>
          <w:szCs w:val="20"/>
        </w:rPr>
        <w:t>ISKaM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 xml:space="preserve"> (ubytovací a stravovací systém)</w:t>
      </w:r>
    </w:p>
    <w:p w14:paraId="57AF1C78" w14:textId="6F67E0D3" w:rsidR="00027FFC" w:rsidRPr="00027FFC" w:rsidRDefault="6A874F4C" w:rsidP="6A874F4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 xml:space="preserve">Import z EIS do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ISKaM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>: docházka – WS</w:t>
      </w:r>
    </w:p>
    <w:p w14:paraId="27F28173" w14:textId="3902F598" w:rsidR="00027FFC" w:rsidRPr="00027FFC" w:rsidRDefault="6A874F4C" w:rsidP="6A874F4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Export z 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ISKaM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 xml:space="preserve"> do EIS – srážky za stravné, stravenky – WS</w:t>
      </w:r>
    </w:p>
    <w:p w14:paraId="0204E46B" w14:textId="2879D9CD" w:rsidR="00027FFC" w:rsidRPr="00027FFC" w:rsidRDefault="6A874F4C" w:rsidP="6A874F4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Export z 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ISKaM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 xml:space="preserve"> do EIS – příjemky materiálu SKM, ověřování dodavatele – WS</w:t>
      </w:r>
    </w:p>
    <w:p w14:paraId="674E0B18" w14:textId="77777777" w:rsidR="00027FFC" w:rsidRPr="00027FFC" w:rsidRDefault="6A874F4C" w:rsidP="6A874F4C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Systémy školních podniků</w:t>
      </w:r>
    </w:p>
    <w:p w14:paraId="054A2CA8" w14:textId="69432E79" w:rsidR="00027FFC" w:rsidRPr="00027FFC" w:rsidRDefault="6A874F4C" w:rsidP="6A874F4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lastRenderedPageBreak/>
        <w:t xml:space="preserve">import do EIS – hlavní kniha ŠLP a ŠZP -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txt</w:t>
      </w:r>
      <w:proofErr w:type="spellEnd"/>
    </w:p>
    <w:p w14:paraId="6A8C01A1" w14:textId="4F4297E6" w:rsidR="00027FFC" w:rsidRPr="00027FFC" w:rsidRDefault="6A874F4C" w:rsidP="6A874F4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 xml:space="preserve">import DPH a KH – sehrávání do jednoho souboru za univerzitu -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xml</w:t>
      </w:r>
      <w:proofErr w:type="spellEnd"/>
    </w:p>
    <w:p w14:paraId="1A80AD3F" w14:textId="77777777" w:rsidR="00027FFC" w:rsidRPr="00027FFC" w:rsidRDefault="6A874F4C" w:rsidP="6A874F4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 xml:space="preserve">import souborů pro výkaz Státní pokladny -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xlsx</w:t>
      </w:r>
      <w:proofErr w:type="spellEnd"/>
    </w:p>
    <w:p w14:paraId="33675A66" w14:textId="77777777" w:rsidR="00027FFC" w:rsidRPr="00027FFC" w:rsidRDefault="6A874F4C" w:rsidP="6A874F4C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 xml:space="preserve">Aplikace PDA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Jazzware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 xml:space="preserve"> - pohyb materiálu ve skladu EO - WS</w:t>
      </w:r>
    </w:p>
    <w:p w14:paraId="5A63D0AE" w14:textId="77777777" w:rsidR="00027FFC" w:rsidRPr="00027FFC" w:rsidRDefault="6A874F4C" w:rsidP="6A874F4C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Státní registry</w:t>
      </w:r>
    </w:p>
    <w:p w14:paraId="715BDC46" w14:textId="77777777" w:rsidR="00027FFC" w:rsidRPr="00027FFC" w:rsidRDefault="6A874F4C" w:rsidP="6A874F4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Přístup k registrům</w:t>
      </w:r>
    </w:p>
    <w:p w14:paraId="37ED355A" w14:textId="2E5F3749" w:rsidR="00027FFC" w:rsidRPr="00027FFC" w:rsidRDefault="6A874F4C" w:rsidP="6A874F4C">
      <w:pPr>
        <w:pStyle w:val="Odstavecseseznamem"/>
        <w:numPr>
          <w:ilvl w:val="2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Insolvenční rejstřík – WS</w:t>
      </w:r>
    </w:p>
    <w:p w14:paraId="60B1CFAD" w14:textId="77777777" w:rsidR="00027FFC" w:rsidRPr="00027FFC" w:rsidRDefault="6A874F4C" w:rsidP="6A874F4C">
      <w:pPr>
        <w:pStyle w:val="Odstavecseseznamem"/>
        <w:numPr>
          <w:ilvl w:val="2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Registr plátců DPH (nespolehliví plátci) - WS</w:t>
      </w:r>
    </w:p>
    <w:p w14:paraId="418A6D59" w14:textId="39A3EE26" w:rsidR="00027FFC" w:rsidRPr="00027FFC" w:rsidRDefault="6A874F4C" w:rsidP="6A874F4C">
      <w:pPr>
        <w:pStyle w:val="Odstavecseseznamem"/>
        <w:numPr>
          <w:ilvl w:val="2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ARES – WS</w:t>
      </w:r>
    </w:p>
    <w:p w14:paraId="3ADA8D66" w14:textId="4EE544EE" w:rsidR="00027FFC" w:rsidRPr="00027FFC" w:rsidRDefault="6A874F4C" w:rsidP="6A874F4C">
      <w:pPr>
        <w:pStyle w:val="Odstavecseseznamem"/>
        <w:numPr>
          <w:ilvl w:val="2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 xml:space="preserve">ČNB – kurzový lístek -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txt</w:t>
      </w:r>
      <w:proofErr w:type="spellEnd"/>
    </w:p>
    <w:p w14:paraId="5CD5267A" w14:textId="77777777" w:rsidR="00027FFC" w:rsidRPr="00027FFC" w:rsidRDefault="6A874F4C" w:rsidP="6A874F4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Výstupy pro Finanční správu, Státní pokladnu, ČSSZ, zdravotní pojišťovny, MF, MPSV, MŠMT</w:t>
      </w:r>
    </w:p>
    <w:p w14:paraId="16A6A5EC" w14:textId="7224A3DE" w:rsidR="00027FFC" w:rsidRPr="00027FFC" w:rsidRDefault="6A874F4C" w:rsidP="6A874F4C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proofErr w:type="spellStart"/>
      <w:r w:rsidRPr="6A874F4C">
        <w:rPr>
          <w:rFonts w:ascii="Cambria" w:hAnsi="Cambria"/>
          <w:i/>
          <w:iCs/>
          <w:sz w:val="20"/>
          <w:szCs w:val="20"/>
        </w:rPr>
        <w:t>Profi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 xml:space="preserve"> banka KB – nahrávání výpisů </w:t>
      </w:r>
    </w:p>
    <w:p w14:paraId="171756C3" w14:textId="2DFF88A6" w:rsidR="00027FFC" w:rsidRPr="00027FFC" w:rsidRDefault="6A874F4C" w:rsidP="6A874F4C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proofErr w:type="spellStart"/>
      <w:r w:rsidRPr="6A874F4C">
        <w:rPr>
          <w:rFonts w:ascii="Cambria" w:hAnsi="Cambria"/>
          <w:i/>
          <w:iCs/>
          <w:sz w:val="20"/>
          <w:szCs w:val="20"/>
        </w:rPr>
        <w:t>Fullcost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 xml:space="preserve"> - příprava účtování režie DOČ - zpracování a export docházkových listů, import hodnot režie DOČ pro účtování -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txt</w:t>
      </w:r>
      <w:proofErr w:type="spellEnd"/>
    </w:p>
    <w:p w14:paraId="2871EA13" w14:textId="18E4883A" w:rsidR="00027FFC" w:rsidRPr="00027FFC" w:rsidRDefault="6A874F4C" w:rsidP="6A874F4C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Money S5 – z Money S5 do EIS přenos pohybů ve skladech, prodejek vydaných, faktur vydaných</w:t>
      </w:r>
    </w:p>
    <w:p w14:paraId="3BD886BA" w14:textId="481ECCB8" w:rsidR="00027FFC" w:rsidRPr="00027FFC" w:rsidRDefault="6A874F4C" w:rsidP="6A874F4C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proofErr w:type="spellStart"/>
      <w:r w:rsidRPr="6A874F4C">
        <w:rPr>
          <w:rFonts w:ascii="Cambria" w:hAnsi="Cambria"/>
          <w:i/>
          <w:iCs/>
          <w:sz w:val="20"/>
          <w:szCs w:val="20"/>
        </w:rPr>
        <w:t>Edenred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 xml:space="preserve"> (elektronické stravenky) - export z EIS, dobíjení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stravenkových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 xml:space="preserve"> karet -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xls</w:t>
      </w:r>
      <w:proofErr w:type="spellEnd"/>
    </w:p>
    <w:p w14:paraId="5D3F8B4D" w14:textId="29669545" w:rsidR="00027FFC" w:rsidRPr="00027FFC" w:rsidRDefault="6A874F4C" w:rsidP="6A874F4C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proofErr w:type="spellStart"/>
      <w:r w:rsidRPr="6A874F4C">
        <w:rPr>
          <w:rFonts w:ascii="Cambria" w:hAnsi="Cambria"/>
          <w:i/>
          <w:iCs/>
          <w:sz w:val="20"/>
          <w:szCs w:val="20"/>
        </w:rPr>
        <w:t>Multisport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 xml:space="preserve"> – import do EIS aktivních karet, kontrola nároků a zaúčtování do mezd –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xls</w:t>
      </w:r>
      <w:proofErr w:type="spellEnd"/>
    </w:p>
    <w:p w14:paraId="05ADB718" w14:textId="77777777" w:rsidR="00027FFC" w:rsidRPr="00027FFC" w:rsidRDefault="6A874F4C" w:rsidP="6A874F4C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proofErr w:type="spellStart"/>
      <w:r w:rsidRPr="6A874F4C">
        <w:rPr>
          <w:rFonts w:ascii="Cambria" w:hAnsi="Cambria"/>
          <w:i/>
          <w:iCs/>
          <w:sz w:val="20"/>
          <w:szCs w:val="20"/>
        </w:rPr>
        <w:t>PowerBI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 xml:space="preserve"> – reporting dat do MS </w:t>
      </w:r>
      <w:proofErr w:type="spellStart"/>
      <w:r w:rsidRPr="6A874F4C">
        <w:rPr>
          <w:rFonts w:ascii="Cambria" w:hAnsi="Cambria"/>
          <w:i/>
          <w:iCs/>
          <w:sz w:val="20"/>
          <w:szCs w:val="20"/>
        </w:rPr>
        <w:t>Power</w:t>
      </w:r>
      <w:proofErr w:type="spellEnd"/>
      <w:r w:rsidRPr="6A874F4C">
        <w:rPr>
          <w:rFonts w:ascii="Cambria" w:hAnsi="Cambria"/>
          <w:i/>
          <w:iCs/>
          <w:sz w:val="20"/>
          <w:szCs w:val="20"/>
        </w:rPr>
        <w:t xml:space="preserve"> BI (WS)</w:t>
      </w:r>
    </w:p>
    <w:p w14:paraId="6A05A809" w14:textId="77777777" w:rsidR="00027FFC" w:rsidRPr="00027FFC" w:rsidRDefault="00027FFC" w:rsidP="6A874F4C">
      <w:pPr>
        <w:rPr>
          <w:rFonts w:ascii="Cambria" w:hAnsi="Cambria"/>
          <w:i/>
          <w:iCs/>
          <w:sz w:val="20"/>
          <w:szCs w:val="20"/>
        </w:rPr>
      </w:pPr>
    </w:p>
    <w:p w14:paraId="5450657F" w14:textId="77777777" w:rsidR="00027FFC" w:rsidRPr="00027FFC" w:rsidRDefault="6A874F4C" w:rsidP="00027FFC">
      <w:pPr>
        <w:pStyle w:val="Nadpis2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color w:val="auto"/>
          <w:sz w:val="20"/>
          <w:szCs w:val="20"/>
        </w:rPr>
        <w:t>Ostatní požadavky zadavatele</w:t>
      </w:r>
    </w:p>
    <w:p w14:paraId="3D379357" w14:textId="77777777" w:rsidR="00027FFC" w:rsidRPr="00027FFC" w:rsidRDefault="6A874F4C" w:rsidP="6A874F4C">
      <w:pPr>
        <w:pStyle w:val="Odstavecseseznamem"/>
        <w:numPr>
          <w:ilvl w:val="0"/>
          <w:numId w:val="6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Všechna chybová hlášení produkovaná systémem musí být srozumitelná tak, aby uživatelé mohli rozhodnout, jak chybu opraví, nebo zda proces zruší.</w:t>
      </w:r>
    </w:p>
    <w:p w14:paraId="61FBE191" w14:textId="77777777" w:rsidR="00027FFC" w:rsidRPr="00027FFC" w:rsidRDefault="6A874F4C" w:rsidP="6A874F4C">
      <w:pPr>
        <w:pStyle w:val="Odstavecseseznamem"/>
        <w:numPr>
          <w:ilvl w:val="0"/>
          <w:numId w:val="6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Pravidla a chování uživatelského rozhraní systému jsou konzistentní v celém systému (např. rozmístění panelů nástrojů v oknech či příkazů v menu).</w:t>
      </w:r>
    </w:p>
    <w:p w14:paraId="32187FD4" w14:textId="0A870FA7" w:rsidR="780946A5" w:rsidRDefault="6A874F4C" w:rsidP="6A874F4C">
      <w:pPr>
        <w:pStyle w:val="Odstavecseseznamem"/>
        <w:numPr>
          <w:ilvl w:val="0"/>
          <w:numId w:val="6"/>
        </w:numPr>
        <w:spacing w:before="120" w:after="0" w:line="240" w:lineRule="auto"/>
        <w:jc w:val="both"/>
        <w:rPr>
          <w:rFonts w:ascii="Cambria" w:hAnsi="Cambria"/>
          <w:i/>
          <w:iCs/>
          <w:color w:val="000000" w:themeColor="text1"/>
          <w:sz w:val="20"/>
          <w:szCs w:val="20"/>
        </w:rPr>
      </w:pPr>
      <w:r w:rsidRPr="6A874F4C">
        <w:rPr>
          <w:rFonts w:ascii="Cambria" w:hAnsi="Cambria"/>
          <w:i/>
          <w:iCs/>
          <w:sz w:val="20"/>
          <w:szCs w:val="20"/>
        </w:rPr>
        <w:t>Veškeré komponenty EIS, které vyžadují pořízení licence, budou součástí dodávky této VZ včetně jejich podpory po celou dobu užívání EIS.</w:t>
      </w:r>
    </w:p>
    <w:p w14:paraId="5A39BBE3" w14:textId="77777777" w:rsidR="00870515" w:rsidRPr="00027FFC" w:rsidRDefault="00870515" w:rsidP="6A874F4C">
      <w:pPr>
        <w:rPr>
          <w:rFonts w:ascii="Cambria" w:hAnsi="Cambria" w:cs="Times New Roman"/>
          <w:i/>
          <w:iCs/>
          <w:sz w:val="20"/>
          <w:szCs w:val="20"/>
        </w:rPr>
      </w:pPr>
    </w:p>
    <w:sectPr w:rsidR="00870515" w:rsidRPr="00027F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24408" w14:textId="77777777" w:rsidR="000D0701" w:rsidRDefault="000D0701" w:rsidP="002B5193">
      <w:pPr>
        <w:spacing w:after="0" w:line="240" w:lineRule="auto"/>
      </w:pPr>
      <w:r>
        <w:separator/>
      </w:r>
    </w:p>
  </w:endnote>
  <w:endnote w:type="continuationSeparator" w:id="0">
    <w:p w14:paraId="7193CA67" w14:textId="77777777" w:rsidR="000D0701" w:rsidRDefault="000D0701" w:rsidP="002B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317607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2EAA63" w14:textId="43995521" w:rsidR="005F734A" w:rsidRPr="00406FD6" w:rsidRDefault="005F734A" w:rsidP="00406FD6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D6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406F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06FD6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406F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9818E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406FD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406FD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9818E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sdtContent>
      </w:sdt>
    </w:sdtContent>
  </w:sdt>
  <w:p w14:paraId="60061E4C" w14:textId="77777777" w:rsidR="005F734A" w:rsidRDefault="005F73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7C9A0" w14:textId="77777777" w:rsidR="000D0701" w:rsidRDefault="000D0701" w:rsidP="002B5193">
      <w:pPr>
        <w:spacing w:after="0" w:line="240" w:lineRule="auto"/>
      </w:pPr>
      <w:r>
        <w:separator/>
      </w:r>
    </w:p>
  </w:footnote>
  <w:footnote w:type="continuationSeparator" w:id="0">
    <w:p w14:paraId="0752C9F9" w14:textId="77777777" w:rsidR="000D0701" w:rsidRDefault="000D0701" w:rsidP="002B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B1C80" w14:textId="4BC1E66F" w:rsidR="005F734A" w:rsidRDefault="005F734A" w:rsidP="002B5193">
    <w:pPr>
      <w:pStyle w:val="Zhlav"/>
      <w:jc w:val="right"/>
      <w:rPr>
        <w:rFonts w:ascii="Times New Roman" w:hAnsi="Times New Roman" w:cs="Times New Roman"/>
        <w:sz w:val="20"/>
        <w:szCs w:val="20"/>
      </w:rPr>
    </w:pPr>
    <w:r w:rsidRPr="002B5193">
      <w:rPr>
        <w:rFonts w:ascii="Times New Roman" w:hAnsi="Times New Roman" w:cs="Times New Roman"/>
        <w:sz w:val="20"/>
        <w:szCs w:val="20"/>
      </w:rPr>
      <w:t xml:space="preserve">Příloha č. </w:t>
    </w:r>
    <w:r w:rsidR="009818E7">
      <w:rPr>
        <w:rFonts w:ascii="Times New Roman" w:hAnsi="Times New Roman" w:cs="Times New Roman"/>
        <w:sz w:val="20"/>
        <w:szCs w:val="20"/>
      </w:rPr>
      <w:t>8</w:t>
    </w:r>
  </w:p>
  <w:p w14:paraId="44EAFD9C" w14:textId="77777777" w:rsidR="005F734A" w:rsidRPr="002B5193" w:rsidRDefault="005F734A" w:rsidP="002B5193">
    <w:pPr>
      <w:pStyle w:val="Zhlav"/>
      <w:rPr>
        <w:rFonts w:ascii="Times New Roman" w:hAnsi="Times New Roman" w:cs="Times New Roman"/>
        <w:sz w:val="20"/>
        <w:szCs w:val="20"/>
      </w:rPr>
    </w:pPr>
  </w:p>
  <w:p w14:paraId="4B94D5A5" w14:textId="77777777" w:rsidR="005F734A" w:rsidRDefault="005F73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20DB"/>
    <w:multiLevelType w:val="hybridMultilevel"/>
    <w:tmpl w:val="744E43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8444D"/>
    <w:multiLevelType w:val="hybridMultilevel"/>
    <w:tmpl w:val="9BDEFA4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2A11"/>
    <w:multiLevelType w:val="hybridMultilevel"/>
    <w:tmpl w:val="93686C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70FB3"/>
    <w:multiLevelType w:val="hybridMultilevel"/>
    <w:tmpl w:val="DD88277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F765E"/>
    <w:multiLevelType w:val="multilevel"/>
    <w:tmpl w:val="63F4074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56AF4532"/>
    <w:multiLevelType w:val="hybridMultilevel"/>
    <w:tmpl w:val="95A690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A35BB"/>
    <w:multiLevelType w:val="hybridMultilevel"/>
    <w:tmpl w:val="F27AC3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AB1A76E4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A"/>
    <w:rsid w:val="00027FFC"/>
    <w:rsid w:val="00071BF9"/>
    <w:rsid w:val="0007278B"/>
    <w:rsid w:val="00076F26"/>
    <w:rsid w:val="000D0701"/>
    <w:rsid w:val="001041FE"/>
    <w:rsid w:val="0011349E"/>
    <w:rsid w:val="00166EC3"/>
    <w:rsid w:val="0017642A"/>
    <w:rsid w:val="00180945"/>
    <w:rsid w:val="00185F89"/>
    <w:rsid w:val="002B5193"/>
    <w:rsid w:val="003148BA"/>
    <w:rsid w:val="00375713"/>
    <w:rsid w:val="00406FD6"/>
    <w:rsid w:val="00407B1C"/>
    <w:rsid w:val="00443A8D"/>
    <w:rsid w:val="00481890"/>
    <w:rsid w:val="004907C5"/>
    <w:rsid w:val="00502B62"/>
    <w:rsid w:val="005F734A"/>
    <w:rsid w:val="0068514C"/>
    <w:rsid w:val="00734735"/>
    <w:rsid w:val="007E3886"/>
    <w:rsid w:val="008167A7"/>
    <w:rsid w:val="00870515"/>
    <w:rsid w:val="00885121"/>
    <w:rsid w:val="008F56DF"/>
    <w:rsid w:val="009818E7"/>
    <w:rsid w:val="00986AF6"/>
    <w:rsid w:val="00A506DE"/>
    <w:rsid w:val="00AB59BA"/>
    <w:rsid w:val="00AD02C3"/>
    <w:rsid w:val="00B02B9E"/>
    <w:rsid w:val="00B26650"/>
    <w:rsid w:val="00C23757"/>
    <w:rsid w:val="00DA7F60"/>
    <w:rsid w:val="00E25D62"/>
    <w:rsid w:val="0FAF8450"/>
    <w:rsid w:val="2504FF1C"/>
    <w:rsid w:val="409083B8"/>
    <w:rsid w:val="43AE206D"/>
    <w:rsid w:val="57328052"/>
    <w:rsid w:val="5ECDD4D5"/>
    <w:rsid w:val="6A874F4C"/>
    <w:rsid w:val="780946A5"/>
    <w:rsid w:val="7BC7D6A1"/>
    <w:rsid w:val="7CC2C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74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27FFC"/>
    <w:pPr>
      <w:keepNext/>
      <w:keepLines/>
      <w:pageBreakBefore/>
      <w:numPr>
        <w:numId w:val="1"/>
      </w:numPr>
      <w:pBdr>
        <w:top w:val="single" w:sz="6" w:space="6" w:color="9CC2E5" w:themeColor="accent1" w:themeTint="99"/>
        <w:bottom w:val="single" w:sz="6" w:space="6" w:color="9CC2E5" w:themeColor="accent1" w:themeTint="99"/>
      </w:pBdr>
      <w:tabs>
        <w:tab w:val="left" w:pos="426"/>
      </w:tabs>
      <w:spacing w:before="240" w:after="0" w:line="240" w:lineRule="auto"/>
      <w:jc w:val="both"/>
      <w:outlineLvl w:val="0"/>
    </w:pPr>
    <w:rPr>
      <w:rFonts w:ascii="Garamond" w:eastAsia="Times New Roman" w:hAnsi="Garamond" w:cs="Times New Roman"/>
      <w:b/>
      <w:smallCaps/>
      <w:spacing w:val="20"/>
      <w:sz w:val="36"/>
      <w:szCs w:val="18"/>
      <w:lang w:eastAsia="cs-CZ"/>
    </w:rPr>
  </w:style>
  <w:style w:type="paragraph" w:styleId="Nadpis2">
    <w:name w:val="heading 2"/>
    <w:aliases w:val="Heading 2 - Nadpis 2. úrovně"/>
    <w:basedOn w:val="Normln"/>
    <w:next w:val="Normln"/>
    <w:link w:val="Nadpis2Char"/>
    <w:qFormat/>
    <w:rsid w:val="00027FFC"/>
    <w:pPr>
      <w:keepNext/>
      <w:keepLines/>
      <w:numPr>
        <w:ilvl w:val="1"/>
        <w:numId w:val="1"/>
      </w:numPr>
      <w:tabs>
        <w:tab w:val="left" w:pos="567"/>
      </w:tabs>
      <w:spacing w:before="240" w:after="0" w:line="240" w:lineRule="auto"/>
      <w:jc w:val="both"/>
      <w:outlineLvl w:val="1"/>
    </w:pPr>
    <w:rPr>
      <w:rFonts w:ascii="Garamond" w:eastAsia="Times New Roman" w:hAnsi="Garamond" w:cs="Times New Roman"/>
      <w:b/>
      <w:smallCaps/>
      <w:color w:val="1F4E79" w:themeColor="accent1" w:themeShade="80"/>
      <w:spacing w:val="10"/>
      <w:sz w:val="28"/>
      <w:szCs w:val="18"/>
      <w:lang w:eastAsia="cs-CZ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"/>
    <w:basedOn w:val="Normln"/>
    <w:next w:val="Normln"/>
    <w:link w:val="Nadpis3Char"/>
    <w:qFormat/>
    <w:rsid w:val="00027FFC"/>
    <w:pPr>
      <w:keepNext/>
      <w:keepLines/>
      <w:numPr>
        <w:ilvl w:val="2"/>
        <w:numId w:val="1"/>
      </w:numPr>
      <w:tabs>
        <w:tab w:val="left" w:pos="567"/>
      </w:tabs>
      <w:spacing w:before="240" w:after="0" w:line="240" w:lineRule="auto"/>
      <w:jc w:val="both"/>
      <w:outlineLvl w:val="2"/>
    </w:pPr>
    <w:rPr>
      <w:rFonts w:ascii="Garamond" w:eastAsia="Times New Roman" w:hAnsi="Garamond" w:cs="Times New Roman"/>
      <w:b/>
      <w:smallCaps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27FFC"/>
    <w:pPr>
      <w:keepNext/>
      <w:keepLines/>
      <w:numPr>
        <w:ilvl w:val="3"/>
        <w:numId w:val="1"/>
      </w:numPr>
      <w:tabs>
        <w:tab w:val="left" w:pos="709"/>
      </w:tabs>
      <w:spacing w:before="120" w:after="0" w:line="240" w:lineRule="auto"/>
      <w:jc w:val="both"/>
      <w:outlineLvl w:val="3"/>
    </w:pPr>
    <w:rPr>
      <w:rFonts w:ascii="Garamond" w:eastAsia="Times New Roman" w:hAnsi="Garamond" w:cs="Times New Roman"/>
      <w:b/>
      <w:i/>
      <w:spacing w:val="5"/>
      <w:kern w:val="20"/>
      <w:sz w:val="20"/>
      <w:szCs w:val="24"/>
      <w:lang w:eastAsia="cs-CZ"/>
    </w:rPr>
  </w:style>
  <w:style w:type="paragraph" w:styleId="Nadpis5">
    <w:name w:val="heading 5"/>
    <w:basedOn w:val="Normln"/>
    <w:next w:val="Zkladntext"/>
    <w:link w:val="Nadpis5Char"/>
    <w:qFormat/>
    <w:rsid w:val="00027FFC"/>
    <w:pPr>
      <w:keepNext/>
      <w:keepLines/>
      <w:numPr>
        <w:ilvl w:val="4"/>
        <w:numId w:val="1"/>
      </w:numPr>
      <w:spacing w:before="120" w:after="0" w:line="240" w:lineRule="atLeast"/>
      <w:jc w:val="both"/>
      <w:outlineLvl w:val="4"/>
    </w:pPr>
    <w:rPr>
      <w:rFonts w:ascii="Garamond" w:eastAsia="Times New Roman" w:hAnsi="Garamond" w:cs="Times New Roman"/>
      <w:b/>
      <w:kern w:val="20"/>
      <w:lang w:eastAsia="cs-CZ"/>
    </w:rPr>
  </w:style>
  <w:style w:type="paragraph" w:styleId="Nadpis6">
    <w:name w:val="heading 6"/>
    <w:basedOn w:val="Normln"/>
    <w:next w:val="Zkladntext"/>
    <w:link w:val="Nadpis6Char"/>
    <w:qFormat/>
    <w:rsid w:val="00027FFC"/>
    <w:pPr>
      <w:keepNext/>
      <w:keepLines/>
      <w:numPr>
        <w:ilvl w:val="5"/>
        <w:numId w:val="1"/>
      </w:numPr>
      <w:spacing w:before="120" w:after="0" w:line="240" w:lineRule="atLeast"/>
      <w:jc w:val="both"/>
      <w:outlineLvl w:val="5"/>
    </w:pPr>
    <w:rPr>
      <w:rFonts w:ascii="Garamond" w:eastAsia="Times New Roman" w:hAnsi="Garamond" w:cs="Times New Roman"/>
      <w:i/>
      <w:spacing w:val="5"/>
      <w:kern w:val="20"/>
      <w:lang w:eastAsia="cs-CZ"/>
    </w:rPr>
  </w:style>
  <w:style w:type="paragraph" w:styleId="Nadpis7">
    <w:name w:val="heading 7"/>
    <w:basedOn w:val="Normln"/>
    <w:next w:val="Zkladntext"/>
    <w:link w:val="Nadpis7Char"/>
    <w:qFormat/>
    <w:rsid w:val="00027FFC"/>
    <w:pPr>
      <w:keepNext/>
      <w:keepLines/>
      <w:numPr>
        <w:ilvl w:val="6"/>
        <w:numId w:val="1"/>
      </w:numPr>
      <w:spacing w:before="120" w:after="0" w:line="240" w:lineRule="atLeast"/>
      <w:jc w:val="both"/>
      <w:outlineLvl w:val="6"/>
    </w:pPr>
    <w:rPr>
      <w:rFonts w:ascii="Garamond" w:eastAsia="Times New Roman" w:hAnsi="Garamond" w:cs="Times New Roman"/>
      <w:caps/>
      <w:kern w:val="20"/>
      <w:sz w:val="18"/>
      <w:szCs w:val="18"/>
      <w:lang w:eastAsia="cs-CZ"/>
    </w:rPr>
  </w:style>
  <w:style w:type="paragraph" w:styleId="Nadpis8">
    <w:name w:val="heading 8"/>
    <w:basedOn w:val="Normln"/>
    <w:next w:val="Zkladntext"/>
    <w:link w:val="Nadpis8Char"/>
    <w:qFormat/>
    <w:rsid w:val="00027FFC"/>
    <w:pPr>
      <w:keepNext/>
      <w:keepLines/>
      <w:numPr>
        <w:ilvl w:val="7"/>
        <w:numId w:val="1"/>
      </w:numPr>
      <w:spacing w:before="120" w:after="0" w:line="240" w:lineRule="atLeast"/>
      <w:jc w:val="both"/>
      <w:outlineLvl w:val="7"/>
    </w:pPr>
    <w:rPr>
      <w:rFonts w:ascii="Garamond" w:eastAsia="Times New Roman" w:hAnsi="Garamond" w:cs="Times New Roman"/>
      <w:i/>
      <w:spacing w:val="5"/>
      <w:kern w:val="20"/>
      <w:lang w:eastAsia="cs-CZ"/>
    </w:rPr>
  </w:style>
  <w:style w:type="paragraph" w:styleId="Nadpis9">
    <w:name w:val="heading 9"/>
    <w:basedOn w:val="Normln"/>
    <w:next w:val="Zkladntext"/>
    <w:link w:val="Nadpis9Char"/>
    <w:qFormat/>
    <w:rsid w:val="00027FFC"/>
    <w:pPr>
      <w:keepNext/>
      <w:keepLines/>
      <w:numPr>
        <w:ilvl w:val="8"/>
        <w:numId w:val="1"/>
      </w:numPr>
      <w:spacing w:before="120" w:after="0" w:line="240" w:lineRule="atLeast"/>
      <w:jc w:val="both"/>
      <w:outlineLvl w:val="8"/>
    </w:pPr>
    <w:rPr>
      <w:rFonts w:ascii="Garamond" w:eastAsia="Times New Roman" w:hAnsi="Garamond" w:cs="Times New Roman"/>
      <w:spacing w:val="-5"/>
      <w:kern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48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7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B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193"/>
  </w:style>
  <w:style w:type="paragraph" w:styleId="Zpat">
    <w:name w:val="footer"/>
    <w:basedOn w:val="Normln"/>
    <w:link w:val="ZpatChar"/>
    <w:uiPriority w:val="99"/>
    <w:unhideWhenUsed/>
    <w:rsid w:val="002B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193"/>
  </w:style>
  <w:style w:type="table" w:styleId="Mkatabulky">
    <w:name w:val="Table Grid"/>
    <w:basedOn w:val="Normlntabulka"/>
    <w:uiPriority w:val="39"/>
    <w:rsid w:val="0010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027FFC"/>
    <w:rPr>
      <w:rFonts w:ascii="Garamond" w:eastAsia="Times New Roman" w:hAnsi="Garamond" w:cs="Times New Roman"/>
      <w:b/>
      <w:smallCaps/>
      <w:spacing w:val="20"/>
      <w:sz w:val="36"/>
      <w:szCs w:val="18"/>
      <w:lang w:eastAsia="cs-CZ"/>
    </w:rPr>
  </w:style>
  <w:style w:type="character" w:customStyle="1" w:styleId="Nadpis2Char">
    <w:name w:val="Nadpis 2 Char"/>
    <w:aliases w:val="Heading 2 - Nadpis 2. úrovně Char"/>
    <w:basedOn w:val="Standardnpsmoodstavce"/>
    <w:link w:val="Nadpis2"/>
    <w:rsid w:val="00027FFC"/>
    <w:rPr>
      <w:rFonts w:ascii="Garamond" w:eastAsia="Times New Roman" w:hAnsi="Garamond" w:cs="Times New Roman"/>
      <w:b/>
      <w:smallCaps/>
      <w:color w:val="1F4E79" w:themeColor="accent1" w:themeShade="80"/>
      <w:spacing w:val="10"/>
      <w:sz w:val="28"/>
      <w:szCs w:val="18"/>
      <w:lang w:eastAsia="cs-CZ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027FFC"/>
    <w:rPr>
      <w:rFonts w:ascii="Garamond" w:eastAsia="Times New Roman" w:hAnsi="Garamond" w:cs="Times New Roman"/>
      <w:b/>
      <w:smallCap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27FFC"/>
    <w:rPr>
      <w:rFonts w:ascii="Garamond" w:eastAsia="Times New Roman" w:hAnsi="Garamond" w:cs="Times New Roman"/>
      <w:b/>
      <w:i/>
      <w:spacing w:val="5"/>
      <w:kern w:val="20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027FFC"/>
    <w:rPr>
      <w:rFonts w:ascii="Garamond" w:eastAsia="Times New Roman" w:hAnsi="Garamond" w:cs="Times New Roman"/>
      <w:b/>
      <w:kern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27FFC"/>
    <w:rPr>
      <w:rFonts w:ascii="Garamond" w:eastAsia="Times New Roman" w:hAnsi="Garamond" w:cs="Times New Roman"/>
      <w:i/>
      <w:spacing w:val="5"/>
      <w:kern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27FFC"/>
    <w:rPr>
      <w:rFonts w:ascii="Garamond" w:eastAsia="Times New Roman" w:hAnsi="Garamond" w:cs="Times New Roman"/>
      <w:caps/>
      <w:kern w:val="20"/>
      <w:sz w:val="18"/>
      <w:szCs w:val="18"/>
      <w:lang w:eastAsia="cs-CZ"/>
    </w:rPr>
  </w:style>
  <w:style w:type="character" w:customStyle="1" w:styleId="Nadpis8Char">
    <w:name w:val="Nadpis 8 Char"/>
    <w:basedOn w:val="Standardnpsmoodstavce"/>
    <w:link w:val="Nadpis8"/>
    <w:rsid w:val="00027FFC"/>
    <w:rPr>
      <w:rFonts w:ascii="Garamond" w:eastAsia="Times New Roman" w:hAnsi="Garamond" w:cs="Times New Roman"/>
      <w:i/>
      <w:spacing w:val="5"/>
      <w:kern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27FFC"/>
    <w:rPr>
      <w:rFonts w:ascii="Garamond" w:eastAsia="Times New Roman" w:hAnsi="Garamond" w:cs="Times New Roman"/>
      <w:spacing w:val="-5"/>
      <w:kern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27F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27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27FFC"/>
    <w:pPr>
      <w:keepNext/>
      <w:keepLines/>
      <w:pageBreakBefore/>
      <w:numPr>
        <w:numId w:val="1"/>
      </w:numPr>
      <w:pBdr>
        <w:top w:val="single" w:sz="6" w:space="6" w:color="9CC2E5" w:themeColor="accent1" w:themeTint="99"/>
        <w:bottom w:val="single" w:sz="6" w:space="6" w:color="9CC2E5" w:themeColor="accent1" w:themeTint="99"/>
      </w:pBdr>
      <w:tabs>
        <w:tab w:val="left" w:pos="426"/>
      </w:tabs>
      <w:spacing w:before="240" w:after="0" w:line="240" w:lineRule="auto"/>
      <w:jc w:val="both"/>
      <w:outlineLvl w:val="0"/>
    </w:pPr>
    <w:rPr>
      <w:rFonts w:ascii="Garamond" w:eastAsia="Times New Roman" w:hAnsi="Garamond" w:cs="Times New Roman"/>
      <w:b/>
      <w:smallCaps/>
      <w:spacing w:val="20"/>
      <w:sz w:val="36"/>
      <w:szCs w:val="18"/>
      <w:lang w:eastAsia="cs-CZ"/>
    </w:rPr>
  </w:style>
  <w:style w:type="paragraph" w:styleId="Nadpis2">
    <w:name w:val="heading 2"/>
    <w:aliases w:val="Heading 2 - Nadpis 2. úrovně"/>
    <w:basedOn w:val="Normln"/>
    <w:next w:val="Normln"/>
    <w:link w:val="Nadpis2Char"/>
    <w:qFormat/>
    <w:rsid w:val="00027FFC"/>
    <w:pPr>
      <w:keepNext/>
      <w:keepLines/>
      <w:numPr>
        <w:ilvl w:val="1"/>
        <w:numId w:val="1"/>
      </w:numPr>
      <w:tabs>
        <w:tab w:val="left" w:pos="567"/>
      </w:tabs>
      <w:spacing w:before="240" w:after="0" w:line="240" w:lineRule="auto"/>
      <w:jc w:val="both"/>
      <w:outlineLvl w:val="1"/>
    </w:pPr>
    <w:rPr>
      <w:rFonts w:ascii="Garamond" w:eastAsia="Times New Roman" w:hAnsi="Garamond" w:cs="Times New Roman"/>
      <w:b/>
      <w:smallCaps/>
      <w:color w:val="1F4E79" w:themeColor="accent1" w:themeShade="80"/>
      <w:spacing w:val="10"/>
      <w:sz w:val="28"/>
      <w:szCs w:val="18"/>
      <w:lang w:eastAsia="cs-CZ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"/>
    <w:basedOn w:val="Normln"/>
    <w:next w:val="Normln"/>
    <w:link w:val="Nadpis3Char"/>
    <w:qFormat/>
    <w:rsid w:val="00027FFC"/>
    <w:pPr>
      <w:keepNext/>
      <w:keepLines/>
      <w:numPr>
        <w:ilvl w:val="2"/>
        <w:numId w:val="1"/>
      </w:numPr>
      <w:tabs>
        <w:tab w:val="left" w:pos="567"/>
      </w:tabs>
      <w:spacing w:before="240" w:after="0" w:line="240" w:lineRule="auto"/>
      <w:jc w:val="both"/>
      <w:outlineLvl w:val="2"/>
    </w:pPr>
    <w:rPr>
      <w:rFonts w:ascii="Garamond" w:eastAsia="Times New Roman" w:hAnsi="Garamond" w:cs="Times New Roman"/>
      <w:b/>
      <w:smallCaps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27FFC"/>
    <w:pPr>
      <w:keepNext/>
      <w:keepLines/>
      <w:numPr>
        <w:ilvl w:val="3"/>
        <w:numId w:val="1"/>
      </w:numPr>
      <w:tabs>
        <w:tab w:val="left" w:pos="709"/>
      </w:tabs>
      <w:spacing w:before="120" w:after="0" w:line="240" w:lineRule="auto"/>
      <w:jc w:val="both"/>
      <w:outlineLvl w:val="3"/>
    </w:pPr>
    <w:rPr>
      <w:rFonts w:ascii="Garamond" w:eastAsia="Times New Roman" w:hAnsi="Garamond" w:cs="Times New Roman"/>
      <w:b/>
      <w:i/>
      <w:spacing w:val="5"/>
      <w:kern w:val="20"/>
      <w:sz w:val="20"/>
      <w:szCs w:val="24"/>
      <w:lang w:eastAsia="cs-CZ"/>
    </w:rPr>
  </w:style>
  <w:style w:type="paragraph" w:styleId="Nadpis5">
    <w:name w:val="heading 5"/>
    <w:basedOn w:val="Normln"/>
    <w:next w:val="Zkladntext"/>
    <w:link w:val="Nadpis5Char"/>
    <w:qFormat/>
    <w:rsid w:val="00027FFC"/>
    <w:pPr>
      <w:keepNext/>
      <w:keepLines/>
      <w:numPr>
        <w:ilvl w:val="4"/>
        <w:numId w:val="1"/>
      </w:numPr>
      <w:spacing w:before="120" w:after="0" w:line="240" w:lineRule="atLeast"/>
      <w:jc w:val="both"/>
      <w:outlineLvl w:val="4"/>
    </w:pPr>
    <w:rPr>
      <w:rFonts w:ascii="Garamond" w:eastAsia="Times New Roman" w:hAnsi="Garamond" w:cs="Times New Roman"/>
      <w:b/>
      <w:kern w:val="20"/>
      <w:lang w:eastAsia="cs-CZ"/>
    </w:rPr>
  </w:style>
  <w:style w:type="paragraph" w:styleId="Nadpis6">
    <w:name w:val="heading 6"/>
    <w:basedOn w:val="Normln"/>
    <w:next w:val="Zkladntext"/>
    <w:link w:val="Nadpis6Char"/>
    <w:qFormat/>
    <w:rsid w:val="00027FFC"/>
    <w:pPr>
      <w:keepNext/>
      <w:keepLines/>
      <w:numPr>
        <w:ilvl w:val="5"/>
        <w:numId w:val="1"/>
      </w:numPr>
      <w:spacing w:before="120" w:after="0" w:line="240" w:lineRule="atLeast"/>
      <w:jc w:val="both"/>
      <w:outlineLvl w:val="5"/>
    </w:pPr>
    <w:rPr>
      <w:rFonts w:ascii="Garamond" w:eastAsia="Times New Roman" w:hAnsi="Garamond" w:cs="Times New Roman"/>
      <w:i/>
      <w:spacing w:val="5"/>
      <w:kern w:val="20"/>
      <w:lang w:eastAsia="cs-CZ"/>
    </w:rPr>
  </w:style>
  <w:style w:type="paragraph" w:styleId="Nadpis7">
    <w:name w:val="heading 7"/>
    <w:basedOn w:val="Normln"/>
    <w:next w:val="Zkladntext"/>
    <w:link w:val="Nadpis7Char"/>
    <w:qFormat/>
    <w:rsid w:val="00027FFC"/>
    <w:pPr>
      <w:keepNext/>
      <w:keepLines/>
      <w:numPr>
        <w:ilvl w:val="6"/>
        <w:numId w:val="1"/>
      </w:numPr>
      <w:spacing w:before="120" w:after="0" w:line="240" w:lineRule="atLeast"/>
      <w:jc w:val="both"/>
      <w:outlineLvl w:val="6"/>
    </w:pPr>
    <w:rPr>
      <w:rFonts w:ascii="Garamond" w:eastAsia="Times New Roman" w:hAnsi="Garamond" w:cs="Times New Roman"/>
      <w:caps/>
      <w:kern w:val="20"/>
      <w:sz w:val="18"/>
      <w:szCs w:val="18"/>
      <w:lang w:eastAsia="cs-CZ"/>
    </w:rPr>
  </w:style>
  <w:style w:type="paragraph" w:styleId="Nadpis8">
    <w:name w:val="heading 8"/>
    <w:basedOn w:val="Normln"/>
    <w:next w:val="Zkladntext"/>
    <w:link w:val="Nadpis8Char"/>
    <w:qFormat/>
    <w:rsid w:val="00027FFC"/>
    <w:pPr>
      <w:keepNext/>
      <w:keepLines/>
      <w:numPr>
        <w:ilvl w:val="7"/>
        <w:numId w:val="1"/>
      </w:numPr>
      <w:spacing w:before="120" w:after="0" w:line="240" w:lineRule="atLeast"/>
      <w:jc w:val="both"/>
      <w:outlineLvl w:val="7"/>
    </w:pPr>
    <w:rPr>
      <w:rFonts w:ascii="Garamond" w:eastAsia="Times New Roman" w:hAnsi="Garamond" w:cs="Times New Roman"/>
      <w:i/>
      <w:spacing w:val="5"/>
      <w:kern w:val="20"/>
      <w:lang w:eastAsia="cs-CZ"/>
    </w:rPr>
  </w:style>
  <w:style w:type="paragraph" w:styleId="Nadpis9">
    <w:name w:val="heading 9"/>
    <w:basedOn w:val="Normln"/>
    <w:next w:val="Zkladntext"/>
    <w:link w:val="Nadpis9Char"/>
    <w:qFormat/>
    <w:rsid w:val="00027FFC"/>
    <w:pPr>
      <w:keepNext/>
      <w:keepLines/>
      <w:numPr>
        <w:ilvl w:val="8"/>
        <w:numId w:val="1"/>
      </w:numPr>
      <w:spacing w:before="120" w:after="0" w:line="240" w:lineRule="atLeast"/>
      <w:jc w:val="both"/>
      <w:outlineLvl w:val="8"/>
    </w:pPr>
    <w:rPr>
      <w:rFonts w:ascii="Garamond" w:eastAsia="Times New Roman" w:hAnsi="Garamond" w:cs="Times New Roman"/>
      <w:spacing w:val="-5"/>
      <w:kern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48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7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B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193"/>
  </w:style>
  <w:style w:type="paragraph" w:styleId="Zpat">
    <w:name w:val="footer"/>
    <w:basedOn w:val="Normln"/>
    <w:link w:val="ZpatChar"/>
    <w:uiPriority w:val="99"/>
    <w:unhideWhenUsed/>
    <w:rsid w:val="002B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193"/>
  </w:style>
  <w:style w:type="table" w:styleId="Mkatabulky">
    <w:name w:val="Table Grid"/>
    <w:basedOn w:val="Normlntabulka"/>
    <w:uiPriority w:val="39"/>
    <w:rsid w:val="0010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027FFC"/>
    <w:rPr>
      <w:rFonts w:ascii="Garamond" w:eastAsia="Times New Roman" w:hAnsi="Garamond" w:cs="Times New Roman"/>
      <w:b/>
      <w:smallCaps/>
      <w:spacing w:val="20"/>
      <w:sz w:val="36"/>
      <w:szCs w:val="18"/>
      <w:lang w:eastAsia="cs-CZ"/>
    </w:rPr>
  </w:style>
  <w:style w:type="character" w:customStyle="1" w:styleId="Nadpis2Char">
    <w:name w:val="Nadpis 2 Char"/>
    <w:aliases w:val="Heading 2 - Nadpis 2. úrovně Char"/>
    <w:basedOn w:val="Standardnpsmoodstavce"/>
    <w:link w:val="Nadpis2"/>
    <w:rsid w:val="00027FFC"/>
    <w:rPr>
      <w:rFonts w:ascii="Garamond" w:eastAsia="Times New Roman" w:hAnsi="Garamond" w:cs="Times New Roman"/>
      <w:b/>
      <w:smallCaps/>
      <w:color w:val="1F4E79" w:themeColor="accent1" w:themeShade="80"/>
      <w:spacing w:val="10"/>
      <w:sz w:val="28"/>
      <w:szCs w:val="18"/>
      <w:lang w:eastAsia="cs-CZ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027FFC"/>
    <w:rPr>
      <w:rFonts w:ascii="Garamond" w:eastAsia="Times New Roman" w:hAnsi="Garamond" w:cs="Times New Roman"/>
      <w:b/>
      <w:smallCap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27FFC"/>
    <w:rPr>
      <w:rFonts w:ascii="Garamond" w:eastAsia="Times New Roman" w:hAnsi="Garamond" w:cs="Times New Roman"/>
      <w:b/>
      <w:i/>
      <w:spacing w:val="5"/>
      <w:kern w:val="20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027FFC"/>
    <w:rPr>
      <w:rFonts w:ascii="Garamond" w:eastAsia="Times New Roman" w:hAnsi="Garamond" w:cs="Times New Roman"/>
      <w:b/>
      <w:kern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27FFC"/>
    <w:rPr>
      <w:rFonts w:ascii="Garamond" w:eastAsia="Times New Roman" w:hAnsi="Garamond" w:cs="Times New Roman"/>
      <w:i/>
      <w:spacing w:val="5"/>
      <w:kern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27FFC"/>
    <w:rPr>
      <w:rFonts w:ascii="Garamond" w:eastAsia="Times New Roman" w:hAnsi="Garamond" w:cs="Times New Roman"/>
      <w:caps/>
      <w:kern w:val="20"/>
      <w:sz w:val="18"/>
      <w:szCs w:val="18"/>
      <w:lang w:eastAsia="cs-CZ"/>
    </w:rPr>
  </w:style>
  <w:style w:type="character" w:customStyle="1" w:styleId="Nadpis8Char">
    <w:name w:val="Nadpis 8 Char"/>
    <w:basedOn w:val="Standardnpsmoodstavce"/>
    <w:link w:val="Nadpis8"/>
    <w:rsid w:val="00027FFC"/>
    <w:rPr>
      <w:rFonts w:ascii="Garamond" w:eastAsia="Times New Roman" w:hAnsi="Garamond" w:cs="Times New Roman"/>
      <w:i/>
      <w:spacing w:val="5"/>
      <w:kern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27FFC"/>
    <w:rPr>
      <w:rFonts w:ascii="Garamond" w:eastAsia="Times New Roman" w:hAnsi="Garamond" w:cs="Times New Roman"/>
      <w:spacing w:val="-5"/>
      <w:kern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27F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2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C0432-215B-4192-8FF9-3E54934E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Klimeš</dc:creator>
  <cp:keywords/>
  <dc:description/>
  <cp:lastModifiedBy>Václav Ostrovsky</cp:lastModifiedBy>
  <cp:revision>16</cp:revision>
  <cp:lastPrinted>2019-06-11T07:33:00Z</cp:lastPrinted>
  <dcterms:created xsi:type="dcterms:W3CDTF">2019-06-14T14:39:00Z</dcterms:created>
  <dcterms:modified xsi:type="dcterms:W3CDTF">2019-07-01T12:19:00Z</dcterms:modified>
</cp:coreProperties>
</file>