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F73B" w14:textId="2583BFE7" w:rsidR="00A13F48" w:rsidRPr="002D4E36" w:rsidRDefault="002D4E36" w:rsidP="002D4E36">
      <w:pPr>
        <w:jc w:val="center"/>
        <w:rPr>
          <w:rFonts w:cs="Arial"/>
          <w:b/>
          <w:bCs/>
          <w:sz w:val="22"/>
          <w:szCs w:val="22"/>
        </w:rPr>
      </w:pPr>
      <w:r w:rsidRPr="002D4E36">
        <w:rPr>
          <w:rFonts w:cs="Arial"/>
          <w:b/>
          <w:bCs/>
          <w:sz w:val="22"/>
          <w:szCs w:val="22"/>
        </w:rPr>
        <w:t>Podmínky na výstavbu OP JAK</w:t>
      </w:r>
    </w:p>
    <w:p w14:paraId="0E7DE414" w14:textId="675E3721" w:rsidR="00A84AF4" w:rsidRDefault="00A84AF4" w:rsidP="00A84AF4">
      <w:pPr>
        <w:rPr>
          <w:rFonts w:cs="Arial"/>
          <w:sz w:val="22"/>
          <w:szCs w:val="22"/>
        </w:rPr>
      </w:pPr>
    </w:p>
    <w:p w14:paraId="2475DA29" w14:textId="2A8FAC7D" w:rsidR="002D4E36" w:rsidRDefault="002D4E36" w:rsidP="002D4E36">
      <w:pPr>
        <w:jc w:val="both"/>
        <w:rPr>
          <w:sz w:val="22"/>
          <w:szCs w:val="22"/>
        </w:rPr>
      </w:pPr>
      <w:r>
        <w:rPr>
          <w:sz w:val="22"/>
          <w:szCs w:val="22"/>
        </w:rPr>
        <w:t>Tento dokument shrnuje podmínky stanovené operačním programem Jana Amose Komenského (OP JAK) pro realizaci projektů v rámci výstavby. Je určen pro uchazeče o zakázku a specifikuje požadavky, které musí být splněny při realizaci stavebních prací (materiálové a technické standardy). Podmínky platí pro všechny stavební práce – výstavbu, změny dokončených staveb, údržbu dokončených staveb. Dodržení těchto podmínek je nezbytné pro zajištění kvality a souladu s cíli programu.</w:t>
      </w:r>
    </w:p>
    <w:p w14:paraId="64D8FC0B" w14:textId="734A1A85" w:rsidR="002D4E36" w:rsidRDefault="002D4E36" w:rsidP="002D4E36">
      <w:pPr>
        <w:jc w:val="both"/>
        <w:rPr>
          <w:sz w:val="22"/>
          <w:szCs w:val="22"/>
        </w:rPr>
      </w:pPr>
    </w:p>
    <w:p w14:paraId="39DC24C1" w14:textId="77777777" w:rsidR="002D4E36" w:rsidRPr="002D4E36" w:rsidRDefault="002D4E36" w:rsidP="002D4E36">
      <w:pPr>
        <w:pStyle w:val="Default"/>
        <w:numPr>
          <w:ilvl w:val="0"/>
          <w:numId w:val="5"/>
        </w:numPr>
        <w:spacing w:after="120"/>
        <w:ind w:left="0" w:hanging="357"/>
        <w:rPr>
          <w:rFonts w:ascii="Arial" w:hAnsi="Arial" w:cs="Arial"/>
          <w:sz w:val="22"/>
          <w:szCs w:val="22"/>
          <w:u w:val="single"/>
        </w:rPr>
      </w:pPr>
      <w:r w:rsidRPr="002D4E36">
        <w:rPr>
          <w:rFonts w:ascii="Arial" w:hAnsi="Arial" w:cs="Arial"/>
          <w:sz w:val="22"/>
          <w:szCs w:val="22"/>
          <w:u w:val="single"/>
        </w:rPr>
        <w:t xml:space="preserve">Zařízení k využívání vody </w:t>
      </w:r>
    </w:p>
    <w:p w14:paraId="4D4E31FB" w14:textId="77777777" w:rsidR="002D4E36" w:rsidRPr="002D4E36" w:rsidRDefault="002D4E36" w:rsidP="002D4E36">
      <w:pPr>
        <w:pStyle w:val="Default"/>
        <w:numPr>
          <w:ilvl w:val="0"/>
          <w:numId w:val="7"/>
        </w:numPr>
        <w:spacing w:after="120"/>
        <w:ind w:left="714" w:hanging="357"/>
        <w:rPr>
          <w:rFonts w:ascii="Arial" w:hAnsi="Arial" w:cs="Arial"/>
        </w:rPr>
      </w:pPr>
      <w:r w:rsidRPr="002D4E36">
        <w:rPr>
          <w:rFonts w:ascii="Arial" w:hAnsi="Arial" w:cs="Arial"/>
          <w:sz w:val="22"/>
          <w:szCs w:val="22"/>
        </w:rPr>
        <w:t>umyvadlové baterie a kuchyňské baterie mají maximální průtok vody 6 litrů/min;</w:t>
      </w:r>
    </w:p>
    <w:p w14:paraId="7456C156" w14:textId="77777777" w:rsidR="002D4E36" w:rsidRPr="002D4E36" w:rsidRDefault="002D4E36" w:rsidP="002D4E36">
      <w:pPr>
        <w:pStyle w:val="Default"/>
        <w:numPr>
          <w:ilvl w:val="0"/>
          <w:numId w:val="7"/>
        </w:numPr>
        <w:spacing w:after="120"/>
        <w:ind w:left="714" w:hanging="357"/>
        <w:rPr>
          <w:rFonts w:ascii="Arial" w:hAnsi="Arial" w:cs="Arial"/>
        </w:rPr>
      </w:pPr>
      <w:r w:rsidRPr="002D4E36">
        <w:rPr>
          <w:rFonts w:ascii="Arial" w:hAnsi="Arial" w:cs="Arial"/>
          <w:sz w:val="22"/>
          <w:szCs w:val="22"/>
        </w:rPr>
        <w:t>sprchy mají maximální průtok vody 8 litrů/min;</w:t>
      </w:r>
    </w:p>
    <w:p w14:paraId="6CA38CE5" w14:textId="77777777" w:rsidR="002D4E36" w:rsidRPr="002D4E36" w:rsidRDefault="002D4E36" w:rsidP="002D4E36">
      <w:pPr>
        <w:pStyle w:val="Default"/>
        <w:numPr>
          <w:ilvl w:val="0"/>
          <w:numId w:val="7"/>
        </w:numPr>
        <w:spacing w:after="120"/>
        <w:ind w:left="714" w:hanging="357"/>
        <w:rPr>
          <w:rFonts w:ascii="Arial" w:hAnsi="Arial" w:cs="Arial"/>
        </w:rPr>
      </w:pPr>
      <w:r w:rsidRPr="002D4E36">
        <w:rPr>
          <w:rFonts w:ascii="Arial" w:hAnsi="Arial" w:cs="Arial"/>
          <w:sz w:val="22"/>
          <w:szCs w:val="22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751476A7" w14:textId="503A6E3A" w:rsidR="002D4E36" w:rsidRPr="002D4E36" w:rsidRDefault="002D4E36" w:rsidP="002D4E36">
      <w:pPr>
        <w:pStyle w:val="Default"/>
        <w:numPr>
          <w:ilvl w:val="0"/>
          <w:numId w:val="7"/>
        </w:numPr>
        <w:spacing w:after="120"/>
        <w:ind w:left="714" w:hanging="357"/>
        <w:rPr>
          <w:rFonts w:ascii="Arial" w:hAnsi="Arial" w:cs="Arial"/>
        </w:rPr>
      </w:pPr>
      <w:r w:rsidRPr="002D4E36">
        <w:rPr>
          <w:rFonts w:ascii="Arial" w:hAnsi="Arial" w:cs="Arial"/>
          <w:sz w:val="22"/>
          <w:szCs w:val="22"/>
        </w:rPr>
        <w:t xml:space="preserve">pisoáry spotřebují maximálně 2 litry/mísu/hodinu. Splachovací pisoáry mají maximální úplný objem splachovací vody 1 litr. </w:t>
      </w:r>
    </w:p>
    <w:p w14:paraId="73FD399B" w14:textId="5CA8A1E0" w:rsidR="002D4E36" w:rsidRDefault="002D4E36" w:rsidP="002D4E36">
      <w:pPr>
        <w:jc w:val="both"/>
        <w:rPr>
          <w:sz w:val="22"/>
          <w:szCs w:val="22"/>
        </w:rPr>
      </w:pPr>
      <w:r w:rsidRPr="002D4E36">
        <w:rPr>
          <w:sz w:val="22"/>
          <w:szCs w:val="22"/>
        </w:rPr>
        <w:t>Dokladování: doložení spotřeby vody technickými listy výrobku, stavební certifikací nebo stávajícím štítkem výrobku v EU.</w:t>
      </w:r>
    </w:p>
    <w:p w14:paraId="24F4B88F" w14:textId="77777777" w:rsidR="002D4E36" w:rsidRDefault="002D4E36" w:rsidP="002D4E36">
      <w:pPr>
        <w:pStyle w:val="Default"/>
      </w:pPr>
      <w:r>
        <w:t xml:space="preserve"> </w:t>
      </w:r>
    </w:p>
    <w:p w14:paraId="5B591B71" w14:textId="77777777" w:rsidR="002D4E36" w:rsidRPr="002D4E36" w:rsidRDefault="002D4E36" w:rsidP="002D4E36">
      <w:pPr>
        <w:pStyle w:val="Defaul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  <w:u w:val="single"/>
        </w:rPr>
      </w:pPr>
      <w:r w:rsidRPr="002D4E36">
        <w:rPr>
          <w:rFonts w:ascii="Arial" w:hAnsi="Arial" w:cs="Arial"/>
          <w:sz w:val="22"/>
          <w:szCs w:val="22"/>
          <w:u w:val="single"/>
        </w:rPr>
        <w:t xml:space="preserve">Formaldehyd a karcinogenní těkavé látky </w:t>
      </w:r>
    </w:p>
    <w:p w14:paraId="5D7DC809" w14:textId="77777777" w:rsidR="002D4E36" w:rsidRDefault="002D4E36" w:rsidP="002D4E36">
      <w:pPr>
        <w:pStyle w:val="Default"/>
      </w:pPr>
    </w:p>
    <w:p w14:paraId="2E140B69" w14:textId="51CA82C2" w:rsidR="002D4E36" w:rsidRDefault="002D4E36" w:rsidP="002D4E36">
      <w:pPr>
        <w:jc w:val="both"/>
        <w:rPr>
          <w:sz w:val="22"/>
          <w:szCs w:val="22"/>
        </w:rPr>
      </w:pPr>
      <w:r>
        <w:rPr>
          <w:sz w:val="22"/>
          <w:szCs w:val="22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19F44700" w14:textId="77777777" w:rsidR="002D4E36" w:rsidRDefault="002D4E36" w:rsidP="002D4E36">
      <w:pPr>
        <w:pStyle w:val="Default"/>
      </w:pPr>
    </w:p>
    <w:p w14:paraId="3FF7ABF9" w14:textId="18DFE3A3" w:rsidR="002D4E36" w:rsidRDefault="002D4E36" w:rsidP="002D4E36">
      <w:pPr>
        <w:jc w:val="both"/>
        <w:rPr>
          <w:sz w:val="22"/>
          <w:szCs w:val="22"/>
        </w:rPr>
      </w:pPr>
      <w:r>
        <w:rPr>
          <w:sz w:val="22"/>
          <w:szCs w:val="22"/>
        </w:rPr>
        <w:t>Dokladování: doklad o shodě materiálů.</w:t>
      </w:r>
    </w:p>
    <w:p w14:paraId="602CA22E" w14:textId="2B56A0DE" w:rsidR="002D4E36" w:rsidRDefault="002D4E36" w:rsidP="002D4E36">
      <w:pPr>
        <w:jc w:val="both"/>
        <w:rPr>
          <w:sz w:val="22"/>
          <w:szCs w:val="22"/>
        </w:rPr>
      </w:pPr>
    </w:p>
    <w:p w14:paraId="35663C8A" w14:textId="4A011BF7" w:rsidR="002D4E36" w:rsidRDefault="002D4E36" w:rsidP="002D4E36">
      <w:pPr>
        <w:pStyle w:val="Odstavecseseznamem"/>
        <w:numPr>
          <w:ilvl w:val="0"/>
          <w:numId w:val="5"/>
        </w:numPr>
        <w:ind w:left="0"/>
        <w:jc w:val="both"/>
        <w:rPr>
          <w:rFonts w:cs="Arial"/>
          <w:sz w:val="22"/>
          <w:szCs w:val="22"/>
          <w:u w:val="single"/>
        </w:rPr>
      </w:pPr>
      <w:r w:rsidRPr="002D4E36">
        <w:rPr>
          <w:rFonts w:cs="Arial"/>
          <w:sz w:val="22"/>
          <w:szCs w:val="22"/>
          <w:u w:val="single"/>
        </w:rPr>
        <w:t>Energetická třída spotřebičů</w:t>
      </w:r>
    </w:p>
    <w:p w14:paraId="5A413999" w14:textId="77777777" w:rsidR="002D4E36" w:rsidRDefault="002D4E36" w:rsidP="002D4E36">
      <w:pPr>
        <w:pStyle w:val="Default"/>
      </w:pPr>
    </w:p>
    <w:p w14:paraId="279AA707" w14:textId="4F8F7123" w:rsidR="002D4E36" w:rsidRDefault="002D4E36" w:rsidP="002D4E36">
      <w:pPr>
        <w:pStyle w:val="Odstavecseseznamem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Všechny nové spotřebiče musí splňovat nejvyšší dostupnou energetickou třídu dle příslušné legislativy pro daný typ spotřebiče (je-li relevantní).</w:t>
      </w:r>
    </w:p>
    <w:p w14:paraId="4CF429AD" w14:textId="4DEFA325" w:rsidR="002D4E36" w:rsidRDefault="002D4E36" w:rsidP="002D4E36">
      <w:pPr>
        <w:pStyle w:val="Odstavecseseznamem"/>
        <w:ind w:left="0"/>
        <w:jc w:val="both"/>
        <w:rPr>
          <w:sz w:val="22"/>
          <w:szCs w:val="22"/>
        </w:rPr>
      </w:pPr>
    </w:p>
    <w:p w14:paraId="7D529F59" w14:textId="1034FD34" w:rsidR="002D4E36" w:rsidRDefault="002D4E36" w:rsidP="002D4E36">
      <w:pPr>
        <w:pStyle w:val="Odstavecseseznamem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Dokladování:</w:t>
      </w:r>
    </w:p>
    <w:p w14:paraId="5BE26FE8" w14:textId="18EC0414" w:rsidR="002D4E36" w:rsidRDefault="002D4E36" w:rsidP="002D4E36">
      <w:pPr>
        <w:pStyle w:val="Odstavecseseznamem"/>
        <w:ind w:left="0"/>
        <w:jc w:val="both"/>
        <w:rPr>
          <w:sz w:val="22"/>
          <w:szCs w:val="22"/>
        </w:rPr>
      </w:pPr>
    </w:p>
    <w:p w14:paraId="7E36205A" w14:textId="77777777" w:rsidR="002D4E36" w:rsidRDefault="002D4E36" w:rsidP="002D4E36">
      <w:pPr>
        <w:pStyle w:val="Default"/>
        <w:numPr>
          <w:ilvl w:val="0"/>
          <w:numId w:val="9"/>
        </w:numPr>
        <w:spacing w:after="15"/>
        <w:ind w:left="567" w:hanging="567"/>
        <w:rPr>
          <w:rFonts w:ascii="Arial" w:hAnsi="Arial" w:cs="Arial"/>
          <w:sz w:val="22"/>
          <w:szCs w:val="22"/>
        </w:rPr>
      </w:pPr>
      <w:r w:rsidRPr="002D4E36">
        <w:rPr>
          <w:rFonts w:ascii="Arial" w:hAnsi="Arial" w:cs="Arial"/>
          <w:sz w:val="22"/>
          <w:szCs w:val="22"/>
        </w:rPr>
        <w:t xml:space="preserve">dokument dokládající energetickou třídu výrobku, např. kopie energetického štítku výrobku (je-li relevantní); </w:t>
      </w:r>
    </w:p>
    <w:p w14:paraId="42A5732C" w14:textId="77777777" w:rsidR="002D4E36" w:rsidRDefault="002D4E36" w:rsidP="002D4E36">
      <w:pPr>
        <w:pStyle w:val="Default"/>
        <w:numPr>
          <w:ilvl w:val="0"/>
          <w:numId w:val="9"/>
        </w:numPr>
        <w:spacing w:after="15"/>
        <w:ind w:left="567" w:hanging="567"/>
        <w:rPr>
          <w:rFonts w:ascii="Arial" w:hAnsi="Arial" w:cs="Arial"/>
          <w:sz w:val="22"/>
          <w:szCs w:val="22"/>
        </w:rPr>
      </w:pPr>
      <w:r w:rsidRPr="002D4E36">
        <w:rPr>
          <w:rFonts w:ascii="Arial" w:hAnsi="Arial" w:cs="Arial"/>
          <w:sz w:val="22"/>
          <w:szCs w:val="22"/>
        </w:rPr>
        <w:t>průzkum trhu se spotřebiči obdobných typových a technických specifikací, ze kterého je patrné, že pořízený spotřebič má nejvyšší možnou energetickou třídu (je-li relevantní; pouze v případech, kdy energetická třída spotřebiče je nižší než „A“).</w:t>
      </w:r>
    </w:p>
    <w:p w14:paraId="1B99FF46" w14:textId="07F78B00" w:rsidR="002D4E36" w:rsidRDefault="002D4E36" w:rsidP="002D4E36">
      <w:pPr>
        <w:pStyle w:val="Default"/>
        <w:spacing w:after="15"/>
        <w:rPr>
          <w:rFonts w:ascii="Arial" w:hAnsi="Arial" w:cs="Arial"/>
          <w:sz w:val="22"/>
          <w:szCs w:val="22"/>
        </w:rPr>
      </w:pPr>
    </w:p>
    <w:p w14:paraId="3E9C3613" w14:textId="09D33DCA" w:rsidR="002D4E36" w:rsidRDefault="002D4E36" w:rsidP="002D4E36">
      <w:pPr>
        <w:pStyle w:val="Default"/>
        <w:spacing w:after="15"/>
        <w:rPr>
          <w:rFonts w:ascii="Arial" w:hAnsi="Arial" w:cs="Arial"/>
          <w:sz w:val="22"/>
          <w:szCs w:val="22"/>
        </w:rPr>
      </w:pPr>
    </w:p>
    <w:p w14:paraId="07F61B6B" w14:textId="078691B8" w:rsidR="002D4E36" w:rsidRDefault="002D4E36" w:rsidP="002D4E36">
      <w:pPr>
        <w:pStyle w:val="Default"/>
        <w:spacing w:after="15"/>
        <w:rPr>
          <w:rFonts w:ascii="Arial" w:hAnsi="Arial" w:cs="Arial"/>
          <w:sz w:val="22"/>
          <w:szCs w:val="22"/>
        </w:rPr>
      </w:pPr>
    </w:p>
    <w:p w14:paraId="5090FC03" w14:textId="77777777" w:rsidR="002D4E36" w:rsidRDefault="002D4E36" w:rsidP="002D4E36">
      <w:pPr>
        <w:pStyle w:val="Default"/>
        <w:spacing w:after="15"/>
        <w:rPr>
          <w:rFonts w:ascii="Arial" w:hAnsi="Arial" w:cs="Arial"/>
          <w:sz w:val="22"/>
          <w:szCs w:val="22"/>
        </w:rPr>
      </w:pPr>
    </w:p>
    <w:p w14:paraId="521FDCBD" w14:textId="67C8D4A9" w:rsidR="002D4E36" w:rsidRDefault="002D4E36" w:rsidP="002D4E36">
      <w:pPr>
        <w:pStyle w:val="Defaul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  <w:u w:val="single"/>
        </w:rPr>
      </w:pPr>
      <w:r w:rsidRPr="002D4E36">
        <w:rPr>
          <w:rFonts w:ascii="Arial" w:hAnsi="Arial" w:cs="Arial"/>
          <w:sz w:val="22"/>
          <w:szCs w:val="22"/>
          <w:u w:val="single"/>
        </w:rPr>
        <w:lastRenderedPageBreak/>
        <w:t xml:space="preserve">Stavební odpad </w:t>
      </w:r>
    </w:p>
    <w:p w14:paraId="1E9342D8" w14:textId="77777777" w:rsidR="002D4E36" w:rsidRPr="002D4E36" w:rsidRDefault="002D4E36" w:rsidP="002D4E36">
      <w:pPr>
        <w:pStyle w:val="Default"/>
        <w:rPr>
          <w:rFonts w:ascii="Arial" w:hAnsi="Arial" w:cs="Arial"/>
          <w:sz w:val="22"/>
          <w:szCs w:val="22"/>
          <w:u w:val="single"/>
        </w:rPr>
      </w:pPr>
    </w:p>
    <w:p w14:paraId="31654337" w14:textId="0172FEC1" w:rsidR="002D4E36" w:rsidRDefault="002D4E36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  <w:r w:rsidRPr="002D4E36">
        <w:rPr>
          <w:rFonts w:ascii="Arial" w:hAnsi="Arial" w:cs="Arial"/>
          <w:sz w:val="22"/>
          <w:szCs w:val="22"/>
        </w:rPr>
        <w:t>Se stavebním odpadem včetně použitých obalů je nutné nakládat dle hierarchie odpadového hospodářství zejména ve smyslu zákona o odpadech a přílohy č. 24 k vyhlášce č. 273/2021 Sb., o podrobnostech nakládání s odpady, v platném znění. Prioritou je předcházení vzniku odpadu. Jestliže nelze vzniku odpadu předejít, pak musí dojít k jeho přípravě k opětovnému použití – recyklaci, a to</w:t>
      </w:r>
      <w:r w:rsidRPr="002D4E36">
        <w:rPr>
          <w:rFonts w:ascii="Arial" w:hAnsi="Arial" w:cs="Arial"/>
          <w:sz w:val="22"/>
          <w:szCs w:val="22"/>
        </w:rPr>
        <w:t xml:space="preserve"> </w:t>
      </w:r>
      <w:r w:rsidRPr="002D4E36">
        <w:rPr>
          <w:rFonts w:ascii="Arial" w:hAnsi="Arial" w:cs="Arial"/>
          <w:sz w:val="22"/>
          <w:szCs w:val="22"/>
        </w:rPr>
        <w:t>v úrovni nejméně 70 % (hmotnostních) stavebního a demoličního odpadu neklasifikovaného jako nebezpečný.</w:t>
      </w:r>
    </w:p>
    <w:p w14:paraId="60F08114" w14:textId="0594D953" w:rsidR="002D4E36" w:rsidRDefault="002D4E36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</w:p>
    <w:p w14:paraId="3A61FEB3" w14:textId="5958C055" w:rsidR="002D4E36" w:rsidRDefault="002D4E36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  <w:r w:rsidRPr="002D4E36">
        <w:rPr>
          <w:rFonts w:ascii="Arial" w:hAnsi="Arial" w:cs="Arial"/>
          <w:sz w:val="22"/>
          <w:szCs w:val="22"/>
        </w:rPr>
        <w:t>Zhotovitel stavebních prací má povinnost zajistit, aby nejméně 70 % (hmotnostních) stavebních a demoličních materiálů či odpadů neklasifikovaných jako nebezpečné (s výjimkou přirozeně se vyskytujících materiálů uvedených v kategorii 17 05 04) vzniklých na staveništi bylo připraveno k opětovnému použití, recyklaci a k jiným druhům materiálového využití, včetně zásypů, při nichž jsou jiné materiály nahrazeny odpadem.</w:t>
      </w:r>
    </w:p>
    <w:p w14:paraId="1A5D0C53" w14:textId="77777777" w:rsidR="002D4E36" w:rsidRDefault="002D4E36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</w:p>
    <w:p w14:paraId="3CD765DB" w14:textId="7EAE9341" w:rsidR="002D4E36" w:rsidRDefault="002D4E36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  <w:r w:rsidRPr="002D4E36">
        <w:rPr>
          <w:rFonts w:ascii="Arial" w:hAnsi="Arial" w:cs="Arial"/>
          <w:sz w:val="22"/>
          <w:szCs w:val="22"/>
        </w:rPr>
        <w:t>Skládkování včetně technického zajištění skládky je vyloučeno a nelze jej považovat za využití, jedná se vždy o odstranění odpadu.</w:t>
      </w:r>
    </w:p>
    <w:p w14:paraId="0A543348" w14:textId="5B3FFEA3" w:rsidR="002D4E36" w:rsidRDefault="002D4E36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</w:p>
    <w:p w14:paraId="411896DF" w14:textId="4616873B" w:rsidR="002D4E36" w:rsidRDefault="002D4E36" w:rsidP="00540EDE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2D4E36">
        <w:rPr>
          <w:rFonts w:ascii="Arial" w:hAnsi="Arial" w:cs="Arial"/>
          <w:sz w:val="22"/>
          <w:szCs w:val="22"/>
        </w:rPr>
        <w:t>Dokladování:</w:t>
      </w:r>
    </w:p>
    <w:p w14:paraId="2278FA0E" w14:textId="77777777" w:rsidR="00540EDE" w:rsidRPr="00540EDE" w:rsidRDefault="002D4E36" w:rsidP="00540EDE">
      <w:pPr>
        <w:pStyle w:val="Default"/>
        <w:numPr>
          <w:ilvl w:val="0"/>
          <w:numId w:val="14"/>
        </w:numPr>
        <w:spacing w:after="30"/>
        <w:ind w:left="567"/>
        <w:rPr>
          <w:rFonts w:ascii="Arial" w:hAnsi="Arial" w:cs="Arial"/>
          <w:sz w:val="22"/>
          <w:szCs w:val="22"/>
        </w:rPr>
      </w:pPr>
      <w:r w:rsidRPr="00540EDE">
        <w:rPr>
          <w:rFonts w:ascii="Arial" w:hAnsi="Arial" w:cs="Arial"/>
          <w:sz w:val="22"/>
          <w:szCs w:val="22"/>
        </w:rPr>
        <w:t xml:space="preserve">Doložení kopie smlouvy o zajištění předání produkovaných stavebních a demoličních odpadů do zařízení určeného pro nakládání s daným druhem a kategorií odpadu dle § 15 odst. 2 písm. c) zákona o odpadech a doklad o převzetí odpadů od provozovatele zařízení dle § 17 odst. 1 písm. c) zákona o odpadech“. </w:t>
      </w:r>
    </w:p>
    <w:p w14:paraId="0AC7F632" w14:textId="77777777" w:rsidR="00540EDE" w:rsidRPr="00540EDE" w:rsidRDefault="002D4E36" w:rsidP="00540EDE">
      <w:pPr>
        <w:pStyle w:val="Default"/>
        <w:numPr>
          <w:ilvl w:val="0"/>
          <w:numId w:val="14"/>
        </w:numPr>
        <w:spacing w:after="30"/>
        <w:ind w:left="567"/>
        <w:rPr>
          <w:rFonts w:ascii="Arial" w:hAnsi="Arial" w:cs="Arial"/>
          <w:sz w:val="22"/>
          <w:szCs w:val="22"/>
        </w:rPr>
      </w:pPr>
      <w:r w:rsidRPr="00540EDE">
        <w:rPr>
          <w:rFonts w:ascii="Arial" w:hAnsi="Arial" w:cs="Arial"/>
          <w:sz w:val="22"/>
          <w:szCs w:val="22"/>
        </w:rPr>
        <w:t xml:space="preserve">Doložení vážních lístků nebo jiného platného dokladu dokazujícího splnění výše uvedené povinnosti opětovného použití nebo recyklace. Na dokladu bude uveden kód odpadu, název předmětné stavební zakázky a uveden investor (Mendelova univerzita v Brně). </w:t>
      </w:r>
    </w:p>
    <w:p w14:paraId="6AE1CE10" w14:textId="77777777" w:rsidR="00540EDE" w:rsidRPr="00540EDE" w:rsidRDefault="002D4E36" w:rsidP="00540EDE">
      <w:pPr>
        <w:pStyle w:val="Default"/>
        <w:numPr>
          <w:ilvl w:val="0"/>
          <w:numId w:val="14"/>
        </w:numPr>
        <w:spacing w:after="30"/>
        <w:ind w:left="567"/>
        <w:rPr>
          <w:rFonts w:ascii="Arial" w:hAnsi="Arial" w:cs="Arial"/>
          <w:sz w:val="22"/>
          <w:szCs w:val="22"/>
        </w:rPr>
      </w:pPr>
      <w:r w:rsidRPr="00540EDE">
        <w:rPr>
          <w:rFonts w:ascii="Arial" w:hAnsi="Arial" w:cs="Arial"/>
          <w:sz w:val="22"/>
          <w:szCs w:val="22"/>
        </w:rPr>
        <w:t xml:space="preserve">Dodavatel je povinen doložit výkaz odpadů s procentuálním výpočtem na základě součtu tonáže z předložených dokladů. </w:t>
      </w:r>
    </w:p>
    <w:p w14:paraId="58678BE9" w14:textId="5A07735E" w:rsidR="002D4E36" w:rsidRPr="00540EDE" w:rsidRDefault="002D4E36" w:rsidP="00540EDE">
      <w:pPr>
        <w:pStyle w:val="Default"/>
        <w:numPr>
          <w:ilvl w:val="0"/>
          <w:numId w:val="14"/>
        </w:numPr>
        <w:spacing w:after="30"/>
        <w:ind w:left="567"/>
        <w:rPr>
          <w:rFonts w:ascii="Arial" w:hAnsi="Arial" w:cs="Arial"/>
          <w:sz w:val="22"/>
          <w:szCs w:val="22"/>
        </w:rPr>
      </w:pPr>
      <w:r w:rsidRPr="00540EDE">
        <w:rPr>
          <w:rFonts w:ascii="Arial" w:hAnsi="Arial" w:cs="Arial"/>
          <w:sz w:val="22"/>
          <w:szCs w:val="22"/>
        </w:rPr>
        <w:t xml:space="preserve">Zadavatel požaduje doložení všech výše uvedených dokladů. </w:t>
      </w:r>
    </w:p>
    <w:p w14:paraId="0D5B69BC" w14:textId="48A0867A" w:rsidR="002D4E36" w:rsidRDefault="002D4E36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</w:p>
    <w:p w14:paraId="3D12923D" w14:textId="77777777" w:rsidR="00540EDE" w:rsidRDefault="00540EDE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</w:p>
    <w:p w14:paraId="5153DF4B" w14:textId="4D57D1A5" w:rsidR="00540EDE" w:rsidRDefault="00540EDE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  <w:r w:rsidRPr="00540EDE">
        <w:rPr>
          <w:rFonts w:ascii="Arial" w:hAnsi="Arial" w:cs="Arial"/>
          <w:sz w:val="22"/>
          <w:szCs w:val="22"/>
        </w:rPr>
        <w:t>Tento dokument slouží jako příloha k zadávací dokumentaci.</w:t>
      </w:r>
    </w:p>
    <w:p w14:paraId="3A609223" w14:textId="25D32B66" w:rsidR="00540EDE" w:rsidRDefault="00540EDE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</w:p>
    <w:p w14:paraId="4DBDB26E" w14:textId="77777777" w:rsidR="00540EDE" w:rsidRDefault="00540EDE" w:rsidP="00540EDE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</w:p>
    <w:p w14:paraId="6F1A948D" w14:textId="0C810C33" w:rsidR="00540EDE" w:rsidRPr="00540EDE" w:rsidRDefault="00540EDE" w:rsidP="00540EDE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  <w:r w:rsidRPr="00540EDE">
        <w:rPr>
          <w:rFonts w:ascii="Arial" w:hAnsi="Arial" w:cs="Arial"/>
          <w:sz w:val="22"/>
          <w:szCs w:val="22"/>
        </w:rPr>
        <w:t>V Brně dne 27. 1. 2025.</w:t>
      </w:r>
    </w:p>
    <w:p w14:paraId="3134A400" w14:textId="69C1DD68" w:rsidR="00540EDE" w:rsidRPr="00540EDE" w:rsidRDefault="00540EDE" w:rsidP="00540EDE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  <w:r w:rsidRPr="00540EDE">
        <w:rPr>
          <w:rFonts w:ascii="Arial" w:hAnsi="Arial" w:cs="Arial"/>
          <w:sz w:val="22"/>
          <w:szCs w:val="22"/>
        </w:rPr>
        <w:t>Revize č. 1 ze dne 22. 5. 2025.</w:t>
      </w:r>
    </w:p>
    <w:sectPr w:rsidR="00540EDE" w:rsidRPr="00540EDE" w:rsidSect="008747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54AD" w14:textId="77777777" w:rsidR="0053587B" w:rsidRDefault="0053587B" w:rsidP="00A7690C">
      <w:r>
        <w:separator/>
      </w:r>
    </w:p>
  </w:endnote>
  <w:endnote w:type="continuationSeparator" w:id="0">
    <w:p w14:paraId="6190262D" w14:textId="77777777" w:rsidR="0053587B" w:rsidRDefault="0053587B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C034" w14:textId="77777777" w:rsidR="00540EDE" w:rsidRDefault="00540E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E401" w14:textId="2DE23504" w:rsidR="007F78BD" w:rsidRPr="00831EAC" w:rsidRDefault="007F78BD" w:rsidP="007F78BD">
    <w:pPr>
      <w:pStyle w:val="Webovstrnkyvzpat"/>
    </w:pPr>
    <w:r w:rsidRPr="00931DE8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073EAE04" wp14:editId="0AA68914">
          <wp:simplePos x="0" y="0"/>
          <wp:positionH relativeFrom="margin">
            <wp:posOffset>76200</wp:posOffset>
          </wp:positionH>
          <wp:positionV relativeFrom="bottomMargin">
            <wp:posOffset>9525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0CC6A" w14:textId="2179D394" w:rsidR="007F78BD" w:rsidRPr="006F1B93" w:rsidRDefault="007F78BD" w:rsidP="007F78BD">
    <w:pPr>
      <w:pStyle w:val="Webovstrnkyvzpat"/>
      <w:rPr>
        <w:sz w:val="26"/>
        <w:szCs w:val="26"/>
      </w:rPr>
    </w:pPr>
  </w:p>
  <w:p w14:paraId="349D94E7" w14:textId="78A3B039" w:rsidR="00AE6DC7" w:rsidRDefault="00AE6DC7" w:rsidP="00D63823">
    <w:pPr>
      <w:pStyle w:val="Zpat"/>
      <w:jc w:val="center"/>
      <w:rPr>
        <w:color w:val="FF0000"/>
      </w:rPr>
    </w:pPr>
  </w:p>
  <w:p w14:paraId="1623B83A" w14:textId="77777777" w:rsidR="00D63823" w:rsidRPr="00D63823" w:rsidRDefault="00D63823" w:rsidP="00D63823">
    <w:pPr>
      <w:pStyle w:val="Zpat"/>
      <w:jc w:val="center"/>
      <w:rPr>
        <w:color w:val="FF0000"/>
        <w:sz w:val="16"/>
        <w:szCs w:val="16"/>
      </w:rPr>
    </w:pPr>
  </w:p>
  <w:p w14:paraId="4B23CF45" w14:textId="5AF45DC2" w:rsidR="0062555D" w:rsidRDefault="0062555D" w:rsidP="0062555D">
    <w:pPr>
      <w:pStyle w:val="Zpat"/>
      <w:ind w:left="354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8CCF3" w14:textId="77777777" w:rsidR="00540EDE" w:rsidRDefault="00540E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E92F" w14:textId="77777777" w:rsidR="0053587B" w:rsidRDefault="0053587B" w:rsidP="00A7690C">
      <w:r>
        <w:separator/>
      </w:r>
    </w:p>
  </w:footnote>
  <w:footnote w:type="continuationSeparator" w:id="0">
    <w:p w14:paraId="366B02E5" w14:textId="77777777" w:rsidR="0053587B" w:rsidRDefault="0053587B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3785" w14:textId="77777777" w:rsidR="00540EDE" w:rsidRDefault="00540E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28BC" w14:textId="316DDE60" w:rsidR="00A34919" w:rsidRDefault="00A34919" w:rsidP="00A34919">
    <w:pPr>
      <w:keepNext/>
      <w:rPr>
        <w:noProof/>
        <w:lang w:eastAsia="cs-CZ"/>
      </w:rPr>
    </w:pPr>
  </w:p>
  <w:p w14:paraId="6CC6E4A1" w14:textId="6A423ED6" w:rsidR="00A34919" w:rsidRDefault="002D4E36" w:rsidP="00A34919">
    <w:pPr>
      <w:keepNext/>
      <w:rPr>
        <w:noProof/>
        <w:lang w:eastAsia="cs-CZ"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C28E4AF" wp14:editId="15B86F1F">
          <wp:simplePos x="0" y="0"/>
          <wp:positionH relativeFrom="margin">
            <wp:posOffset>4958080</wp:posOffset>
          </wp:positionH>
          <wp:positionV relativeFrom="paragraph">
            <wp:posOffset>83185</wp:posOffset>
          </wp:positionV>
          <wp:extent cx="1047750" cy="855980"/>
          <wp:effectExtent l="0" t="0" r="0" b="127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7B8F49" w14:textId="6CDA470A" w:rsidR="007F78BD" w:rsidRDefault="007F78BD" w:rsidP="007F78BD">
    <w:pPr>
      <w:pStyle w:val="Zhlav"/>
      <w:tabs>
        <w:tab w:val="clear" w:pos="4536"/>
        <w:tab w:val="clear" w:pos="9072"/>
        <w:tab w:val="left" w:pos="2268"/>
      </w:tabs>
      <w:ind w:left="-142"/>
      <w:rPr>
        <w:rFonts w:cs="Arial"/>
        <w:szCs w:val="22"/>
      </w:rPr>
    </w:pPr>
  </w:p>
  <w:p w14:paraId="58CC7521" w14:textId="64DF6C15" w:rsidR="00FF168B" w:rsidRDefault="00FF168B" w:rsidP="00FF168B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</w:p>
  <w:p w14:paraId="36B6560B" w14:textId="77777777" w:rsidR="00FF168B" w:rsidRPr="006E2EFD" w:rsidRDefault="00FF168B" w:rsidP="00FF168B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i/>
        <w:iCs/>
      </w:rPr>
      <w:t>„</w:t>
    </w:r>
    <w:r w:rsidRPr="006E2EFD">
      <w:rPr>
        <w:rFonts w:cs="Arial"/>
        <w:i/>
        <w:iCs/>
      </w:rPr>
      <w:t>Zvýšení efektivity, budování infrastruktury a rozvoj</w:t>
    </w:r>
  </w:p>
  <w:p w14:paraId="0C0FC2C9" w14:textId="4C53F321" w:rsidR="00FF168B" w:rsidRPr="006E2EFD" w:rsidRDefault="00FF168B" w:rsidP="00FF168B">
    <w:pPr>
      <w:pStyle w:val="Zhlav"/>
      <w:tabs>
        <w:tab w:val="clear" w:pos="4536"/>
        <w:tab w:val="clear" w:pos="9072"/>
      </w:tabs>
      <w:ind w:left="2122" w:firstLine="2"/>
      <w:rPr>
        <w:rFonts w:cs="Arial"/>
        <w:i/>
        <w:iCs/>
      </w:rPr>
    </w:pPr>
    <w:r w:rsidRPr="006E2EFD">
      <w:rPr>
        <w:rFonts w:cs="Arial"/>
        <w:i/>
        <w:iCs/>
      </w:rPr>
      <w:t>akademického prostředí (ZEBRA)“,</w:t>
    </w:r>
  </w:p>
  <w:p w14:paraId="53B043E1" w14:textId="4BA32196" w:rsidR="00FF168B" w:rsidRPr="006E2EFD" w:rsidRDefault="00FF168B" w:rsidP="00FF168B">
    <w:pPr>
      <w:pStyle w:val="Zhlav"/>
      <w:tabs>
        <w:tab w:val="clear" w:pos="4536"/>
        <w:tab w:val="clear" w:pos="9072"/>
      </w:tabs>
      <w:ind w:left="1416"/>
      <w:rPr>
        <w:i/>
        <w:iCs/>
      </w:rPr>
    </w:pPr>
    <w:r>
      <w:rPr>
        <w:rFonts w:cs="Arial"/>
        <w:i/>
        <w:iCs/>
      </w:rPr>
      <w:tab/>
    </w:r>
    <w:proofErr w:type="spellStart"/>
    <w:r w:rsidRPr="006E2EFD">
      <w:rPr>
        <w:rFonts w:cs="Arial"/>
        <w:i/>
        <w:iCs/>
      </w:rPr>
      <w:t>reg</w:t>
    </w:r>
    <w:proofErr w:type="spellEnd"/>
    <w:r w:rsidRPr="006E2EFD">
      <w:rPr>
        <w:rFonts w:cs="Arial"/>
        <w:i/>
        <w:iCs/>
      </w:rPr>
      <w:t>. č. CZ.02.02.01/00/23_023/0009082.</w:t>
    </w:r>
  </w:p>
  <w:p w14:paraId="7717C10C" w14:textId="77777777" w:rsidR="007F78BD" w:rsidRDefault="007F78BD" w:rsidP="00A34919">
    <w:pPr>
      <w:keepNext/>
      <w:rPr>
        <w:noProof/>
        <w:lang w:eastAsia="cs-CZ"/>
      </w:rPr>
    </w:pPr>
  </w:p>
  <w:p w14:paraId="19383B76" w14:textId="340857B2" w:rsidR="00A7690C" w:rsidRPr="00094EB2" w:rsidRDefault="0058495D" w:rsidP="00A34919">
    <w:pPr>
      <w:keepNext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4C16EA">
      <w:rPr>
        <w:rFonts w:cs="Arial"/>
        <w:bCs/>
        <w:szCs w:val="28"/>
      </w:rPr>
      <w:t>p</w:t>
    </w:r>
    <w:r w:rsidR="002D59C4" w:rsidRPr="00094EB2">
      <w:rPr>
        <w:rFonts w:cs="Arial"/>
        <w:bCs/>
        <w:szCs w:val="28"/>
      </w:rPr>
      <w:t xml:space="preserve">říloha č. </w:t>
    </w:r>
    <w:r w:rsidR="00540EDE">
      <w:rPr>
        <w:rFonts w:cs="Arial"/>
        <w:bCs/>
        <w:szCs w:val="28"/>
      </w:rPr>
      <w:t>5</w:t>
    </w:r>
    <w:r w:rsidR="00F735F8" w:rsidRPr="00094EB2">
      <w:rPr>
        <w:rFonts w:cs="Arial"/>
        <w:bCs/>
        <w:szCs w:val="28"/>
      </w:rPr>
      <w:t xml:space="preserve"> </w:t>
    </w:r>
    <w:r w:rsidR="002D4E36">
      <w:rPr>
        <w:rFonts w:cs="Arial"/>
        <w:bCs/>
        <w:szCs w:val="28"/>
      </w:rPr>
      <w:t>–</w:t>
    </w:r>
    <w:r w:rsidR="00951CA6" w:rsidRPr="00094EB2">
      <w:rPr>
        <w:rFonts w:cs="Arial"/>
        <w:bCs/>
        <w:szCs w:val="28"/>
      </w:rPr>
      <w:t xml:space="preserve"> </w:t>
    </w:r>
    <w:r w:rsidR="00540EDE">
      <w:rPr>
        <w:rFonts w:cs="Arial"/>
        <w:bCs/>
        <w:szCs w:val="28"/>
      </w:rPr>
      <w:t>P</w:t>
    </w:r>
    <w:r w:rsidR="002D4E36">
      <w:rPr>
        <w:rFonts w:cs="Arial"/>
        <w:bCs/>
        <w:szCs w:val="28"/>
      </w:rPr>
      <w:t>odmínky na výstavbu</w:t>
    </w:r>
    <w:r w:rsidR="00540EDE">
      <w:rPr>
        <w:rFonts w:cs="Arial"/>
        <w:bCs/>
        <w:szCs w:val="28"/>
      </w:rPr>
      <w:t xml:space="preserve"> OP JAK</w:t>
    </w:r>
  </w:p>
  <w:p w14:paraId="5D15DA16" w14:textId="77777777" w:rsidR="004A4FD2" w:rsidRPr="00F735F8" w:rsidRDefault="004A4FD2" w:rsidP="00D92790">
    <w:pPr>
      <w:keepNext/>
      <w:ind w:right="868"/>
      <w:jc w:val="right"/>
      <w:rPr>
        <w:rFonts w:cs="Arial"/>
        <w:bCs/>
        <w:i/>
        <w:iCs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2A91" w14:textId="77777777" w:rsidR="00540EDE" w:rsidRDefault="00540E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88BE4E"/>
    <w:multiLevelType w:val="hybridMultilevel"/>
    <w:tmpl w:val="0B20FD9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9D8FBB"/>
    <w:multiLevelType w:val="hybridMultilevel"/>
    <w:tmpl w:val="357AF7C2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B8A085"/>
    <w:multiLevelType w:val="hybridMultilevel"/>
    <w:tmpl w:val="2BECF49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F93A1C"/>
    <w:multiLevelType w:val="hybridMultilevel"/>
    <w:tmpl w:val="699B706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7383B"/>
    <w:multiLevelType w:val="hybridMultilevel"/>
    <w:tmpl w:val="ED2AEB44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E37180C"/>
    <w:multiLevelType w:val="hybridMultilevel"/>
    <w:tmpl w:val="C26C2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DA543B5"/>
    <w:multiLevelType w:val="hybridMultilevel"/>
    <w:tmpl w:val="96581B9A"/>
    <w:lvl w:ilvl="0" w:tplc="227C78F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D25DD2"/>
    <w:multiLevelType w:val="hybridMultilevel"/>
    <w:tmpl w:val="274257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72546D"/>
    <w:multiLevelType w:val="hybridMultilevel"/>
    <w:tmpl w:val="B00FFCE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83D26E5"/>
    <w:multiLevelType w:val="hybridMultilevel"/>
    <w:tmpl w:val="8EB08A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23AC5"/>
    <w:multiLevelType w:val="hybridMultilevel"/>
    <w:tmpl w:val="8797F8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2"/>
  </w:num>
  <w:num w:numId="8">
    <w:abstractNumId w:val="11"/>
  </w:num>
  <w:num w:numId="9">
    <w:abstractNumId w:val="1"/>
  </w:num>
  <w:num w:numId="10">
    <w:abstractNumId w:val="3"/>
  </w:num>
  <w:num w:numId="11">
    <w:abstractNumId w:val="10"/>
  </w:num>
  <w:num w:numId="12">
    <w:abstractNumId w:val="13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27289"/>
    <w:rsid w:val="00094EB2"/>
    <w:rsid w:val="000B4398"/>
    <w:rsid w:val="00104270"/>
    <w:rsid w:val="00111604"/>
    <w:rsid w:val="0011279F"/>
    <w:rsid w:val="00113077"/>
    <w:rsid w:val="001B1EB7"/>
    <w:rsid w:val="001B7A96"/>
    <w:rsid w:val="001F56F2"/>
    <w:rsid w:val="00270F34"/>
    <w:rsid w:val="002D4E36"/>
    <w:rsid w:val="002D59C4"/>
    <w:rsid w:val="002F7DBC"/>
    <w:rsid w:val="003175DB"/>
    <w:rsid w:val="00330D75"/>
    <w:rsid w:val="003414C6"/>
    <w:rsid w:val="00357D60"/>
    <w:rsid w:val="003D0A72"/>
    <w:rsid w:val="003F239E"/>
    <w:rsid w:val="00404376"/>
    <w:rsid w:val="004A4FD2"/>
    <w:rsid w:val="004C16EA"/>
    <w:rsid w:val="004D061B"/>
    <w:rsid w:val="0053587B"/>
    <w:rsid w:val="0054022F"/>
    <w:rsid w:val="00540EDE"/>
    <w:rsid w:val="00581367"/>
    <w:rsid w:val="0058495D"/>
    <w:rsid w:val="005A5640"/>
    <w:rsid w:val="005E0575"/>
    <w:rsid w:val="0062555D"/>
    <w:rsid w:val="00627E95"/>
    <w:rsid w:val="006347B3"/>
    <w:rsid w:val="00697474"/>
    <w:rsid w:val="00745CF4"/>
    <w:rsid w:val="00752054"/>
    <w:rsid w:val="007F78BD"/>
    <w:rsid w:val="00802D9E"/>
    <w:rsid w:val="00825DBA"/>
    <w:rsid w:val="008747C1"/>
    <w:rsid w:val="00875885"/>
    <w:rsid w:val="0088250B"/>
    <w:rsid w:val="0088763A"/>
    <w:rsid w:val="008F3B5E"/>
    <w:rsid w:val="008F6FA7"/>
    <w:rsid w:val="00951CA6"/>
    <w:rsid w:val="00994573"/>
    <w:rsid w:val="00994D3A"/>
    <w:rsid w:val="009A21E0"/>
    <w:rsid w:val="009A4148"/>
    <w:rsid w:val="009C4B5F"/>
    <w:rsid w:val="00A01A9F"/>
    <w:rsid w:val="00A13F48"/>
    <w:rsid w:val="00A33206"/>
    <w:rsid w:val="00A34919"/>
    <w:rsid w:val="00A475CA"/>
    <w:rsid w:val="00A7690C"/>
    <w:rsid w:val="00A7712D"/>
    <w:rsid w:val="00A84AF4"/>
    <w:rsid w:val="00AE6DC7"/>
    <w:rsid w:val="00AF02F6"/>
    <w:rsid w:val="00B4495F"/>
    <w:rsid w:val="00B8711A"/>
    <w:rsid w:val="00C10EB5"/>
    <w:rsid w:val="00C14902"/>
    <w:rsid w:val="00CB008E"/>
    <w:rsid w:val="00D01CD0"/>
    <w:rsid w:val="00D4070C"/>
    <w:rsid w:val="00D63823"/>
    <w:rsid w:val="00D75A60"/>
    <w:rsid w:val="00D92790"/>
    <w:rsid w:val="00DA1761"/>
    <w:rsid w:val="00E466BA"/>
    <w:rsid w:val="00F735F8"/>
    <w:rsid w:val="00F82171"/>
    <w:rsid w:val="00FB1684"/>
    <w:rsid w:val="00FB4E07"/>
    <w:rsid w:val="00FC6063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Webovstrnkyvzpat">
    <w:name w:val="Webové stránky v zápatí"/>
    <w:basedOn w:val="Normln"/>
    <w:link w:val="WebovstrnkyvzpatChar"/>
    <w:rsid w:val="007F78BD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7F78BD"/>
    <w:rPr>
      <w:rFonts w:ascii="Montserrat" w:eastAsia="Calibri" w:hAnsi="Montserrat" w:cs="Times New Roman"/>
      <w:b/>
      <w:color w:val="173271"/>
      <w:sz w:val="24"/>
      <w:szCs w:val="24"/>
    </w:rPr>
  </w:style>
  <w:style w:type="paragraph" w:customStyle="1" w:styleId="Default">
    <w:name w:val="Default"/>
    <w:rsid w:val="002D4E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2026-02-09T09:27:00Z</dcterms:created>
  <dcterms:modified xsi:type="dcterms:W3CDTF">2026-02-09T09:27:00Z</dcterms:modified>
</cp:coreProperties>
</file>