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0800036" w:rsidR="00CC4B5D" w:rsidRPr="0055361E" w:rsidRDefault="00F560A1" w:rsidP="00CC4B5D">
      <w:pPr>
        <w:spacing w:after="0" w:line="240" w:lineRule="auto"/>
        <w:jc w:val="center"/>
        <w:rPr>
          <w:rFonts w:ascii="Arial" w:hAnsi="Arial" w:cs="Arial"/>
          <w:color w:val="404040" w:themeColor="text1" w:themeTint="BF"/>
          <w:sz w:val="32"/>
          <w:szCs w:val="24"/>
        </w:rPr>
      </w:pPr>
      <w:r w:rsidRPr="0055361E">
        <w:rPr>
          <w:rFonts w:ascii="Arial" w:hAnsi="Arial" w:cs="Arial"/>
          <w:b/>
          <w:color w:val="404040" w:themeColor="text1" w:themeTint="BF"/>
          <w:sz w:val="32"/>
          <w:szCs w:val="24"/>
        </w:rPr>
        <w:t xml:space="preserve">Čestné prohlášení o splnění </w:t>
      </w:r>
      <w:r w:rsidR="00AF2126" w:rsidRPr="0055361E">
        <w:rPr>
          <w:rFonts w:ascii="Arial" w:hAnsi="Arial" w:cs="Arial"/>
          <w:b/>
          <w:color w:val="404040" w:themeColor="text1" w:themeTint="BF"/>
          <w:sz w:val="32"/>
          <w:szCs w:val="24"/>
        </w:rPr>
        <w:t xml:space="preserve">kvalifikace </w:t>
      </w:r>
      <w:r w:rsidR="003A4C98" w:rsidRPr="0055361E">
        <w:rPr>
          <w:rFonts w:ascii="Arial" w:hAnsi="Arial" w:cs="Arial"/>
          <w:b/>
          <w:color w:val="404040" w:themeColor="text1" w:themeTint="BF"/>
          <w:sz w:val="32"/>
          <w:szCs w:val="24"/>
        </w:rPr>
        <w:t>a</w:t>
      </w:r>
      <w:r w:rsidR="00A50BC2" w:rsidRPr="0055361E">
        <w:rPr>
          <w:rFonts w:ascii="Arial" w:hAnsi="Arial" w:cs="Arial"/>
          <w:b/>
          <w:color w:val="404040" w:themeColor="text1" w:themeTint="BF"/>
          <w:sz w:val="32"/>
          <w:szCs w:val="24"/>
        </w:rPr>
        <w:t xml:space="preserve"> vázanosti zadávacími podmínkami</w:t>
      </w:r>
    </w:p>
    <w:p w14:paraId="3BDB34CA" w14:textId="1A0448DF" w:rsidR="00CC4B5D" w:rsidRPr="008175EA" w:rsidRDefault="00CC4B5D" w:rsidP="00CC4B5D">
      <w:pPr>
        <w:spacing w:after="0" w:line="240" w:lineRule="auto"/>
        <w:rPr>
          <w:rFonts w:ascii="Arial" w:hAnsi="Arial" w:cs="Arial"/>
          <w:color w:val="404040" w:themeColor="text1" w:themeTint="BF"/>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384"/>
      </w:tblGrid>
      <w:tr w:rsidR="00447D7D" w:rsidRPr="00DF551F" w14:paraId="025D533C"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EC32F" w14:textId="77777777" w:rsidR="00447D7D" w:rsidRPr="00DF551F" w:rsidRDefault="00447D7D" w:rsidP="006B7A5C">
            <w:pPr>
              <w:rPr>
                <w:rFonts w:ascii="Arial" w:hAnsi="Arial" w:cs="Arial"/>
                <w:color w:val="000000"/>
              </w:rPr>
            </w:pPr>
            <w:r w:rsidRPr="00DF551F">
              <w:rPr>
                <w:rFonts w:ascii="Arial" w:hAnsi="Arial" w:cs="Arial"/>
                <w:color w:val="000000"/>
              </w:rPr>
              <w:t>Zadavatel:</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6FD2BB03" w14:textId="77777777" w:rsidR="00447D7D" w:rsidRPr="00DF551F" w:rsidRDefault="00447D7D" w:rsidP="006B7A5C">
            <w:pPr>
              <w:rPr>
                <w:rFonts w:ascii="Arial" w:hAnsi="Arial" w:cs="Arial"/>
                <w:color w:val="000000"/>
              </w:rPr>
            </w:pPr>
            <w:r w:rsidRPr="00DF551F">
              <w:rPr>
                <w:rFonts w:ascii="Arial" w:hAnsi="Arial" w:cs="Arial"/>
                <w:color w:val="000000"/>
              </w:rPr>
              <w:t>Mendelova univerzita v Brně</w:t>
            </w:r>
          </w:p>
        </w:tc>
      </w:tr>
      <w:tr w:rsidR="00447D7D" w:rsidRPr="00DF551F" w14:paraId="243DB118"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EE310" w14:textId="77777777" w:rsidR="00447D7D" w:rsidRPr="00DF551F" w:rsidRDefault="00447D7D" w:rsidP="006B7A5C">
            <w:pPr>
              <w:rPr>
                <w:rFonts w:ascii="Arial" w:hAnsi="Arial" w:cs="Arial"/>
                <w:color w:val="000000"/>
              </w:rPr>
            </w:pPr>
            <w:r w:rsidRPr="00DF551F">
              <w:rPr>
                <w:rFonts w:ascii="Arial" w:hAnsi="Arial" w:cs="Arial"/>
                <w:color w:val="000000"/>
              </w:rPr>
              <w:t>Sídlo:</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5A69B47B" w14:textId="77777777" w:rsidR="00447D7D" w:rsidRPr="00DF551F" w:rsidRDefault="00447D7D" w:rsidP="006B7A5C">
            <w:pPr>
              <w:rPr>
                <w:rFonts w:ascii="Arial" w:hAnsi="Arial" w:cs="Arial"/>
                <w:color w:val="000000"/>
              </w:rPr>
            </w:pPr>
            <w:r w:rsidRPr="00DF551F">
              <w:rPr>
                <w:rFonts w:ascii="Arial" w:hAnsi="Arial" w:cs="Arial"/>
                <w:color w:val="000000"/>
              </w:rPr>
              <w:t>Zemědělská 1665/1, 613 00 Brno</w:t>
            </w:r>
          </w:p>
        </w:tc>
      </w:tr>
      <w:tr w:rsidR="00447D7D" w:rsidRPr="00DF551F" w14:paraId="7DCB66BC"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FBA76" w14:textId="77777777" w:rsidR="00447D7D" w:rsidRPr="00DF551F" w:rsidRDefault="00447D7D" w:rsidP="006B7A5C">
            <w:pPr>
              <w:rPr>
                <w:rFonts w:ascii="Arial" w:hAnsi="Arial" w:cs="Arial"/>
                <w:color w:val="000000"/>
              </w:rPr>
            </w:pPr>
            <w:r w:rsidRPr="00DF551F">
              <w:rPr>
                <w:rFonts w:ascii="Arial" w:hAnsi="Arial" w:cs="Arial"/>
                <w:color w:val="000000"/>
              </w:rPr>
              <w:t>IČO:</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6F612B6A" w14:textId="77777777" w:rsidR="00447D7D" w:rsidRPr="00DF551F" w:rsidRDefault="00447D7D" w:rsidP="006B7A5C">
            <w:pPr>
              <w:rPr>
                <w:rFonts w:ascii="Arial" w:hAnsi="Arial" w:cs="Arial"/>
                <w:color w:val="000000"/>
              </w:rPr>
            </w:pPr>
            <w:r w:rsidRPr="00DF551F">
              <w:rPr>
                <w:rFonts w:ascii="Arial" w:hAnsi="Arial" w:cs="Arial"/>
                <w:color w:val="000000"/>
              </w:rPr>
              <w:t>62156489 </w:t>
            </w:r>
          </w:p>
        </w:tc>
      </w:tr>
      <w:tr w:rsidR="00447D7D" w:rsidRPr="00DF551F" w14:paraId="04777500" w14:textId="77777777" w:rsidTr="0027403A">
        <w:trPr>
          <w:trHeight w:val="520"/>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1236B" w14:textId="77777777" w:rsidR="00447D7D" w:rsidRPr="00DF551F" w:rsidRDefault="00447D7D" w:rsidP="006B7A5C">
            <w:pPr>
              <w:rPr>
                <w:rFonts w:ascii="Arial" w:hAnsi="Arial" w:cs="Arial"/>
                <w:color w:val="000000"/>
              </w:rPr>
            </w:pPr>
            <w:r w:rsidRPr="00DF551F">
              <w:rPr>
                <w:rFonts w:ascii="Arial" w:hAnsi="Arial" w:cs="Arial"/>
                <w:color w:val="000000"/>
              </w:rPr>
              <w:t xml:space="preserve">Název </w:t>
            </w:r>
            <w:r>
              <w:rPr>
                <w:rFonts w:ascii="Arial" w:hAnsi="Arial" w:cs="Arial"/>
                <w:color w:val="000000"/>
              </w:rPr>
              <w:t>rámcové dohody</w:t>
            </w:r>
            <w:r w:rsidRPr="00DF551F">
              <w:rPr>
                <w:rFonts w:ascii="Arial" w:hAnsi="Arial" w:cs="Arial"/>
                <w:color w:val="000000"/>
              </w:rPr>
              <w:t>:</w:t>
            </w:r>
          </w:p>
        </w:tc>
        <w:tc>
          <w:tcPr>
            <w:tcW w:w="6384" w:type="dxa"/>
            <w:tcBorders>
              <w:top w:val="single" w:sz="4" w:space="0" w:color="000000"/>
              <w:left w:val="single" w:sz="4" w:space="0" w:color="000000"/>
              <w:bottom w:val="single" w:sz="4" w:space="0" w:color="auto"/>
              <w:right w:val="single" w:sz="4" w:space="0" w:color="auto"/>
            </w:tcBorders>
            <w:vAlign w:val="center"/>
            <w:hideMark/>
          </w:tcPr>
          <w:p w14:paraId="1B28BA15" w14:textId="4858BB06" w:rsidR="00447D7D" w:rsidRPr="00636359" w:rsidRDefault="00FD3086" w:rsidP="006B7A5C">
            <w:pPr>
              <w:rPr>
                <w:rFonts w:ascii="Arial" w:hAnsi="Arial" w:cs="Arial"/>
                <w:color w:val="000000"/>
              </w:rPr>
            </w:pPr>
            <w:r w:rsidRPr="00FD3086">
              <w:rPr>
                <w:rFonts w:ascii="Arial" w:hAnsi="Arial" w:cs="Arial"/>
                <w:color w:val="000000"/>
              </w:rPr>
              <w:t>Rámcová dohoda na zajištění cestovního pojištění MENDELU 202</w:t>
            </w:r>
            <w:r w:rsidR="00893A2F">
              <w:rPr>
                <w:rFonts w:ascii="Arial" w:hAnsi="Arial" w:cs="Arial"/>
                <w:color w:val="000000"/>
              </w:rPr>
              <w:t>6</w:t>
            </w:r>
            <w:r w:rsidRPr="00FD3086">
              <w:rPr>
                <w:rFonts w:ascii="Arial" w:hAnsi="Arial" w:cs="Arial"/>
                <w:color w:val="000000"/>
              </w:rPr>
              <w:t xml:space="preserve"> – 20</w:t>
            </w:r>
            <w:r w:rsidR="00893A2F">
              <w:rPr>
                <w:rFonts w:ascii="Arial" w:hAnsi="Arial" w:cs="Arial"/>
                <w:color w:val="000000"/>
              </w:rPr>
              <w:t>30</w:t>
            </w:r>
          </w:p>
        </w:tc>
      </w:tr>
      <w:tr w:rsidR="00447D7D" w:rsidRPr="00DF551F" w14:paraId="2DD8D7C5" w14:textId="77777777" w:rsidTr="0027403A">
        <w:trPr>
          <w:jc w:val="center"/>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F4CD7" w14:textId="77777777" w:rsidR="00447D7D" w:rsidRPr="00DF551F" w:rsidRDefault="00447D7D" w:rsidP="006B7A5C">
            <w:pPr>
              <w:spacing w:before="40" w:after="40"/>
              <w:rPr>
                <w:rFonts w:ascii="Arial" w:hAnsi="Arial" w:cs="Arial"/>
                <w:color w:val="000000"/>
              </w:rPr>
            </w:pPr>
            <w:r w:rsidRPr="00DF551F">
              <w:rPr>
                <w:rFonts w:ascii="Arial" w:hAnsi="Arial" w:cs="Arial"/>
                <w:color w:val="000000"/>
              </w:rPr>
              <w:t xml:space="preserve">Druh </w:t>
            </w:r>
            <w:r>
              <w:rPr>
                <w:rFonts w:ascii="Arial" w:hAnsi="Arial" w:cs="Arial"/>
                <w:color w:val="000000"/>
              </w:rPr>
              <w:t>rámcové dohody</w:t>
            </w:r>
            <w:r w:rsidRPr="00DF551F">
              <w:rPr>
                <w:rFonts w:ascii="Arial" w:hAnsi="Arial" w:cs="Arial"/>
                <w:color w:val="000000"/>
              </w:rPr>
              <w:t xml:space="preserve">: </w:t>
            </w:r>
          </w:p>
        </w:tc>
        <w:tc>
          <w:tcPr>
            <w:tcW w:w="6384" w:type="dxa"/>
            <w:tcBorders>
              <w:top w:val="single" w:sz="4" w:space="0" w:color="auto"/>
              <w:left w:val="single" w:sz="4" w:space="0" w:color="000000"/>
              <w:bottom w:val="single" w:sz="4" w:space="0" w:color="auto"/>
              <w:right w:val="single" w:sz="4" w:space="0" w:color="auto"/>
            </w:tcBorders>
            <w:vAlign w:val="center"/>
          </w:tcPr>
          <w:p w14:paraId="5933A8A0" w14:textId="6C1274A4" w:rsidR="00447D7D" w:rsidRPr="00DF551F" w:rsidRDefault="00FD3086" w:rsidP="006C2F22">
            <w:pPr>
              <w:spacing w:before="40" w:after="40"/>
              <w:rPr>
                <w:rFonts w:ascii="Arial" w:hAnsi="Arial" w:cs="Arial"/>
                <w:b/>
              </w:rPr>
            </w:pPr>
            <w:r>
              <w:rPr>
                <w:rFonts w:ascii="Arial" w:eastAsia="Calibri" w:hAnsi="Arial" w:cs="Arial"/>
              </w:rPr>
              <w:t>Služby</w:t>
            </w:r>
            <w:r w:rsidR="00447D7D" w:rsidRPr="00DF551F">
              <w:rPr>
                <w:rFonts w:ascii="Arial" w:eastAsia="Calibri" w:hAnsi="Arial" w:cs="Arial"/>
              </w:rPr>
              <w:t xml:space="preserve"> – </w:t>
            </w:r>
            <w:r w:rsidR="00893A2F" w:rsidRPr="00893A2F">
              <w:rPr>
                <w:rFonts w:ascii="Arial" w:eastAsia="Calibri" w:hAnsi="Arial" w:cs="Arial"/>
              </w:rPr>
              <w:t xml:space="preserve">Veřejná zakázka malého rozsahu dle § 27 </w:t>
            </w:r>
            <w:r w:rsidR="00447D7D" w:rsidRPr="00DF551F">
              <w:rPr>
                <w:rFonts w:ascii="Arial" w:hAnsi="Arial" w:cs="Arial"/>
              </w:rPr>
              <w:t xml:space="preserve">zákona č. 134/2016 Sb., o zadávání veřejných zakázek, ve znění pozdějších předpisů (dále </w:t>
            </w:r>
            <w:r w:rsidR="006C2F22">
              <w:rPr>
                <w:rFonts w:ascii="Arial" w:hAnsi="Arial" w:cs="Arial"/>
              </w:rPr>
              <w:t>též</w:t>
            </w:r>
            <w:r w:rsidR="00447D7D" w:rsidRPr="00DF551F">
              <w:rPr>
                <w:rFonts w:ascii="Arial" w:hAnsi="Arial" w:cs="Arial"/>
              </w:rPr>
              <w:t xml:space="preserve"> „</w:t>
            </w:r>
            <w:r w:rsidR="00447D7D" w:rsidRPr="000E45E6">
              <w:rPr>
                <w:rFonts w:ascii="Arial" w:hAnsi="Arial" w:cs="Arial"/>
              </w:rPr>
              <w:t>ZZVZ</w:t>
            </w:r>
            <w:r w:rsidR="00447D7D" w:rsidRPr="00DF551F">
              <w:rPr>
                <w:rFonts w:ascii="Arial" w:hAnsi="Arial" w:cs="Arial"/>
              </w:rPr>
              <w:t>“).</w:t>
            </w:r>
          </w:p>
        </w:tc>
      </w:tr>
    </w:tbl>
    <w:p w14:paraId="388C2DDA" w14:textId="77777777" w:rsidR="0085773E" w:rsidRPr="0055361E" w:rsidRDefault="0085773E" w:rsidP="0055361E">
      <w:pPr>
        <w:pStyle w:val="Zkladntext"/>
        <w:jc w:val="both"/>
        <w:rPr>
          <w:rFonts w:ascii="Arial" w:hAnsi="Arial" w:cs="Arial"/>
          <w:b/>
          <w:i/>
          <w:sz w:val="22"/>
          <w:szCs w:val="22"/>
          <w:highlight w:val="yellow"/>
        </w:rPr>
      </w:pPr>
      <w:r w:rsidRPr="0055361E">
        <w:rPr>
          <w:rFonts w:ascii="Arial" w:hAnsi="Arial" w:cs="Arial"/>
          <w:b/>
          <w:i/>
          <w:sz w:val="22"/>
          <w:szCs w:val="22"/>
          <w:highlight w:val="yellow"/>
        </w:rPr>
        <w:t xml:space="preserve">Poznámka: Dodavatel doplní pouze žlutě podbarvená pole a následně žluté podbarvení z textu odstraní (tuto poznámku odstraňte). </w:t>
      </w:r>
    </w:p>
    <w:p w14:paraId="501925F1" w14:textId="14C1584C" w:rsidR="00067679" w:rsidRPr="008175EA" w:rsidRDefault="00067679" w:rsidP="0055361E">
      <w:pPr>
        <w:spacing w:before="120" w:after="120"/>
        <w:ind w:right="868"/>
        <w:jc w:val="both"/>
        <w:rPr>
          <w:rFonts w:ascii="Arial" w:hAnsi="Arial" w:cs="Arial"/>
        </w:rPr>
      </w:pPr>
      <w:r w:rsidRPr="0055361E">
        <w:rPr>
          <w:rFonts w:ascii="Arial" w:hAnsi="Arial" w:cs="Arial"/>
        </w:rPr>
        <w:t>Dodavatel</w:t>
      </w:r>
      <w:r w:rsidR="0055361E" w:rsidRPr="0055361E">
        <w:rPr>
          <w:rFonts w:ascii="Arial" w:hAnsi="Arial" w:cs="Arial"/>
        </w:rPr>
        <w:t>:</w:t>
      </w:r>
      <w:r w:rsidR="0055361E" w:rsidRPr="0055361E">
        <w:rPr>
          <w:rFonts w:ascii="Arial" w:hAnsi="Arial" w:cs="Arial"/>
        </w:rPr>
        <w:tab/>
      </w:r>
      <w:r w:rsidR="0055361E" w:rsidRPr="0055361E">
        <w:rPr>
          <w:rFonts w:ascii="Arial" w:hAnsi="Arial" w:cs="Arial"/>
        </w:rPr>
        <w:tab/>
      </w:r>
      <w:r w:rsidR="0055361E" w:rsidRPr="0055361E">
        <w:rPr>
          <w:rFonts w:ascii="Arial" w:hAnsi="Arial" w:cs="Arial"/>
        </w:rPr>
        <w:tab/>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00541BE6">
        <w:rPr>
          <w:rFonts w:ascii="Arial" w:hAnsi="Arial" w:cs="Arial"/>
        </w:rPr>
        <w:t>,</w:t>
      </w:r>
    </w:p>
    <w:p w14:paraId="6FD17E0B" w14:textId="0549BECC" w:rsidR="00067679" w:rsidRPr="008175EA" w:rsidRDefault="00067679" w:rsidP="0055361E">
      <w:pPr>
        <w:spacing w:after="120"/>
        <w:ind w:right="868"/>
        <w:jc w:val="both"/>
        <w:rPr>
          <w:rFonts w:ascii="Arial" w:hAnsi="Arial" w:cs="Arial"/>
        </w:rPr>
      </w:pPr>
      <w:r w:rsidRPr="008175EA">
        <w:rPr>
          <w:rFonts w:ascii="Arial" w:hAnsi="Arial" w:cs="Arial"/>
        </w:rPr>
        <w:t>Sídlo/místo podnikání:</w:t>
      </w:r>
      <w:r w:rsidR="0055361E">
        <w:rPr>
          <w:rFonts w:ascii="Arial" w:hAnsi="Arial" w:cs="Arial"/>
        </w:rPr>
        <w:tab/>
      </w:r>
      <w:r w:rsidRPr="008175EA">
        <w:rPr>
          <w:rFonts w:ascii="Arial" w:hAnsi="Arial" w:cs="Arial"/>
          <w:highlight w:val="yellow"/>
        </w:rPr>
        <w:fldChar w:fldCharType="begin">
          <w:ffData>
            <w:name w:val="Text90"/>
            <w:enabled/>
            <w:calcOnExit w:val="0"/>
            <w:textInput/>
          </w:ffData>
        </w:fldChar>
      </w:r>
      <w:r w:rsidRPr="008175EA">
        <w:rPr>
          <w:rFonts w:ascii="Arial" w:hAnsi="Arial" w:cs="Arial"/>
          <w:highlight w:val="yellow"/>
        </w:rPr>
        <w:instrText xml:space="preserve"> FORMTEXT </w:instrText>
      </w:r>
      <w:r w:rsidRPr="008175EA">
        <w:rPr>
          <w:rFonts w:ascii="Arial" w:hAnsi="Arial" w:cs="Arial"/>
          <w:highlight w:val="yellow"/>
        </w:rPr>
      </w:r>
      <w:r w:rsidRPr="008175EA">
        <w:rPr>
          <w:rFonts w:ascii="Arial" w:hAnsi="Arial" w:cs="Arial"/>
          <w:highlight w:val="yellow"/>
        </w:rPr>
        <w:fldChar w:fldCharType="separate"/>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eastAsia="Arial Unicode MS" w:hAnsi="Arial" w:cs="Arial"/>
          <w:highlight w:val="yellow"/>
        </w:rPr>
        <w:t> </w:t>
      </w:r>
      <w:r w:rsidRPr="008175EA">
        <w:rPr>
          <w:rFonts w:ascii="Arial" w:hAnsi="Arial" w:cs="Arial"/>
          <w:highlight w:val="yellow"/>
        </w:rPr>
        <w:fldChar w:fldCharType="end"/>
      </w:r>
      <w:r w:rsidR="00541BE6">
        <w:rPr>
          <w:rFonts w:ascii="Arial" w:hAnsi="Arial" w:cs="Arial"/>
        </w:rPr>
        <w:t>,</w:t>
      </w:r>
      <w:r w:rsidRPr="008175EA">
        <w:rPr>
          <w:rFonts w:ascii="Arial" w:hAnsi="Arial" w:cs="Arial"/>
        </w:rPr>
        <w:t xml:space="preserve"> </w:t>
      </w:r>
    </w:p>
    <w:p w14:paraId="52DD50A0" w14:textId="24096C05" w:rsidR="00067679" w:rsidRPr="008175EA" w:rsidRDefault="0055361E" w:rsidP="0055361E">
      <w:pPr>
        <w:spacing w:after="120"/>
        <w:ind w:right="868"/>
        <w:jc w:val="both"/>
        <w:rPr>
          <w:rFonts w:ascii="Arial" w:hAnsi="Arial" w:cs="Arial"/>
        </w:rPr>
      </w:pPr>
      <w:r>
        <w:rPr>
          <w:rFonts w:ascii="Arial" w:hAnsi="Arial" w:cs="Arial"/>
        </w:rPr>
        <w:t>IČO:</w:t>
      </w:r>
      <w:r>
        <w:rPr>
          <w:rFonts w:ascii="Arial" w:hAnsi="Arial" w:cs="Arial"/>
        </w:rPr>
        <w:tab/>
      </w:r>
      <w:r>
        <w:rPr>
          <w:rFonts w:ascii="Arial" w:hAnsi="Arial" w:cs="Arial"/>
        </w:rPr>
        <w:tab/>
      </w:r>
      <w:r>
        <w:rPr>
          <w:rFonts w:ascii="Arial" w:hAnsi="Arial" w:cs="Arial"/>
        </w:rPr>
        <w:tab/>
      </w:r>
      <w:r>
        <w:rPr>
          <w:rFonts w:ascii="Arial" w:hAnsi="Arial" w:cs="Arial"/>
        </w:rPr>
        <w:tab/>
      </w:r>
      <w:r w:rsidR="00067679" w:rsidRPr="008175EA">
        <w:rPr>
          <w:rFonts w:ascii="Arial" w:hAnsi="Arial" w:cs="Arial"/>
          <w:highlight w:val="yellow"/>
        </w:rPr>
        <w:fldChar w:fldCharType="begin">
          <w:ffData>
            <w:name w:val="Text90"/>
            <w:enabled/>
            <w:calcOnExit w:val="0"/>
            <w:textInput/>
          </w:ffData>
        </w:fldChar>
      </w:r>
      <w:r w:rsidR="00067679" w:rsidRPr="008175EA">
        <w:rPr>
          <w:rFonts w:ascii="Arial" w:hAnsi="Arial" w:cs="Arial"/>
          <w:highlight w:val="yellow"/>
        </w:rPr>
        <w:instrText xml:space="preserve"> FORMTEXT </w:instrText>
      </w:r>
      <w:r w:rsidR="00067679" w:rsidRPr="008175EA">
        <w:rPr>
          <w:rFonts w:ascii="Arial" w:hAnsi="Arial" w:cs="Arial"/>
          <w:highlight w:val="yellow"/>
        </w:rPr>
      </w:r>
      <w:r w:rsidR="00067679" w:rsidRPr="008175EA">
        <w:rPr>
          <w:rFonts w:ascii="Arial" w:hAnsi="Arial" w:cs="Arial"/>
          <w:highlight w:val="yellow"/>
        </w:rPr>
        <w:fldChar w:fldCharType="separate"/>
      </w:r>
      <w:r w:rsidR="00067679" w:rsidRPr="008175EA">
        <w:rPr>
          <w:rFonts w:ascii="Arial" w:eastAsia="Arial Unicode MS" w:hAnsi="Arial" w:cs="Arial"/>
          <w:highlight w:val="yellow"/>
        </w:rPr>
        <w:t> </w:t>
      </w:r>
      <w:r w:rsidR="00067679" w:rsidRPr="008175EA">
        <w:rPr>
          <w:rFonts w:ascii="Arial" w:eastAsia="Arial Unicode MS" w:hAnsi="Arial" w:cs="Arial"/>
          <w:highlight w:val="yellow"/>
        </w:rPr>
        <w:t> </w:t>
      </w:r>
      <w:r w:rsidR="00067679" w:rsidRPr="008175EA">
        <w:rPr>
          <w:rFonts w:ascii="Arial" w:eastAsia="Arial Unicode MS" w:hAnsi="Arial" w:cs="Arial"/>
          <w:highlight w:val="yellow"/>
        </w:rPr>
        <w:t> </w:t>
      </w:r>
      <w:r w:rsidR="00067679" w:rsidRPr="008175EA">
        <w:rPr>
          <w:rFonts w:ascii="Arial" w:eastAsia="Arial Unicode MS" w:hAnsi="Arial" w:cs="Arial"/>
          <w:highlight w:val="yellow"/>
        </w:rPr>
        <w:t> </w:t>
      </w:r>
      <w:r w:rsidR="00067679" w:rsidRPr="008175EA">
        <w:rPr>
          <w:rFonts w:ascii="Arial" w:eastAsia="Arial Unicode MS" w:hAnsi="Arial" w:cs="Arial"/>
          <w:highlight w:val="yellow"/>
        </w:rPr>
        <w:t> </w:t>
      </w:r>
      <w:r w:rsidR="00067679" w:rsidRPr="008175EA">
        <w:rPr>
          <w:rFonts w:ascii="Arial" w:hAnsi="Arial" w:cs="Arial"/>
          <w:highlight w:val="yellow"/>
        </w:rPr>
        <w:fldChar w:fldCharType="end"/>
      </w:r>
      <w:r w:rsidR="00067679" w:rsidRPr="008175EA">
        <w:rPr>
          <w:rFonts w:ascii="Arial" w:hAnsi="Arial" w:cs="Arial"/>
        </w:rPr>
        <w:t xml:space="preserve">, </w:t>
      </w:r>
    </w:p>
    <w:p w14:paraId="1C3AF8CC" w14:textId="4249B347" w:rsidR="00157376" w:rsidRPr="008175EA" w:rsidRDefault="00067679" w:rsidP="0055361E">
      <w:pPr>
        <w:spacing w:after="120"/>
        <w:jc w:val="both"/>
        <w:rPr>
          <w:rFonts w:ascii="Arial" w:hAnsi="Arial" w:cs="Arial"/>
          <w:color w:val="000000" w:themeColor="text1"/>
          <w:u w:val="single"/>
        </w:rPr>
      </w:pPr>
      <w:r w:rsidRPr="008175EA">
        <w:rPr>
          <w:rFonts w:ascii="Arial" w:hAnsi="Arial" w:cs="Arial"/>
        </w:rPr>
        <w:t xml:space="preserve">který je účastníkem zadávacího řízení na výše uvedenou </w:t>
      </w:r>
      <w:r w:rsidR="00447D7D">
        <w:rPr>
          <w:rFonts w:ascii="Arial" w:hAnsi="Arial" w:cs="Arial"/>
        </w:rPr>
        <w:t>rámcovou dohodu</w:t>
      </w:r>
      <w:r w:rsidRPr="008175EA">
        <w:rPr>
          <w:rFonts w:ascii="Arial" w:hAnsi="Arial" w:cs="Arial"/>
        </w:rPr>
        <w:t xml:space="preserve"> na základě zadávacích podmínek obsažených ve Výzvě k podání nabídek včetně zadávací dokumentace, </w:t>
      </w:r>
      <w:r w:rsidRPr="008175EA">
        <w:rPr>
          <w:rFonts w:ascii="Arial" w:hAnsi="Arial" w:cs="Arial"/>
          <w:b/>
        </w:rPr>
        <w:t>čestně a pravdivě prohlašuje, že</w:t>
      </w:r>
      <w:r w:rsidR="00157376" w:rsidRPr="00541BE6">
        <w:rPr>
          <w:rFonts w:ascii="Arial" w:hAnsi="Arial" w:cs="Arial"/>
          <w:color w:val="000000" w:themeColor="text1"/>
        </w:rPr>
        <w:t>:</w:t>
      </w:r>
    </w:p>
    <w:p w14:paraId="38B34BD6" w14:textId="0BEAE595" w:rsidR="00067679" w:rsidRPr="0055361E" w:rsidRDefault="00067679" w:rsidP="0055361E">
      <w:pPr>
        <w:pStyle w:val="Odstavecseseznamem"/>
        <w:widowControl w:val="0"/>
        <w:numPr>
          <w:ilvl w:val="0"/>
          <w:numId w:val="14"/>
        </w:numPr>
        <w:autoSpaceDE w:val="0"/>
        <w:autoSpaceDN w:val="0"/>
        <w:adjustRightInd w:val="0"/>
        <w:spacing w:after="120"/>
        <w:contextualSpacing w:val="0"/>
        <w:jc w:val="both"/>
        <w:rPr>
          <w:rFonts w:ascii="Arial" w:hAnsi="Arial" w:cs="Arial"/>
        </w:rPr>
      </w:pPr>
      <w:bookmarkStart w:id="0" w:name="_Ref482617219"/>
      <w:r w:rsidRPr="008175EA">
        <w:rPr>
          <w:rFonts w:ascii="Arial" w:hAnsi="Arial" w:cs="Arial"/>
          <w:b/>
          <w:u w:val="single"/>
        </w:rPr>
        <w:t>Splňuje požadavky na prokázání základní způsobilosti</w:t>
      </w:r>
      <w:r w:rsidRPr="008175EA">
        <w:rPr>
          <w:rFonts w:ascii="Arial" w:hAnsi="Arial" w:cs="Arial"/>
          <w:b/>
        </w:rPr>
        <w:t xml:space="preserve"> </w:t>
      </w:r>
      <w:r w:rsidR="00893A2F">
        <w:rPr>
          <w:rFonts w:ascii="Arial" w:hAnsi="Arial" w:cs="Arial"/>
        </w:rPr>
        <w:t>analogicky s</w:t>
      </w:r>
      <w:r w:rsidRPr="008175EA">
        <w:rPr>
          <w:rFonts w:ascii="Arial" w:hAnsi="Arial" w:cs="Arial"/>
        </w:rPr>
        <w:t xml:space="preserve">  § 74 </w:t>
      </w:r>
      <w:r w:rsidR="006C2F22">
        <w:rPr>
          <w:rFonts w:ascii="Arial" w:hAnsi="Arial" w:cs="Arial"/>
        </w:rPr>
        <w:t>ZZVZ</w:t>
      </w:r>
      <w:r w:rsidRPr="008175EA">
        <w:rPr>
          <w:rFonts w:ascii="Arial" w:hAnsi="Arial" w:cs="Arial"/>
        </w:rPr>
        <w:t xml:space="preserve"> a je v případě výzvy zadavatele schopný prokázat základní způsobilost </w:t>
      </w:r>
      <w:r w:rsidR="00893A2F">
        <w:rPr>
          <w:rFonts w:ascii="Arial" w:hAnsi="Arial" w:cs="Arial"/>
        </w:rPr>
        <w:t>analogicky s</w:t>
      </w:r>
      <w:r w:rsidR="00893A2F" w:rsidRPr="008175EA">
        <w:rPr>
          <w:rFonts w:ascii="Arial" w:hAnsi="Arial" w:cs="Arial"/>
        </w:rPr>
        <w:t xml:space="preserve"> </w:t>
      </w:r>
      <w:r w:rsidRPr="008175EA">
        <w:rPr>
          <w:rFonts w:ascii="Arial" w:hAnsi="Arial" w:cs="Arial"/>
        </w:rPr>
        <w:t xml:space="preserve">§ 75 </w:t>
      </w:r>
      <w:r w:rsidR="006C2F22">
        <w:rPr>
          <w:rFonts w:ascii="Arial" w:hAnsi="Arial" w:cs="Arial"/>
        </w:rPr>
        <w:t>ZZVZ</w:t>
      </w:r>
      <w:r w:rsidRPr="008175EA">
        <w:rPr>
          <w:rFonts w:ascii="Arial" w:hAnsi="Arial" w:cs="Arial"/>
        </w:rPr>
        <w:t xml:space="preserve"> příslušnými doklady.</w:t>
      </w:r>
    </w:p>
    <w:p w14:paraId="7E9DBABC" w14:textId="434A4F53" w:rsidR="00067679" w:rsidRPr="0055361E" w:rsidRDefault="00067679" w:rsidP="0055361E">
      <w:pPr>
        <w:pStyle w:val="Odstavecseseznamem"/>
        <w:widowControl w:val="0"/>
        <w:numPr>
          <w:ilvl w:val="0"/>
          <w:numId w:val="14"/>
        </w:numPr>
        <w:autoSpaceDE w:val="0"/>
        <w:autoSpaceDN w:val="0"/>
        <w:adjustRightInd w:val="0"/>
        <w:spacing w:after="120"/>
        <w:contextualSpacing w:val="0"/>
        <w:jc w:val="both"/>
        <w:rPr>
          <w:rFonts w:ascii="Arial" w:hAnsi="Arial" w:cs="Arial"/>
          <w:b/>
        </w:rPr>
      </w:pPr>
      <w:r w:rsidRPr="008175EA">
        <w:rPr>
          <w:rFonts w:ascii="Arial" w:hAnsi="Arial" w:cs="Arial"/>
          <w:b/>
          <w:u w:val="single"/>
        </w:rPr>
        <w:t>Splňuje požadavky zadavatele na profesní způsobilost</w:t>
      </w:r>
      <w:r w:rsidRPr="008175EA">
        <w:rPr>
          <w:rFonts w:ascii="Arial" w:hAnsi="Arial" w:cs="Arial"/>
          <w:b/>
        </w:rPr>
        <w:t xml:space="preserve"> </w:t>
      </w:r>
      <w:r w:rsidR="00893A2F">
        <w:rPr>
          <w:rFonts w:ascii="Arial" w:hAnsi="Arial" w:cs="Arial"/>
        </w:rPr>
        <w:t>analogicky s</w:t>
      </w:r>
      <w:r w:rsidR="00893A2F" w:rsidRPr="008175EA">
        <w:rPr>
          <w:rFonts w:ascii="Arial" w:hAnsi="Arial" w:cs="Arial"/>
        </w:rPr>
        <w:t xml:space="preserve"> </w:t>
      </w:r>
      <w:r w:rsidRPr="008175EA">
        <w:rPr>
          <w:rFonts w:ascii="Arial" w:hAnsi="Arial" w:cs="Arial"/>
        </w:rPr>
        <w:t xml:space="preserve">§ 77 odst. 1 </w:t>
      </w:r>
      <w:r w:rsidR="006C2F22">
        <w:rPr>
          <w:rFonts w:ascii="Arial" w:hAnsi="Arial" w:cs="Arial"/>
        </w:rPr>
        <w:t>ZZVZ</w:t>
      </w:r>
      <w:r w:rsidRPr="008175EA">
        <w:rPr>
          <w:rFonts w:ascii="Arial" w:hAnsi="Arial" w:cs="Arial"/>
        </w:rPr>
        <w:t xml:space="preserve"> a je v případě výzvy zadavatele schopný prokázat profesní způsobilost </w:t>
      </w:r>
      <w:r w:rsidR="00893A2F">
        <w:rPr>
          <w:rFonts w:ascii="Arial" w:hAnsi="Arial" w:cs="Arial"/>
        </w:rPr>
        <w:t>analogicky s</w:t>
      </w:r>
      <w:r w:rsidR="00893A2F" w:rsidRPr="008175EA">
        <w:rPr>
          <w:rFonts w:ascii="Arial" w:hAnsi="Arial" w:cs="Arial"/>
        </w:rPr>
        <w:t xml:space="preserve"> </w:t>
      </w:r>
      <w:r w:rsidRPr="008175EA">
        <w:rPr>
          <w:rFonts w:ascii="Arial" w:hAnsi="Arial" w:cs="Arial"/>
        </w:rPr>
        <w:t xml:space="preserve">§ 77 odst. 1 </w:t>
      </w:r>
      <w:r w:rsidR="006C2F22">
        <w:rPr>
          <w:rFonts w:ascii="Arial" w:hAnsi="Arial" w:cs="Arial"/>
        </w:rPr>
        <w:t>ZZVZ</w:t>
      </w:r>
      <w:r w:rsidRPr="008175EA">
        <w:rPr>
          <w:rFonts w:ascii="Arial" w:hAnsi="Arial" w:cs="Arial"/>
        </w:rPr>
        <w:t xml:space="preserve"> ve vztahu k České republice předložením </w:t>
      </w:r>
      <w:r w:rsidRPr="008175EA">
        <w:rPr>
          <w:rFonts w:ascii="Arial" w:hAnsi="Arial" w:cs="Arial"/>
          <w:b/>
        </w:rPr>
        <w:t>výpisu z obchodního rejstříku nebo jiné obdobné evidence, pokud jiný právní předpis zápis do takové evidence vyžaduje.</w:t>
      </w:r>
    </w:p>
    <w:p w14:paraId="2729D39D" w14:textId="36CAF2CE" w:rsidR="00786A8A" w:rsidRPr="0027403A" w:rsidRDefault="00786A8A" w:rsidP="0055361E">
      <w:pPr>
        <w:pStyle w:val="Odstavecseseznamem"/>
        <w:widowControl w:val="0"/>
        <w:numPr>
          <w:ilvl w:val="0"/>
          <w:numId w:val="14"/>
        </w:numPr>
        <w:autoSpaceDE w:val="0"/>
        <w:autoSpaceDN w:val="0"/>
        <w:adjustRightInd w:val="0"/>
        <w:spacing w:after="120"/>
        <w:contextualSpacing w:val="0"/>
        <w:jc w:val="both"/>
        <w:rPr>
          <w:rFonts w:ascii="Arial" w:hAnsi="Arial" w:cs="Arial"/>
        </w:rPr>
      </w:pPr>
      <w:r>
        <w:rPr>
          <w:rFonts w:ascii="Arial" w:hAnsi="Arial" w:cs="Arial"/>
          <w:b/>
          <w:u w:val="single"/>
        </w:rPr>
        <w:t>S</w:t>
      </w:r>
      <w:r w:rsidRPr="00AF2F43">
        <w:rPr>
          <w:rFonts w:ascii="Arial" w:hAnsi="Arial" w:cs="Arial"/>
          <w:b/>
          <w:u w:val="single"/>
        </w:rPr>
        <w:t xml:space="preserve">plňuje požadavky zadavatele na </w:t>
      </w:r>
      <w:r>
        <w:rPr>
          <w:rFonts w:ascii="Arial" w:hAnsi="Arial" w:cs="Arial"/>
          <w:b/>
          <w:u w:val="single"/>
        </w:rPr>
        <w:t>technickou kvalifikac</w:t>
      </w:r>
      <w:r w:rsidR="0027403A">
        <w:rPr>
          <w:rFonts w:ascii="Arial" w:hAnsi="Arial" w:cs="Arial"/>
          <w:b/>
          <w:u w:val="single"/>
        </w:rPr>
        <w:t>i</w:t>
      </w:r>
      <w:r w:rsidR="0027403A" w:rsidRPr="0027403A">
        <w:rPr>
          <w:rFonts w:ascii="Arial" w:hAnsi="Arial" w:cs="Arial"/>
          <w:b/>
          <w:bCs/>
          <w:iCs/>
        </w:rPr>
        <w:t xml:space="preserve"> </w:t>
      </w:r>
      <w:r w:rsidR="00893A2F">
        <w:rPr>
          <w:rFonts w:ascii="Arial" w:hAnsi="Arial" w:cs="Arial"/>
        </w:rPr>
        <w:t>analogicky s</w:t>
      </w:r>
      <w:r w:rsidR="00893A2F" w:rsidRPr="0027403A">
        <w:rPr>
          <w:rFonts w:ascii="Arial" w:hAnsi="Arial" w:cs="Arial"/>
          <w:bCs/>
          <w:iCs/>
        </w:rPr>
        <w:t xml:space="preserve"> </w:t>
      </w:r>
      <w:r w:rsidR="0027403A" w:rsidRPr="0027403A">
        <w:rPr>
          <w:rFonts w:ascii="Arial" w:hAnsi="Arial" w:cs="Arial"/>
          <w:bCs/>
          <w:iCs/>
        </w:rPr>
        <w:t>§ 79 odst. 2 písm. b) ZZVZ</w:t>
      </w:r>
      <w:r w:rsidR="0055361E">
        <w:rPr>
          <w:rFonts w:ascii="Arial" w:hAnsi="Arial" w:cs="Arial"/>
          <w:bCs/>
          <w:iCs/>
        </w:rPr>
        <w:t>.</w:t>
      </w:r>
    </w:p>
    <w:p w14:paraId="22132E7C" w14:textId="39EA89E7" w:rsidR="00786A8A" w:rsidRDefault="00786A8A" w:rsidP="0055361E">
      <w:pPr>
        <w:pStyle w:val="Odstavecseseznamem"/>
        <w:widowControl w:val="0"/>
        <w:autoSpaceDE w:val="0"/>
        <w:autoSpaceDN w:val="0"/>
        <w:adjustRightInd w:val="0"/>
        <w:spacing w:after="120"/>
        <w:ind w:left="360"/>
        <w:contextualSpacing w:val="0"/>
        <w:jc w:val="both"/>
        <w:rPr>
          <w:rFonts w:ascii="Arial" w:hAnsi="Arial" w:cs="Arial"/>
          <w:bCs/>
          <w:iCs/>
        </w:rPr>
      </w:pPr>
      <w:r>
        <w:rPr>
          <w:rFonts w:ascii="Arial" w:hAnsi="Arial" w:cs="Arial"/>
          <w:bCs/>
          <w:iCs/>
        </w:rPr>
        <w:t>Dodavatel k této části technické kvalifikace dokládá s</w:t>
      </w:r>
      <w:r w:rsidR="0027403A">
        <w:rPr>
          <w:rFonts w:ascii="Arial" w:hAnsi="Arial" w:cs="Arial"/>
          <w:bCs/>
          <w:iCs/>
        </w:rPr>
        <w:t>eznam minimálně 3</w:t>
      </w:r>
      <w:r w:rsidRPr="006749EA">
        <w:rPr>
          <w:rFonts w:ascii="Arial" w:hAnsi="Arial" w:cs="Arial"/>
          <w:bCs/>
          <w:iCs/>
        </w:rPr>
        <w:t xml:space="preserve"> významných </w:t>
      </w:r>
      <w:r w:rsidR="0055361E">
        <w:rPr>
          <w:rFonts w:ascii="Arial" w:hAnsi="Arial" w:cs="Arial"/>
          <w:bCs/>
          <w:iCs/>
        </w:rPr>
        <w:t>služeb</w:t>
      </w:r>
      <w:r w:rsidRPr="006749EA">
        <w:rPr>
          <w:rFonts w:ascii="Arial" w:hAnsi="Arial" w:cs="Arial"/>
          <w:bCs/>
          <w:iCs/>
        </w:rPr>
        <w:t xml:space="preserve"> obdobných předmětu </w:t>
      </w:r>
      <w:r w:rsidR="0027403A">
        <w:rPr>
          <w:rFonts w:ascii="Arial" w:hAnsi="Arial" w:cs="Arial"/>
          <w:bCs/>
          <w:iCs/>
        </w:rPr>
        <w:t>rámcové dohody</w:t>
      </w:r>
      <w:r w:rsidRPr="006749EA">
        <w:rPr>
          <w:rFonts w:ascii="Arial" w:hAnsi="Arial" w:cs="Arial"/>
          <w:bCs/>
          <w:iCs/>
        </w:rPr>
        <w:t xml:space="preserve">, </w:t>
      </w:r>
      <w:r w:rsidR="0027403A" w:rsidRPr="0027403A">
        <w:rPr>
          <w:rFonts w:ascii="Arial" w:hAnsi="Arial" w:cs="Arial"/>
          <w:bCs/>
          <w:iCs/>
        </w:rPr>
        <w:t xml:space="preserve">tj. </w:t>
      </w:r>
      <w:r w:rsidR="0055361E">
        <w:rPr>
          <w:rFonts w:ascii="Arial" w:hAnsi="Arial" w:cs="Arial"/>
          <w:bCs/>
          <w:iCs/>
        </w:rPr>
        <w:t>pojistné smlouvy na cestovní pojištění v následujících parametrech:</w:t>
      </w:r>
    </w:p>
    <w:p w14:paraId="424D4B93" w14:textId="0B0BAD6B" w:rsidR="00E93669" w:rsidRDefault="0055361E" w:rsidP="00E93669">
      <w:pPr>
        <w:pStyle w:val="Odstavecseseznamem"/>
        <w:widowControl w:val="0"/>
        <w:numPr>
          <w:ilvl w:val="1"/>
          <w:numId w:val="14"/>
        </w:numPr>
        <w:autoSpaceDE w:val="0"/>
        <w:autoSpaceDN w:val="0"/>
        <w:adjustRightInd w:val="0"/>
        <w:spacing w:after="120"/>
        <w:contextualSpacing w:val="0"/>
        <w:jc w:val="both"/>
        <w:rPr>
          <w:rFonts w:ascii="Arial" w:hAnsi="Arial" w:cs="Arial"/>
          <w:bCs/>
          <w:iCs/>
          <w:sz w:val="20"/>
        </w:rPr>
      </w:pPr>
      <w:r w:rsidRPr="0055361E">
        <w:rPr>
          <w:rFonts w:ascii="Arial" w:hAnsi="Arial" w:cs="Arial"/>
          <w:bCs/>
          <w:iCs/>
          <w:sz w:val="20"/>
        </w:rPr>
        <w:t>2 reference na pojistné smlouvy platné a účinné min. 12 kalendářních měsíců, uzavřené v posledních 5 letech před zahájením zadávacího řízení k cestovnímu pojištění (krátkodobému a/nebo dlouhodobému, s územní platností Evropa a/nebo svět, včetně oblastí se zvýšeným bezpečnostním rizikem – oblastí se</w:t>
      </w:r>
      <w:r>
        <w:rPr>
          <w:rFonts w:ascii="Arial" w:hAnsi="Arial" w:cs="Arial"/>
          <w:bCs/>
          <w:iCs/>
          <w:sz w:val="20"/>
        </w:rPr>
        <w:t xml:space="preserve"> zhoršenou bezpečnostní situací</w:t>
      </w:r>
      <w:r w:rsidRPr="0055361E">
        <w:rPr>
          <w:rFonts w:ascii="Arial" w:hAnsi="Arial" w:cs="Arial"/>
          <w:bCs/>
          <w:iCs/>
          <w:sz w:val="20"/>
        </w:rPr>
        <w:t>), a to s limitem pojištěných osob v s</w:t>
      </w:r>
      <w:r>
        <w:rPr>
          <w:rFonts w:ascii="Arial" w:hAnsi="Arial" w:cs="Arial"/>
          <w:bCs/>
          <w:iCs/>
          <w:sz w:val="20"/>
        </w:rPr>
        <w:t>ouhrnu alespoň 2.500 člověkodnů</w:t>
      </w:r>
      <w:r w:rsidRPr="0055361E">
        <w:rPr>
          <w:rFonts w:ascii="Arial" w:hAnsi="Arial" w:cs="Arial"/>
          <w:bCs/>
          <w:iCs/>
          <w:sz w:val="20"/>
        </w:rPr>
        <w:t xml:space="preserve"> ročně</w:t>
      </w:r>
      <w:r w:rsidR="00E93669">
        <w:rPr>
          <w:rFonts w:ascii="Arial" w:hAnsi="Arial" w:cs="Arial"/>
          <w:bCs/>
          <w:iCs/>
          <w:sz w:val="20"/>
        </w:rPr>
        <w:t>.</w:t>
      </w:r>
    </w:p>
    <w:p w14:paraId="475E2B59" w14:textId="4C7E53C4" w:rsidR="0055361E" w:rsidRDefault="00E93669" w:rsidP="00E93669">
      <w:pPr>
        <w:pStyle w:val="Odstavecseseznamem"/>
        <w:widowControl w:val="0"/>
        <w:autoSpaceDE w:val="0"/>
        <w:autoSpaceDN w:val="0"/>
        <w:adjustRightInd w:val="0"/>
        <w:spacing w:after="120"/>
        <w:ind w:left="1080"/>
        <w:contextualSpacing w:val="0"/>
        <w:jc w:val="both"/>
        <w:rPr>
          <w:rFonts w:ascii="Arial" w:hAnsi="Arial" w:cs="Arial"/>
          <w:bCs/>
          <w:iCs/>
          <w:sz w:val="20"/>
        </w:rPr>
      </w:pPr>
      <w:r>
        <w:rPr>
          <w:rFonts w:ascii="Arial" w:hAnsi="Arial" w:cs="Arial"/>
          <w:bCs/>
          <w:iCs/>
          <w:sz w:val="20"/>
        </w:rPr>
        <w:t xml:space="preserve">- </w:t>
      </w:r>
      <w:r w:rsidRPr="00E93669">
        <w:rPr>
          <w:rFonts w:ascii="Arial" w:hAnsi="Arial" w:cs="Arial"/>
          <w:bCs/>
          <w:iCs/>
          <w:sz w:val="20"/>
        </w:rPr>
        <w:t xml:space="preserve">Za </w:t>
      </w:r>
      <w:r w:rsidRPr="00E93669">
        <w:rPr>
          <w:rFonts w:ascii="Arial" w:hAnsi="Arial" w:cs="Arial"/>
          <w:bCs/>
          <w:i/>
          <w:sz w:val="20"/>
        </w:rPr>
        <w:t xml:space="preserve">zvýšené </w:t>
      </w:r>
      <w:r w:rsidRPr="00E93669">
        <w:rPr>
          <w:rFonts w:ascii="Arial" w:hAnsi="Arial" w:cs="Arial"/>
          <w:bCs/>
          <w:i/>
          <w:sz w:val="20"/>
        </w:rPr>
        <w:t>bezpečnostní riziko</w:t>
      </w:r>
      <w:r w:rsidRPr="00E93669">
        <w:rPr>
          <w:rFonts w:ascii="Arial" w:hAnsi="Arial" w:cs="Arial"/>
          <w:bCs/>
          <w:iCs/>
          <w:sz w:val="20"/>
        </w:rPr>
        <w:t xml:space="preserve"> jsou standardně považovány zejména (nikoliv výlučně) živelní katastrofy velkého rozsahu (povodeň, hurikán, tsunami, výbuch sopky apod.), epidemie plošného významu, vysoká kriminalita, válečné konflikty, občanské nepokoje a rizikové bezpečnostní situace, terorismus atd</w:t>
      </w:r>
      <w:r>
        <w:rPr>
          <w:rFonts w:ascii="Arial" w:hAnsi="Arial" w:cs="Arial"/>
          <w:bCs/>
          <w:iCs/>
          <w:sz w:val="20"/>
        </w:rPr>
        <w:t>.</w:t>
      </w:r>
    </w:p>
    <w:p w14:paraId="7B884C3A" w14:textId="068DDAB3" w:rsidR="00E93669" w:rsidRPr="0055361E" w:rsidRDefault="00E93669" w:rsidP="00E93669">
      <w:pPr>
        <w:pStyle w:val="Odstavecseseznamem"/>
        <w:widowControl w:val="0"/>
        <w:autoSpaceDE w:val="0"/>
        <w:autoSpaceDN w:val="0"/>
        <w:adjustRightInd w:val="0"/>
        <w:spacing w:after="120"/>
        <w:ind w:left="1080"/>
        <w:contextualSpacing w:val="0"/>
        <w:jc w:val="both"/>
        <w:rPr>
          <w:rFonts w:ascii="Arial" w:hAnsi="Arial" w:cs="Arial"/>
          <w:bCs/>
          <w:iCs/>
          <w:sz w:val="20"/>
        </w:rPr>
      </w:pPr>
      <w:r>
        <w:rPr>
          <w:rFonts w:ascii="Arial" w:hAnsi="Arial" w:cs="Arial"/>
          <w:bCs/>
          <w:iCs/>
          <w:sz w:val="20"/>
        </w:rPr>
        <w:t xml:space="preserve">- </w:t>
      </w:r>
      <w:r w:rsidRPr="00E93669">
        <w:rPr>
          <w:rFonts w:ascii="Arial" w:hAnsi="Arial" w:cs="Arial"/>
          <w:bCs/>
          <w:iCs/>
          <w:sz w:val="20"/>
        </w:rPr>
        <w:t>Člověkoden je jednotka vyjadřující násobek času a počtu osob ve dnech.</w:t>
      </w:r>
    </w:p>
    <w:p w14:paraId="75B93DE1" w14:textId="472918A9" w:rsidR="0055361E" w:rsidRPr="0055361E" w:rsidRDefault="0055361E" w:rsidP="0055361E">
      <w:pPr>
        <w:pStyle w:val="Odstavecseseznamem"/>
        <w:widowControl w:val="0"/>
        <w:autoSpaceDE w:val="0"/>
        <w:autoSpaceDN w:val="0"/>
        <w:adjustRightInd w:val="0"/>
        <w:spacing w:after="120"/>
        <w:ind w:left="709" w:hanging="352"/>
        <w:contextualSpacing w:val="0"/>
        <w:jc w:val="both"/>
        <w:rPr>
          <w:rFonts w:ascii="Arial" w:hAnsi="Arial" w:cs="Arial"/>
          <w:bCs/>
          <w:iCs/>
          <w:sz w:val="20"/>
        </w:rPr>
      </w:pPr>
      <w:r w:rsidRPr="0055361E">
        <w:rPr>
          <w:rFonts w:ascii="Arial" w:hAnsi="Arial" w:cs="Arial"/>
          <w:bCs/>
          <w:iCs/>
          <w:sz w:val="20"/>
        </w:rPr>
        <w:t>b)</w:t>
      </w:r>
      <w:r w:rsidRPr="0055361E">
        <w:rPr>
          <w:rFonts w:ascii="Arial" w:hAnsi="Arial" w:cs="Arial"/>
          <w:bCs/>
          <w:iCs/>
          <w:sz w:val="20"/>
        </w:rPr>
        <w:tab/>
        <w:t xml:space="preserve">1 referenci na pojistnou smlouvu platnou a účinnou min. 6 měsíců, uzavřenou v posledních 10 letech před zahájením zadávacího řízení k cestovnímu pojištění (krátkodobému a/nebo </w:t>
      </w:r>
      <w:r w:rsidRPr="0055361E">
        <w:rPr>
          <w:rFonts w:ascii="Arial" w:hAnsi="Arial" w:cs="Arial"/>
          <w:bCs/>
          <w:iCs/>
          <w:sz w:val="20"/>
        </w:rPr>
        <w:lastRenderedPageBreak/>
        <w:t>dlouhodobému, s územní platností Evropa a/nebo svět včetně oblastí se zvýšeným bezpečnostním rizikem – oblasti se zhoršenou bezpečnostní situací), u které se řešila pojistná událost – zdravotní asistence a repatriace z oblastí postižených válečným konfliktem, občanskými nepokoji nebo jinou rizikovou bezpečnostní situací</w:t>
      </w:r>
      <w:r>
        <w:rPr>
          <w:rFonts w:ascii="Arial" w:hAnsi="Arial" w:cs="Arial"/>
          <w:bCs/>
          <w:iCs/>
          <w:sz w:val="20"/>
        </w:rPr>
        <w:t>.</w:t>
      </w:r>
    </w:p>
    <w:p w14:paraId="219A7ACB" w14:textId="16CF1B0B" w:rsidR="00786A8A" w:rsidRPr="002A70EA" w:rsidRDefault="00786A8A" w:rsidP="0055361E">
      <w:pPr>
        <w:spacing w:after="120"/>
        <w:ind w:left="284"/>
        <w:rPr>
          <w:rFonts w:ascii="Arial" w:hAnsi="Arial" w:cs="Arial"/>
          <w:b/>
          <w:sz w:val="20"/>
          <w:szCs w:val="20"/>
        </w:rPr>
      </w:pPr>
      <w:r w:rsidRPr="002A70EA">
        <w:rPr>
          <w:rFonts w:ascii="Arial" w:hAnsi="Arial" w:cs="Arial"/>
          <w:b/>
          <w:sz w:val="20"/>
          <w:szCs w:val="20"/>
        </w:rPr>
        <w:t xml:space="preserve">Významná </w:t>
      </w:r>
      <w:r w:rsidR="0055361E">
        <w:rPr>
          <w:rFonts w:ascii="Arial" w:hAnsi="Arial" w:cs="Arial"/>
          <w:b/>
          <w:sz w:val="20"/>
          <w:szCs w:val="20"/>
        </w:rPr>
        <w:t>služba</w:t>
      </w:r>
      <w:r w:rsidRPr="002A70EA">
        <w:rPr>
          <w:rFonts w:ascii="Arial" w:hAnsi="Arial" w:cs="Arial"/>
          <w:b/>
          <w:sz w:val="20"/>
          <w:szCs w:val="20"/>
        </w:rPr>
        <w:t xml:space="preserve"> č. 1:</w:t>
      </w:r>
    </w:p>
    <w:tbl>
      <w:tblPr>
        <w:tblStyle w:val="Mkatabulky"/>
        <w:tblW w:w="0" w:type="auto"/>
        <w:tblInd w:w="279" w:type="dxa"/>
        <w:tblLook w:val="04A0" w:firstRow="1" w:lastRow="0" w:firstColumn="1" w:lastColumn="0" w:noHBand="0" w:noVBand="1"/>
      </w:tblPr>
      <w:tblGrid>
        <w:gridCol w:w="4252"/>
        <w:gridCol w:w="4531"/>
      </w:tblGrid>
      <w:tr w:rsidR="00786A8A" w:rsidRPr="002A70EA" w14:paraId="1CDC361C" w14:textId="77777777" w:rsidTr="004D64C6">
        <w:tc>
          <w:tcPr>
            <w:tcW w:w="4252" w:type="dxa"/>
            <w:shd w:val="clear" w:color="auto" w:fill="E7E6E6" w:themeFill="background2"/>
          </w:tcPr>
          <w:p w14:paraId="3E658574" w14:textId="77777777" w:rsidR="00786A8A" w:rsidRPr="002A70EA" w:rsidRDefault="00786A8A" w:rsidP="004D64C6">
            <w:pPr>
              <w:rPr>
                <w:rFonts w:ascii="Arial" w:hAnsi="Arial" w:cs="Arial"/>
                <w:sz w:val="20"/>
                <w:szCs w:val="20"/>
              </w:rPr>
            </w:pPr>
            <w:r w:rsidRPr="002A70EA">
              <w:rPr>
                <w:rFonts w:ascii="Arial" w:hAnsi="Arial" w:cs="Arial"/>
                <w:sz w:val="20"/>
                <w:szCs w:val="20"/>
              </w:rPr>
              <w:t>Označení významné dodávky</w:t>
            </w:r>
          </w:p>
        </w:tc>
        <w:tc>
          <w:tcPr>
            <w:tcW w:w="4531" w:type="dxa"/>
          </w:tcPr>
          <w:p w14:paraId="57BD8676" w14:textId="77777777" w:rsidR="00786A8A" w:rsidRPr="002A70EA" w:rsidRDefault="00786A8A" w:rsidP="0055361E">
            <w:pPr>
              <w:ind w:left="284"/>
              <w:rPr>
                <w:rFonts w:ascii="Arial" w:hAnsi="Arial" w:cs="Arial"/>
                <w:sz w:val="20"/>
                <w:szCs w:val="20"/>
              </w:rPr>
            </w:pPr>
            <w:r w:rsidRPr="002A70EA">
              <w:rPr>
                <w:rFonts w:ascii="Arial" w:hAnsi="Arial" w:cs="Arial"/>
                <w:sz w:val="20"/>
                <w:szCs w:val="20"/>
                <w:highlight w:val="yellow"/>
              </w:rPr>
              <w:t>………</w:t>
            </w:r>
          </w:p>
        </w:tc>
      </w:tr>
      <w:tr w:rsidR="00786A8A" w:rsidRPr="002A70EA" w14:paraId="6A043383" w14:textId="77777777" w:rsidTr="004D64C6">
        <w:tc>
          <w:tcPr>
            <w:tcW w:w="4252" w:type="dxa"/>
            <w:shd w:val="clear" w:color="auto" w:fill="E7E6E6" w:themeFill="background2"/>
          </w:tcPr>
          <w:p w14:paraId="47149076" w14:textId="77777777" w:rsidR="00786A8A" w:rsidRPr="002A70EA" w:rsidRDefault="00786A8A" w:rsidP="004D64C6">
            <w:pPr>
              <w:rPr>
                <w:rFonts w:ascii="Arial" w:hAnsi="Arial" w:cs="Arial"/>
                <w:sz w:val="20"/>
                <w:szCs w:val="20"/>
              </w:rPr>
            </w:pPr>
            <w:r w:rsidRPr="002A70EA">
              <w:rPr>
                <w:rFonts w:ascii="Arial" w:hAnsi="Arial" w:cs="Arial"/>
                <w:sz w:val="20"/>
                <w:szCs w:val="20"/>
              </w:rPr>
              <w:t>Identifikační údaje objednatele (název, IČO, adresa)</w:t>
            </w:r>
          </w:p>
        </w:tc>
        <w:tc>
          <w:tcPr>
            <w:tcW w:w="4531" w:type="dxa"/>
          </w:tcPr>
          <w:p w14:paraId="7AF6D2DC" w14:textId="77777777" w:rsidR="00786A8A" w:rsidRPr="002A70EA" w:rsidRDefault="00786A8A" w:rsidP="0055361E">
            <w:pPr>
              <w:ind w:left="284"/>
              <w:rPr>
                <w:rFonts w:ascii="Arial" w:hAnsi="Arial" w:cs="Arial"/>
                <w:sz w:val="20"/>
                <w:szCs w:val="20"/>
              </w:rPr>
            </w:pPr>
            <w:r w:rsidRPr="002A70EA">
              <w:rPr>
                <w:rFonts w:ascii="Arial" w:hAnsi="Arial" w:cs="Arial"/>
                <w:sz w:val="20"/>
                <w:szCs w:val="20"/>
                <w:highlight w:val="yellow"/>
              </w:rPr>
              <w:t>………</w:t>
            </w:r>
          </w:p>
        </w:tc>
      </w:tr>
      <w:tr w:rsidR="00786A8A" w:rsidRPr="002A70EA" w14:paraId="392A6EB0" w14:textId="77777777" w:rsidTr="004D64C6">
        <w:trPr>
          <w:trHeight w:val="392"/>
        </w:trPr>
        <w:tc>
          <w:tcPr>
            <w:tcW w:w="4252" w:type="dxa"/>
            <w:shd w:val="clear" w:color="auto" w:fill="E7E6E6" w:themeFill="background2"/>
          </w:tcPr>
          <w:p w14:paraId="3E391084" w14:textId="6DE9F3E5" w:rsidR="00786A8A" w:rsidRPr="002A70EA" w:rsidRDefault="00786A8A" w:rsidP="004D64C6">
            <w:pPr>
              <w:rPr>
                <w:rFonts w:ascii="Arial" w:hAnsi="Arial" w:cs="Arial"/>
                <w:sz w:val="20"/>
                <w:szCs w:val="20"/>
              </w:rPr>
            </w:pPr>
            <w:r w:rsidRPr="002A70EA">
              <w:rPr>
                <w:rFonts w:ascii="Arial" w:hAnsi="Arial" w:cs="Arial"/>
                <w:sz w:val="20"/>
                <w:szCs w:val="20"/>
              </w:rPr>
              <w:t xml:space="preserve">Rozsah a popis poskytnutého plnění </w:t>
            </w:r>
            <w:r w:rsidR="0055361E">
              <w:rPr>
                <w:rFonts w:ascii="Arial" w:hAnsi="Arial" w:cs="Arial"/>
                <w:sz w:val="20"/>
                <w:szCs w:val="20"/>
              </w:rPr>
              <w:t>(počet člověkodnů)</w:t>
            </w:r>
          </w:p>
        </w:tc>
        <w:tc>
          <w:tcPr>
            <w:tcW w:w="4531" w:type="dxa"/>
          </w:tcPr>
          <w:p w14:paraId="2E3B6F52" w14:textId="77777777" w:rsidR="00786A8A" w:rsidRPr="002A70EA" w:rsidRDefault="00786A8A" w:rsidP="0055361E">
            <w:pPr>
              <w:ind w:left="284"/>
              <w:rPr>
                <w:rFonts w:ascii="Arial" w:hAnsi="Arial" w:cs="Arial"/>
                <w:sz w:val="20"/>
                <w:szCs w:val="20"/>
              </w:rPr>
            </w:pPr>
            <w:r w:rsidRPr="002A70EA">
              <w:rPr>
                <w:rFonts w:ascii="Arial" w:hAnsi="Arial" w:cs="Arial"/>
                <w:sz w:val="20"/>
                <w:szCs w:val="20"/>
                <w:highlight w:val="yellow"/>
              </w:rPr>
              <w:t>………</w:t>
            </w:r>
          </w:p>
        </w:tc>
      </w:tr>
      <w:tr w:rsidR="00786A8A" w:rsidRPr="002A70EA" w14:paraId="15C91F41" w14:textId="77777777" w:rsidTr="004D64C6">
        <w:tc>
          <w:tcPr>
            <w:tcW w:w="4252" w:type="dxa"/>
            <w:shd w:val="clear" w:color="auto" w:fill="E7E6E6" w:themeFill="background2"/>
          </w:tcPr>
          <w:p w14:paraId="2BE51DDF" w14:textId="05AFAA9E" w:rsidR="00786A8A" w:rsidRPr="002A70EA" w:rsidRDefault="00786A8A" w:rsidP="004D64C6">
            <w:pPr>
              <w:rPr>
                <w:rFonts w:ascii="Arial" w:hAnsi="Arial" w:cs="Arial"/>
                <w:sz w:val="20"/>
                <w:szCs w:val="20"/>
              </w:rPr>
            </w:pPr>
            <w:r w:rsidRPr="002A70EA">
              <w:rPr>
                <w:rFonts w:ascii="Arial" w:hAnsi="Arial" w:cs="Arial"/>
                <w:sz w:val="20"/>
                <w:szCs w:val="20"/>
              </w:rPr>
              <w:t xml:space="preserve">Doba </w:t>
            </w:r>
            <w:r w:rsidR="0055361E">
              <w:rPr>
                <w:rFonts w:ascii="Arial" w:hAnsi="Arial" w:cs="Arial"/>
                <w:sz w:val="20"/>
                <w:szCs w:val="20"/>
              </w:rPr>
              <w:t>plnění</w:t>
            </w:r>
          </w:p>
        </w:tc>
        <w:tc>
          <w:tcPr>
            <w:tcW w:w="4531" w:type="dxa"/>
          </w:tcPr>
          <w:p w14:paraId="0FB7B5E1" w14:textId="77777777" w:rsidR="00786A8A" w:rsidRPr="002A70EA" w:rsidRDefault="00786A8A" w:rsidP="0055361E">
            <w:pPr>
              <w:ind w:left="284"/>
              <w:rPr>
                <w:rFonts w:ascii="Arial" w:hAnsi="Arial" w:cs="Arial"/>
                <w:sz w:val="20"/>
                <w:szCs w:val="20"/>
              </w:rPr>
            </w:pPr>
            <w:r w:rsidRPr="002A70EA">
              <w:rPr>
                <w:rFonts w:ascii="Arial" w:hAnsi="Arial" w:cs="Arial"/>
                <w:sz w:val="20"/>
                <w:szCs w:val="20"/>
                <w:highlight w:val="yellow"/>
              </w:rPr>
              <w:t>………</w:t>
            </w:r>
          </w:p>
        </w:tc>
      </w:tr>
      <w:tr w:rsidR="00786A8A" w:rsidRPr="002A70EA" w14:paraId="3868DD99" w14:textId="77777777" w:rsidTr="004D64C6">
        <w:tc>
          <w:tcPr>
            <w:tcW w:w="4252" w:type="dxa"/>
            <w:shd w:val="clear" w:color="auto" w:fill="E7E6E6" w:themeFill="background2"/>
          </w:tcPr>
          <w:p w14:paraId="5FC0C206" w14:textId="185E3659" w:rsidR="00786A8A" w:rsidRPr="002A70EA" w:rsidRDefault="00786A8A" w:rsidP="004D64C6">
            <w:pPr>
              <w:rPr>
                <w:rFonts w:ascii="Arial" w:hAnsi="Arial" w:cs="Arial"/>
                <w:sz w:val="20"/>
                <w:szCs w:val="20"/>
              </w:rPr>
            </w:pPr>
            <w:r w:rsidRPr="002A70EA">
              <w:rPr>
                <w:rFonts w:ascii="Arial" w:hAnsi="Arial" w:cs="Arial"/>
                <w:sz w:val="20"/>
                <w:szCs w:val="20"/>
              </w:rPr>
              <w:t xml:space="preserve">Celková hodnota (cena) významné </w:t>
            </w:r>
            <w:r w:rsidR="0055361E">
              <w:rPr>
                <w:rFonts w:ascii="Arial" w:hAnsi="Arial" w:cs="Arial"/>
                <w:sz w:val="20"/>
                <w:szCs w:val="20"/>
              </w:rPr>
              <w:t>služby</w:t>
            </w:r>
            <w:r w:rsidRPr="002A70EA">
              <w:rPr>
                <w:rFonts w:ascii="Arial" w:hAnsi="Arial" w:cs="Arial"/>
                <w:sz w:val="20"/>
                <w:szCs w:val="20"/>
              </w:rPr>
              <w:t xml:space="preserve"> v Kč bez DPH</w:t>
            </w:r>
          </w:p>
        </w:tc>
        <w:tc>
          <w:tcPr>
            <w:tcW w:w="4531" w:type="dxa"/>
          </w:tcPr>
          <w:p w14:paraId="00E04FFA" w14:textId="77777777" w:rsidR="00786A8A" w:rsidRPr="002A70EA" w:rsidRDefault="00786A8A" w:rsidP="0055361E">
            <w:pPr>
              <w:ind w:left="284"/>
              <w:rPr>
                <w:rFonts w:ascii="Arial" w:hAnsi="Arial" w:cs="Arial"/>
                <w:sz w:val="20"/>
                <w:szCs w:val="20"/>
              </w:rPr>
            </w:pPr>
            <w:r w:rsidRPr="002A70EA">
              <w:rPr>
                <w:rFonts w:ascii="Arial" w:hAnsi="Arial" w:cs="Arial"/>
                <w:sz w:val="20"/>
                <w:szCs w:val="20"/>
                <w:highlight w:val="yellow"/>
              </w:rPr>
              <w:t>………</w:t>
            </w:r>
          </w:p>
        </w:tc>
      </w:tr>
      <w:tr w:rsidR="00786A8A" w:rsidRPr="002A70EA" w14:paraId="61A9FB1B" w14:textId="77777777" w:rsidTr="004D64C6">
        <w:tc>
          <w:tcPr>
            <w:tcW w:w="4252" w:type="dxa"/>
            <w:shd w:val="clear" w:color="auto" w:fill="E7E6E6" w:themeFill="background2"/>
          </w:tcPr>
          <w:p w14:paraId="2A09FDC4" w14:textId="77777777" w:rsidR="00786A8A" w:rsidRPr="002A70EA" w:rsidRDefault="00786A8A" w:rsidP="004D64C6">
            <w:pPr>
              <w:rPr>
                <w:rFonts w:ascii="Arial" w:hAnsi="Arial" w:cs="Arial"/>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531" w:type="dxa"/>
          </w:tcPr>
          <w:p w14:paraId="5C591C92" w14:textId="77777777" w:rsidR="00786A8A" w:rsidRPr="002A70EA" w:rsidRDefault="00786A8A" w:rsidP="0055361E">
            <w:pPr>
              <w:ind w:left="284"/>
              <w:rPr>
                <w:rFonts w:ascii="Arial" w:hAnsi="Arial" w:cs="Arial"/>
                <w:sz w:val="20"/>
                <w:szCs w:val="20"/>
                <w:highlight w:val="yellow"/>
              </w:rPr>
            </w:pPr>
            <w:r w:rsidRPr="002A70EA">
              <w:rPr>
                <w:rFonts w:ascii="Arial" w:hAnsi="Arial" w:cs="Arial"/>
                <w:sz w:val="20"/>
                <w:szCs w:val="20"/>
                <w:highlight w:val="yellow"/>
              </w:rPr>
              <w:t>………</w:t>
            </w:r>
          </w:p>
        </w:tc>
      </w:tr>
    </w:tbl>
    <w:p w14:paraId="5ECD7461" w14:textId="3E7E76B8" w:rsidR="00541BE6" w:rsidRDefault="00541BE6" w:rsidP="0055361E">
      <w:pPr>
        <w:pStyle w:val="Odstavecseseznamem"/>
        <w:ind w:left="284"/>
        <w:jc w:val="both"/>
        <w:rPr>
          <w:rFonts w:ascii="Arial" w:hAnsi="Arial" w:cs="Arial"/>
          <w:bCs/>
        </w:rPr>
      </w:pPr>
    </w:p>
    <w:p w14:paraId="68D19F03" w14:textId="6F55BB60" w:rsidR="00786A8A" w:rsidRPr="002A70EA" w:rsidRDefault="00786A8A" w:rsidP="0055361E">
      <w:pPr>
        <w:pStyle w:val="Odstavecseseznamem"/>
        <w:ind w:left="284"/>
        <w:jc w:val="both"/>
        <w:rPr>
          <w:rFonts w:ascii="Arial" w:hAnsi="Arial" w:cs="Arial"/>
          <w:b/>
          <w:sz w:val="20"/>
          <w:szCs w:val="20"/>
        </w:rPr>
      </w:pPr>
      <w:r w:rsidRPr="002A70EA">
        <w:rPr>
          <w:rFonts w:ascii="Arial" w:hAnsi="Arial" w:cs="Arial"/>
          <w:b/>
          <w:sz w:val="20"/>
          <w:szCs w:val="20"/>
        </w:rPr>
        <w:t xml:space="preserve">Významná </w:t>
      </w:r>
      <w:r w:rsidR="0055361E">
        <w:rPr>
          <w:rFonts w:ascii="Arial" w:hAnsi="Arial" w:cs="Arial"/>
          <w:b/>
          <w:sz w:val="20"/>
          <w:szCs w:val="20"/>
        </w:rPr>
        <w:t>služba</w:t>
      </w:r>
      <w:r w:rsidRPr="002A70EA">
        <w:rPr>
          <w:rFonts w:ascii="Arial" w:hAnsi="Arial" w:cs="Arial"/>
          <w:b/>
          <w:sz w:val="20"/>
          <w:szCs w:val="20"/>
        </w:rPr>
        <w:t xml:space="preserve"> </w:t>
      </w:r>
      <w:r>
        <w:rPr>
          <w:rFonts w:ascii="Arial" w:hAnsi="Arial" w:cs="Arial"/>
          <w:b/>
          <w:sz w:val="20"/>
          <w:szCs w:val="20"/>
        </w:rPr>
        <w:t>č. 2</w:t>
      </w:r>
      <w:r w:rsidRPr="002A70EA">
        <w:rPr>
          <w:rFonts w:ascii="Arial" w:hAnsi="Arial" w:cs="Arial"/>
          <w:b/>
          <w:sz w:val="20"/>
          <w:szCs w:val="20"/>
        </w:rPr>
        <w:t>:</w:t>
      </w:r>
    </w:p>
    <w:tbl>
      <w:tblPr>
        <w:tblStyle w:val="Mkatabulky"/>
        <w:tblW w:w="8788" w:type="dxa"/>
        <w:tblInd w:w="279" w:type="dxa"/>
        <w:tblLook w:val="04A0" w:firstRow="1" w:lastRow="0" w:firstColumn="1" w:lastColumn="0" w:noHBand="0" w:noVBand="1"/>
      </w:tblPr>
      <w:tblGrid>
        <w:gridCol w:w="4248"/>
        <w:gridCol w:w="4540"/>
      </w:tblGrid>
      <w:tr w:rsidR="0055361E" w:rsidRPr="002A70EA" w14:paraId="76FC800B" w14:textId="77777777" w:rsidTr="004D64C6">
        <w:tc>
          <w:tcPr>
            <w:tcW w:w="4248" w:type="dxa"/>
            <w:shd w:val="clear" w:color="auto" w:fill="E7E6E6" w:themeFill="background2"/>
          </w:tcPr>
          <w:p w14:paraId="7590E644" w14:textId="0F0A0BA3" w:rsidR="0055361E" w:rsidRPr="002A70EA" w:rsidRDefault="0055361E" w:rsidP="004D64C6">
            <w:pPr>
              <w:ind w:left="36"/>
              <w:rPr>
                <w:rFonts w:ascii="Arial" w:hAnsi="Arial" w:cs="Arial"/>
                <w:sz w:val="20"/>
                <w:szCs w:val="20"/>
              </w:rPr>
            </w:pPr>
            <w:r w:rsidRPr="002A70EA">
              <w:rPr>
                <w:rFonts w:ascii="Arial" w:hAnsi="Arial" w:cs="Arial"/>
                <w:sz w:val="20"/>
                <w:szCs w:val="20"/>
              </w:rPr>
              <w:t>Označení významné dodávky</w:t>
            </w:r>
          </w:p>
        </w:tc>
        <w:tc>
          <w:tcPr>
            <w:tcW w:w="4540" w:type="dxa"/>
          </w:tcPr>
          <w:p w14:paraId="1A317905"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69E90D36" w14:textId="77777777" w:rsidTr="004D64C6">
        <w:tc>
          <w:tcPr>
            <w:tcW w:w="4248" w:type="dxa"/>
            <w:shd w:val="clear" w:color="auto" w:fill="E7E6E6" w:themeFill="background2"/>
          </w:tcPr>
          <w:p w14:paraId="44AAEEE9" w14:textId="0F6D1B46" w:rsidR="0055361E" w:rsidRPr="002A70EA" w:rsidRDefault="0055361E" w:rsidP="004D64C6">
            <w:pPr>
              <w:ind w:left="36"/>
              <w:rPr>
                <w:rFonts w:ascii="Arial" w:hAnsi="Arial" w:cs="Arial"/>
                <w:sz w:val="20"/>
                <w:szCs w:val="20"/>
              </w:rPr>
            </w:pPr>
            <w:r w:rsidRPr="002A70EA">
              <w:rPr>
                <w:rFonts w:ascii="Arial" w:hAnsi="Arial" w:cs="Arial"/>
                <w:sz w:val="20"/>
                <w:szCs w:val="20"/>
              </w:rPr>
              <w:t>Identifikační údaje objednatele (název, IČO, adresa)</w:t>
            </w:r>
          </w:p>
        </w:tc>
        <w:tc>
          <w:tcPr>
            <w:tcW w:w="4540" w:type="dxa"/>
          </w:tcPr>
          <w:p w14:paraId="6F27EE2C"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1E0CC3AF" w14:textId="77777777" w:rsidTr="004D64C6">
        <w:trPr>
          <w:trHeight w:val="392"/>
        </w:trPr>
        <w:tc>
          <w:tcPr>
            <w:tcW w:w="4248" w:type="dxa"/>
            <w:shd w:val="clear" w:color="auto" w:fill="E7E6E6" w:themeFill="background2"/>
          </w:tcPr>
          <w:p w14:paraId="3FA4E26B" w14:textId="67BC029A" w:rsidR="0055361E" w:rsidRPr="002A70EA" w:rsidRDefault="0055361E" w:rsidP="004D64C6">
            <w:pPr>
              <w:ind w:left="36"/>
              <w:rPr>
                <w:rFonts w:ascii="Arial" w:hAnsi="Arial" w:cs="Arial"/>
                <w:sz w:val="20"/>
                <w:szCs w:val="20"/>
              </w:rPr>
            </w:pPr>
            <w:r w:rsidRPr="002A70EA">
              <w:rPr>
                <w:rFonts w:ascii="Arial" w:hAnsi="Arial" w:cs="Arial"/>
                <w:sz w:val="20"/>
                <w:szCs w:val="20"/>
              </w:rPr>
              <w:t xml:space="preserve">Rozsah a popis poskytnutého plnění </w:t>
            </w:r>
            <w:r>
              <w:rPr>
                <w:rFonts w:ascii="Arial" w:hAnsi="Arial" w:cs="Arial"/>
                <w:sz w:val="20"/>
                <w:szCs w:val="20"/>
              </w:rPr>
              <w:t>(počet člověkodnů)</w:t>
            </w:r>
          </w:p>
        </w:tc>
        <w:tc>
          <w:tcPr>
            <w:tcW w:w="4540" w:type="dxa"/>
          </w:tcPr>
          <w:p w14:paraId="798C7FB9"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3D1198A1" w14:textId="77777777" w:rsidTr="004D64C6">
        <w:tc>
          <w:tcPr>
            <w:tcW w:w="4248" w:type="dxa"/>
            <w:shd w:val="clear" w:color="auto" w:fill="E7E6E6" w:themeFill="background2"/>
          </w:tcPr>
          <w:p w14:paraId="0FC6A0B0" w14:textId="32BCB44C" w:rsidR="0055361E" w:rsidRPr="002A70EA" w:rsidRDefault="0055361E" w:rsidP="004D64C6">
            <w:pPr>
              <w:ind w:left="36"/>
              <w:rPr>
                <w:rFonts w:ascii="Arial" w:hAnsi="Arial" w:cs="Arial"/>
                <w:sz w:val="20"/>
                <w:szCs w:val="20"/>
              </w:rPr>
            </w:pPr>
            <w:r w:rsidRPr="002A70EA">
              <w:rPr>
                <w:rFonts w:ascii="Arial" w:hAnsi="Arial" w:cs="Arial"/>
                <w:sz w:val="20"/>
                <w:szCs w:val="20"/>
              </w:rPr>
              <w:t xml:space="preserve">Doba </w:t>
            </w:r>
            <w:r>
              <w:rPr>
                <w:rFonts w:ascii="Arial" w:hAnsi="Arial" w:cs="Arial"/>
                <w:sz w:val="20"/>
                <w:szCs w:val="20"/>
              </w:rPr>
              <w:t>plnění</w:t>
            </w:r>
          </w:p>
        </w:tc>
        <w:tc>
          <w:tcPr>
            <w:tcW w:w="4540" w:type="dxa"/>
          </w:tcPr>
          <w:p w14:paraId="453C8044"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5C5D6E6F" w14:textId="77777777" w:rsidTr="004D64C6">
        <w:tc>
          <w:tcPr>
            <w:tcW w:w="4248" w:type="dxa"/>
            <w:shd w:val="clear" w:color="auto" w:fill="E7E6E6" w:themeFill="background2"/>
          </w:tcPr>
          <w:p w14:paraId="2E8FE006" w14:textId="0C5DA619" w:rsidR="0055361E" w:rsidRPr="002A70EA" w:rsidRDefault="0055361E" w:rsidP="004D64C6">
            <w:pPr>
              <w:ind w:left="36"/>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služby</w:t>
            </w:r>
            <w:r w:rsidRPr="002A70EA">
              <w:rPr>
                <w:rFonts w:ascii="Arial" w:hAnsi="Arial" w:cs="Arial"/>
                <w:sz w:val="20"/>
                <w:szCs w:val="20"/>
              </w:rPr>
              <w:t xml:space="preserve"> v Kč bez DPH</w:t>
            </w:r>
          </w:p>
        </w:tc>
        <w:tc>
          <w:tcPr>
            <w:tcW w:w="4540" w:type="dxa"/>
          </w:tcPr>
          <w:p w14:paraId="4C4DB674"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048E9CDD" w14:textId="77777777" w:rsidTr="004D64C6">
        <w:tc>
          <w:tcPr>
            <w:tcW w:w="4248" w:type="dxa"/>
            <w:shd w:val="clear" w:color="auto" w:fill="E7E6E6" w:themeFill="background2"/>
          </w:tcPr>
          <w:p w14:paraId="5D9BD740" w14:textId="7FB9C26D" w:rsidR="0055361E" w:rsidRPr="002A70EA" w:rsidRDefault="0055361E" w:rsidP="004D64C6">
            <w:pPr>
              <w:ind w:left="36"/>
              <w:rPr>
                <w:rFonts w:ascii="Arial" w:hAnsi="Arial" w:cs="Arial"/>
                <w:bCs/>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540" w:type="dxa"/>
          </w:tcPr>
          <w:p w14:paraId="68EA6E19" w14:textId="77777777" w:rsidR="0055361E" w:rsidRPr="002A70EA" w:rsidRDefault="0055361E" w:rsidP="0055361E">
            <w:pPr>
              <w:ind w:left="284"/>
              <w:rPr>
                <w:rFonts w:ascii="Arial" w:hAnsi="Arial" w:cs="Arial"/>
                <w:sz w:val="20"/>
                <w:szCs w:val="20"/>
                <w:highlight w:val="yellow"/>
              </w:rPr>
            </w:pPr>
            <w:r w:rsidRPr="002A70EA">
              <w:rPr>
                <w:rFonts w:ascii="Arial" w:hAnsi="Arial" w:cs="Arial"/>
                <w:sz w:val="20"/>
                <w:szCs w:val="20"/>
                <w:highlight w:val="yellow"/>
              </w:rPr>
              <w:t>………</w:t>
            </w:r>
          </w:p>
        </w:tc>
      </w:tr>
    </w:tbl>
    <w:p w14:paraId="61102925" w14:textId="77777777" w:rsidR="00541BE6" w:rsidRDefault="00541BE6" w:rsidP="0055361E">
      <w:pPr>
        <w:pStyle w:val="Odstavecseseznamem"/>
        <w:ind w:left="284"/>
        <w:jc w:val="both"/>
        <w:rPr>
          <w:rFonts w:ascii="Arial" w:hAnsi="Arial" w:cs="Arial"/>
          <w:b/>
          <w:sz w:val="20"/>
          <w:szCs w:val="20"/>
        </w:rPr>
      </w:pPr>
    </w:p>
    <w:p w14:paraId="4386E220" w14:textId="1C073FA0" w:rsidR="00541BE6" w:rsidRPr="002A70EA" w:rsidRDefault="00541BE6" w:rsidP="0055361E">
      <w:pPr>
        <w:pStyle w:val="Odstavecseseznamem"/>
        <w:ind w:left="284"/>
        <w:jc w:val="both"/>
        <w:rPr>
          <w:rFonts w:ascii="Arial" w:hAnsi="Arial" w:cs="Arial"/>
          <w:b/>
          <w:sz w:val="20"/>
          <w:szCs w:val="20"/>
        </w:rPr>
      </w:pPr>
      <w:r w:rsidRPr="002A70EA">
        <w:rPr>
          <w:rFonts w:ascii="Arial" w:hAnsi="Arial" w:cs="Arial"/>
          <w:b/>
          <w:sz w:val="20"/>
          <w:szCs w:val="20"/>
        </w:rPr>
        <w:t xml:space="preserve">Významná </w:t>
      </w:r>
      <w:r w:rsidR="0055361E">
        <w:rPr>
          <w:rFonts w:ascii="Arial" w:hAnsi="Arial" w:cs="Arial"/>
          <w:b/>
          <w:sz w:val="20"/>
          <w:szCs w:val="20"/>
        </w:rPr>
        <w:t>služba</w:t>
      </w:r>
      <w:r w:rsidRPr="002A70EA">
        <w:rPr>
          <w:rFonts w:ascii="Arial" w:hAnsi="Arial" w:cs="Arial"/>
          <w:b/>
          <w:sz w:val="20"/>
          <w:szCs w:val="20"/>
        </w:rPr>
        <w:t xml:space="preserve"> </w:t>
      </w:r>
      <w:r>
        <w:rPr>
          <w:rFonts w:ascii="Arial" w:hAnsi="Arial" w:cs="Arial"/>
          <w:b/>
          <w:sz w:val="20"/>
          <w:szCs w:val="20"/>
        </w:rPr>
        <w:t>č. 3</w:t>
      </w:r>
      <w:r w:rsidRPr="002A70EA">
        <w:rPr>
          <w:rFonts w:ascii="Arial" w:hAnsi="Arial" w:cs="Arial"/>
          <w:b/>
          <w:sz w:val="20"/>
          <w:szCs w:val="20"/>
        </w:rPr>
        <w:t>:</w:t>
      </w:r>
    </w:p>
    <w:tbl>
      <w:tblPr>
        <w:tblStyle w:val="Mkatabulky"/>
        <w:tblW w:w="8783" w:type="dxa"/>
        <w:tblInd w:w="279" w:type="dxa"/>
        <w:tblLook w:val="04A0" w:firstRow="1" w:lastRow="0" w:firstColumn="1" w:lastColumn="0" w:noHBand="0" w:noVBand="1"/>
      </w:tblPr>
      <w:tblGrid>
        <w:gridCol w:w="4252"/>
        <w:gridCol w:w="4531"/>
      </w:tblGrid>
      <w:tr w:rsidR="0055361E" w:rsidRPr="002A70EA" w14:paraId="1FEC4C9F" w14:textId="77777777" w:rsidTr="004D64C6">
        <w:tc>
          <w:tcPr>
            <w:tcW w:w="4252" w:type="dxa"/>
            <w:shd w:val="clear" w:color="auto" w:fill="E7E6E6" w:themeFill="background2"/>
          </w:tcPr>
          <w:p w14:paraId="017C7AB0" w14:textId="0FE64D3C" w:rsidR="0055361E" w:rsidRPr="002A70EA" w:rsidRDefault="0055361E" w:rsidP="004D64C6">
            <w:pPr>
              <w:ind w:left="22"/>
              <w:rPr>
                <w:rFonts w:ascii="Arial" w:hAnsi="Arial" w:cs="Arial"/>
                <w:sz w:val="20"/>
                <w:szCs w:val="20"/>
              </w:rPr>
            </w:pPr>
            <w:r w:rsidRPr="002A70EA">
              <w:rPr>
                <w:rFonts w:ascii="Arial" w:hAnsi="Arial" w:cs="Arial"/>
                <w:sz w:val="20"/>
                <w:szCs w:val="20"/>
              </w:rPr>
              <w:t>Označení významné dodávky</w:t>
            </w:r>
          </w:p>
        </w:tc>
        <w:tc>
          <w:tcPr>
            <w:tcW w:w="4531" w:type="dxa"/>
          </w:tcPr>
          <w:p w14:paraId="45EC93BB"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2B87BD49" w14:textId="77777777" w:rsidTr="004D64C6">
        <w:tc>
          <w:tcPr>
            <w:tcW w:w="4252" w:type="dxa"/>
            <w:shd w:val="clear" w:color="auto" w:fill="E7E6E6" w:themeFill="background2"/>
          </w:tcPr>
          <w:p w14:paraId="5BB207E5" w14:textId="112DBC8F" w:rsidR="0055361E" w:rsidRPr="002A70EA" w:rsidRDefault="0055361E" w:rsidP="004D64C6">
            <w:pPr>
              <w:ind w:left="22"/>
              <w:rPr>
                <w:rFonts w:ascii="Arial" w:hAnsi="Arial" w:cs="Arial"/>
                <w:sz w:val="20"/>
                <w:szCs w:val="20"/>
              </w:rPr>
            </w:pPr>
            <w:r w:rsidRPr="002A70EA">
              <w:rPr>
                <w:rFonts w:ascii="Arial" w:hAnsi="Arial" w:cs="Arial"/>
                <w:sz w:val="20"/>
                <w:szCs w:val="20"/>
              </w:rPr>
              <w:t>Identifikační údaje objednatele (název, IČO, adresa)</w:t>
            </w:r>
          </w:p>
        </w:tc>
        <w:tc>
          <w:tcPr>
            <w:tcW w:w="4531" w:type="dxa"/>
          </w:tcPr>
          <w:p w14:paraId="1BC68FCF"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50975DA1" w14:textId="77777777" w:rsidTr="004D64C6">
        <w:trPr>
          <w:trHeight w:val="392"/>
        </w:trPr>
        <w:tc>
          <w:tcPr>
            <w:tcW w:w="4252" w:type="dxa"/>
            <w:shd w:val="clear" w:color="auto" w:fill="E7E6E6" w:themeFill="background2"/>
          </w:tcPr>
          <w:p w14:paraId="25A5AE86" w14:textId="22A7718C" w:rsidR="0055361E" w:rsidRPr="002A70EA" w:rsidRDefault="0055361E" w:rsidP="004D64C6">
            <w:pPr>
              <w:ind w:left="22"/>
              <w:rPr>
                <w:rFonts w:ascii="Arial" w:hAnsi="Arial" w:cs="Arial"/>
                <w:sz w:val="20"/>
                <w:szCs w:val="20"/>
              </w:rPr>
            </w:pPr>
            <w:r w:rsidRPr="002A70EA">
              <w:rPr>
                <w:rFonts w:ascii="Arial" w:hAnsi="Arial" w:cs="Arial"/>
                <w:sz w:val="20"/>
                <w:szCs w:val="20"/>
              </w:rPr>
              <w:t xml:space="preserve">Rozsah a popis poskytnutého plnění </w:t>
            </w:r>
            <w:r>
              <w:rPr>
                <w:rFonts w:ascii="Arial" w:hAnsi="Arial" w:cs="Arial"/>
                <w:sz w:val="20"/>
                <w:szCs w:val="20"/>
              </w:rPr>
              <w:t>(počet člověkodnů)</w:t>
            </w:r>
          </w:p>
        </w:tc>
        <w:tc>
          <w:tcPr>
            <w:tcW w:w="4531" w:type="dxa"/>
          </w:tcPr>
          <w:p w14:paraId="5ECF4503"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307CC070" w14:textId="77777777" w:rsidTr="004D64C6">
        <w:tc>
          <w:tcPr>
            <w:tcW w:w="4252" w:type="dxa"/>
            <w:shd w:val="clear" w:color="auto" w:fill="E7E6E6" w:themeFill="background2"/>
          </w:tcPr>
          <w:p w14:paraId="0BDA1549" w14:textId="0CBBD929" w:rsidR="0055361E" w:rsidRPr="002A70EA" w:rsidRDefault="0055361E" w:rsidP="004D64C6">
            <w:pPr>
              <w:ind w:left="22"/>
              <w:rPr>
                <w:rFonts w:ascii="Arial" w:hAnsi="Arial" w:cs="Arial"/>
                <w:sz w:val="20"/>
                <w:szCs w:val="20"/>
              </w:rPr>
            </w:pPr>
            <w:r w:rsidRPr="002A70EA">
              <w:rPr>
                <w:rFonts w:ascii="Arial" w:hAnsi="Arial" w:cs="Arial"/>
                <w:sz w:val="20"/>
                <w:szCs w:val="20"/>
              </w:rPr>
              <w:t xml:space="preserve">Doba </w:t>
            </w:r>
            <w:r>
              <w:rPr>
                <w:rFonts w:ascii="Arial" w:hAnsi="Arial" w:cs="Arial"/>
                <w:sz w:val="20"/>
                <w:szCs w:val="20"/>
              </w:rPr>
              <w:t>plnění</w:t>
            </w:r>
          </w:p>
        </w:tc>
        <w:tc>
          <w:tcPr>
            <w:tcW w:w="4531" w:type="dxa"/>
          </w:tcPr>
          <w:p w14:paraId="5E7E5B2D"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0F3F93E0" w14:textId="77777777" w:rsidTr="004D64C6">
        <w:tc>
          <w:tcPr>
            <w:tcW w:w="4252" w:type="dxa"/>
            <w:shd w:val="clear" w:color="auto" w:fill="E7E6E6" w:themeFill="background2"/>
          </w:tcPr>
          <w:p w14:paraId="7012B82B" w14:textId="1D86B072" w:rsidR="0055361E" w:rsidRPr="002A70EA" w:rsidRDefault="0055361E" w:rsidP="004D64C6">
            <w:pPr>
              <w:ind w:left="22"/>
              <w:rPr>
                <w:rFonts w:ascii="Arial" w:hAnsi="Arial" w:cs="Arial"/>
                <w:sz w:val="20"/>
                <w:szCs w:val="20"/>
              </w:rPr>
            </w:pPr>
            <w:r w:rsidRPr="002A70EA">
              <w:rPr>
                <w:rFonts w:ascii="Arial" w:hAnsi="Arial" w:cs="Arial"/>
                <w:sz w:val="20"/>
                <w:szCs w:val="20"/>
              </w:rPr>
              <w:t xml:space="preserve">Celková hodnota (cena) významné </w:t>
            </w:r>
            <w:r>
              <w:rPr>
                <w:rFonts w:ascii="Arial" w:hAnsi="Arial" w:cs="Arial"/>
                <w:sz w:val="20"/>
                <w:szCs w:val="20"/>
              </w:rPr>
              <w:t>služby</w:t>
            </w:r>
            <w:r w:rsidRPr="002A70EA">
              <w:rPr>
                <w:rFonts w:ascii="Arial" w:hAnsi="Arial" w:cs="Arial"/>
                <w:sz w:val="20"/>
                <w:szCs w:val="20"/>
              </w:rPr>
              <w:t xml:space="preserve"> v Kč bez DPH</w:t>
            </w:r>
          </w:p>
        </w:tc>
        <w:tc>
          <w:tcPr>
            <w:tcW w:w="4531" w:type="dxa"/>
          </w:tcPr>
          <w:p w14:paraId="46A3A6B7" w14:textId="77777777" w:rsidR="0055361E" w:rsidRPr="002A70EA" w:rsidRDefault="0055361E" w:rsidP="0055361E">
            <w:pPr>
              <w:ind w:left="284"/>
              <w:rPr>
                <w:rFonts w:ascii="Arial" w:hAnsi="Arial" w:cs="Arial"/>
                <w:sz w:val="20"/>
                <w:szCs w:val="20"/>
              </w:rPr>
            </w:pPr>
            <w:r w:rsidRPr="002A70EA">
              <w:rPr>
                <w:rFonts w:ascii="Arial" w:hAnsi="Arial" w:cs="Arial"/>
                <w:sz w:val="20"/>
                <w:szCs w:val="20"/>
                <w:highlight w:val="yellow"/>
              </w:rPr>
              <w:t>………</w:t>
            </w:r>
          </w:p>
        </w:tc>
      </w:tr>
      <w:tr w:rsidR="0055361E" w:rsidRPr="002A70EA" w14:paraId="52174FFC" w14:textId="77777777" w:rsidTr="004D64C6">
        <w:tc>
          <w:tcPr>
            <w:tcW w:w="4252" w:type="dxa"/>
            <w:shd w:val="clear" w:color="auto" w:fill="E7E6E6" w:themeFill="background2"/>
          </w:tcPr>
          <w:p w14:paraId="69F7D324" w14:textId="532BC1E1" w:rsidR="0055361E" w:rsidRPr="002A70EA" w:rsidRDefault="0055361E" w:rsidP="004D64C6">
            <w:pPr>
              <w:ind w:left="22"/>
              <w:rPr>
                <w:rFonts w:ascii="Arial" w:hAnsi="Arial" w:cs="Arial"/>
                <w:bCs/>
                <w:sz w:val="20"/>
                <w:szCs w:val="20"/>
              </w:rPr>
            </w:pPr>
            <w:r w:rsidRPr="002A70EA">
              <w:rPr>
                <w:rFonts w:ascii="Arial" w:hAnsi="Arial" w:cs="Arial"/>
                <w:bCs/>
                <w:sz w:val="20"/>
                <w:szCs w:val="20"/>
              </w:rPr>
              <w:t xml:space="preserve">Kontaktní údaje </w:t>
            </w:r>
            <w:r>
              <w:rPr>
                <w:rFonts w:ascii="Arial" w:hAnsi="Arial" w:cs="Arial"/>
                <w:bCs/>
                <w:sz w:val="20"/>
                <w:szCs w:val="20"/>
              </w:rPr>
              <w:t xml:space="preserve">odpovědné </w:t>
            </w:r>
            <w:r w:rsidRPr="002A70EA">
              <w:rPr>
                <w:rFonts w:ascii="Arial" w:hAnsi="Arial" w:cs="Arial"/>
                <w:bCs/>
                <w:sz w:val="20"/>
                <w:szCs w:val="20"/>
              </w:rPr>
              <w:t>osoby na straně objednatele, u které lze ověřit pravdivos</w:t>
            </w:r>
            <w:r>
              <w:rPr>
                <w:rFonts w:ascii="Arial" w:hAnsi="Arial" w:cs="Arial"/>
                <w:bCs/>
                <w:sz w:val="20"/>
                <w:szCs w:val="20"/>
              </w:rPr>
              <w:t>t uvedených informací (jméno, e-</w:t>
            </w:r>
            <w:r w:rsidRPr="002A70EA">
              <w:rPr>
                <w:rFonts w:ascii="Arial" w:hAnsi="Arial" w:cs="Arial"/>
                <w:bCs/>
                <w:sz w:val="20"/>
                <w:szCs w:val="20"/>
              </w:rPr>
              <w:t>mail, telefon)</w:t>
            </w:r>
          </w:p>
        </w:tc>
        <w:tc>
          <w:tcPr>
            <w:tcW w:w="4531" w:type="dxa"/>
          </w:tcPr>
          <w:p w14:paraId="6CC80FE9" w14:textId="77777777" w:rsidR="0055361E" w:rsidRPr="002A70EA" w:rsidRDefault="0055361E" w:rsidP="0055361E">
            <w:pPr>
              <w:ind w:left="284"/>
              <w:rPr>
                <w:rFonts w:ascii="Arial" w:hAnsi="Arial" w:cs="Arial"/>
                <w:sz w:val="20"/>
                <w:szCs w:val="20"/>
                <w:highlight w:val="yellow"/>
              </w:rPr>
            </w:pPr>
            <w:r w:rsidRPr="002A70EA">
              <w:rPr>
                <w:rFonts w:ascii="Arial" w:hAnsi="Arial" w:cs="Arial"/>
                <w:sz w:val="20"/>
                <w:szCs w:val="20"/>
                <w:highlight w:val="yellow"/>
              </w:rPr>
              <w:t>………</w:t>
            </w:r>
          </w:p>
        </w:tc>
      </w:tr>
    </w:tbl>
    <w:p w14:paraId="04D602D6" w14:textId="0D7829CA" w:rsidR="004D64C6" w:rsidRDefault="004D64C6" w:rsidP="0055361E">
      <w:pPr>
        <w:widowControl w:val="0"/>
        <w:autoSpaceDE w:val="0"/>
        <w:autoSpaceDN w:val="0"/>
        <w:adjustRightInd w:val="0"/>
        <w:ind w:left="284"/>
        <w:jc w:val="both"/>
        <w:rPr>
          <w:rFonts w:ascii="Arial" w:hAnsi="Arial" w:cs="Arial"/>
        </w:rPr>
      </w:pPr>
    </w:p>
    <w:p w14:paraId="55E7D431" w14:textId="77777777" w:rsidR="004D64C6" w:rsidRDefault="004D64C6">
      <w:pPr>
        <w:rPr>
          <w:rFonts w:ascii="Arial" w:hAnsi="Arial" w:cs="Arial"/>
        </w:rPr>
      </w:pPr>
      <w:r>
        <w:rPr>
          <w:rFonts w:ascii="Arial" w:hAnsi="Arial" w:cs="Arial"/>
        </w:rPr>
        <w:br w:type="page"/>
      </w:r>
    </w:p>
    <w:p w14:paraId="0411C3D3" w14:textId="012F0B6D" w:rsidR="00067679" w:rsidRPr="008175EA" w:rsidRDefault="00067679" w:rsidP="004D64C6">
      <w:pPr>
        <w:pStyle w:val="Odstavecseseznamem"/>
        <w:widowControl w:val="0"/>
        <w:numPr>
          <w:ilvl w:val="0"/>
          <w:numId w:val="14"/>
        </w:numPr>
        <w:autoSpaceDE w:val="0"/>
        <w:autoSpaceDN w:val="0"/>
        <w:adjustRightInd w:val="0"/>
        <w:spacing w:after="120"/>
        <w:contextualSpacing w:val="0"/>
        <w:jc w:val="both"/>
        <w:rPr>
          <w:rFonts w:ascii="Arial" w:hAnsi="Arial" w:cs="Arial"/>
          <w:b/>
        </w:rPr>
      </w:pPr>
      <w:r w:rsidRPr="008175EA">
        <w:rPr>
          <w:rFonts w:ascii="Arial" w:hAnsi="Arial" w:cs="Arial"/>
          <w:b/>
          <w:u w:val="single"/>
        </w:rPr>
        <w:lastRenderedPageBreak/>
        <w:t>Splňuje další požadavky zadavatele na osobu dodavatele a dále prohlašuje, že</w:t>
      </w:r>
      <w:r w:rsidRPr="008175EA">
        <w:rPr>
          <w:rFonts w:ascii="Arial" w:hAnsi="Arial" w:cs="Arial"/>
          <w:b/>
        </w:rPr>
        <w:t>:</w:t>
      </w:r>
    </w:p>
    <w:p w14:paraId="05DE92D0" w14:textId="48C6FCCA" w:rsidR="00452B28" w:rsidRDefault="00452B28" w:rsidP="004D64C6">
      <w:pPr>
        <w:pStyle w:val="Odstavecseseznamem"/>
        <w:widowControl w:val="0"/>
        <w:numPr>
          <w:ilvl w:val="0"/>
          <w:numId w:val="15"/>
        </w:numPr>
        <w:autoSpaceDE w:val="0"/>
        <w:autoSpaceDN w:val="0"/>
        <w:adjustRightInd w:val="0"/>
        <w:spacing w:after="120"/>
        <w:contextualSpacing w:val="0"/>
        <w:jc w:val="both"/>
        <w:rPr>
          <w:rFonts w:ascii="Arial" w:hAnsi="Arial" w:cs="Arial"/>
        </w:rPr>
      </w:pPr>
      <w:r w:rsidRPr="00541BE6">
        <w:rPr>
          <w:rFonts w:ascii="Arial" w:hAnsi="Arial" w:cs="Arial"/>
        </w:rPr>
        <w:t>podrobně se seznámil se zadávací dokumentací včetně příloh a akceptuje ji;</w:t>
      </w:r>
      <w:r w:rsidR="00541BE6" w:rsidRPr="00541BE6">
        <w:rPr>
          <w:rFonts w:ascii="Arial" w:hAnsi="Arial" w:cs="Arial"/>
        </w:rPr>
        <w:t xml:space="preserve"> </w:t>
      </w:r>
    </w:p>
    <w:p w14:paraId="7184B2A7" w14:textId="77777777" w:rsidR="00067679" w:rsidRPr="008175EA" w:rsidRDefault="00067679" w:rsidP="004D64C6">
      <w:pPr>
        <w:pStyle w:val="Odstavecseseznamem"/>
        <w:widowControl w:val="0"/>
        <w:numPr>
          <w:ilvl w:val="0"/>
          <w:numId w:val="15"/>
        </w:numPr>
        <w:autoSpaceDE w:val="0"/>
        <w:autoSpaceDN w:val="0"/>
        <w:adjustRightInd w:val="0"/>
        <w:spacing w:after="120"/>
        <w:contextualSpacing w:val="0"/>
        <w:jc w:val="both"/>
        <w:rPr>
          <w:rFonts w:ascii="Arial" w:hAnsi="Arial" w:cs="Arial"/>
        </w:rPr>
      </w:pPr>
      <w:r w:rsidRPr="008175EA">
        <w:rPr>
          <w:rFonts w:ascii="Arial" w:hAnsi="Arial" w:cs="Arial"/>
        </w:rPr>
        <w:t>podpisem tohoto čestného prohlášení potvrzuje pravdivost, správnost a závaznost veškerých přiložených dokumentů;</w:t>
      </w:r>
    </w:p>
    <w:p w14:paraId="0556382A" w14:textId="77777777" w:rsidR="00067679" w:rsidRPr="008175EA" w:rsidRDefault="00067679" w:rsidP="004D64C6">
      <w:pPr>
        <w:pStyle w:val="Odstavecseseznamem"/>
        <w:widowControl w:val="0"/>
        <w:numPr>
          <w:ilvl w:val="0"/>
          <w:numId w:val="15"/>
        </w:numPr>
        <w:autoSpaceDE w:val="0"/>
        <w:autoSpaceDN w:val="0"/>
        <w:adjustRightInd w:val="0"/>
        <w:spacing w:after="120"/>
        <w:contextualSpacing w:val="0"/>
        <w:jc w:val="both"/>
        <w:rPr>
          <w:rFonts w:ascii="Arial" w:hAnsi="Arial" w:cs="Arial"/>
        </w:rPr>
      </w:pPr>
      <w:r w:rsidRPr="008175EA">
        <w:rPr>
          <w:rFonts w:ascii="Arial" w:hAnsi="Arial" w:cs="Arial"/>
        </w:rPr>
        <w:t xml:space="preserve">při zpracování nabídky přihlédl ke všem informacím a okolnostem významným pro prokázání kvalifikace; </w:t>
      </w:r>
    </w:p>
    <w:p w14:paraId="6029BA5C" w14:textId="6BC1401C" w:rsidR="00067679" w:rsidRPr="008175EA" w:rsidRDefault="00067679" w:rsidP="004D64C6">
      <w:pPr>
        <w:pStyle w:val="Odstavecseseznamem"/>
        <w:widowControl w:val="0"/>
        <w:numPr>
          <w:ilvl w:val="0"/>
          <w:numId w:val="15"/>
        </w:numPr>
        <w:autoSpaceDE w:val="0"/>
        <w:autoSpaceDN w:val="0"/>
        <w:adjustRightInd w:val="0"/>
        <w:spacing w:after="120"/>
        <w:contextualSpacing w:val="0"/>
        <w:jc w:val="both"/>
        <w:rPr>
          <w:rFonts w:ascii="Arial" w:hAnsi="Arial" w:cs="Arial"/>
        </w:rPr>
      </w:pPr>
      <w:r w:rsidRPr="008175EA">
        <w:rPr>
          <w:rFonts w:ascii="Arial" w:hAnsi="Arial" w:cs="Arial"/>
        </w:rPr>
        <w:t>respektuje veškeré požadavky zadavatele na obchodní podmínky stanovené v</w:t>
      </w:r>
      <w:r w:rsidR="00FD3086">
        <w:rPr>
          <w:rFonts w:ascii="Arial" w:hAnsi="Arial" w:cs="Arial"/>
        </w:rPr>
        <w:t xml:space="preserve"> bodu </w:t>
      </w:r>
      <w:r w:rsidR="00E93669">
        <w:rPr>
          <w:rFonts w:ascii="Arial" w:hAnsi="Arial" w:cs="Arial"/>
        </w:rPr>
        <w:t xml:space="preserve">8 </w:t>
      </w:r>
      <w:r w:rsidR="00FD3086">
        <w:rPr>
          <w:rFonts w:ascii="Arial" w:hAnsi="Arial" w:cs="Arial"/>
        </w:rPr>
        <w:t>Výzvy k podání nabídek</w:t>
      </w:r>
      <w:r w:rsidRPr="008175EA">
        <w:rPr>
          <w:rFonts w:ascii="Arial" w:hAnsi="Arial" w:cs="Arial"/>
        </w:rPr>
        <w:t>, považuje je za závazné v plném rozsahu a nečiní k nim žádné výhrady</w:t>
      </w:r>
      <w:r w:rsidR="00452B28" w:rsidRPr="008175EA">
        <w:rPr>
          <w:rFonts w:ascii="Arial" w:hAnsi="Arial" w:cs="Arial"/>
        </w:rPr>
        <w:t>;</w:t>
      </w:r>
    </w:p>
    <w:p w14:paraId="771E7C8A" w14:textId="54F0A38A" w:rsidR="00452B28" w:rsidRPr="008175EA" w:rsidRDefault="00452B28" w:rsidP="004D64C6">
      <w:pPr>
        <w:numPr>
          <w:ilvl w:val="0"/>
          <w:numId w:val="11"/>
        </w:numPr>
        <w:spacing w:after="120" w:line="240" w:lineRule="auto"/>
        <w:jc w:val="both"/>
        <w:rPr>
          <w:rFonts w:ascii="Arial" w:hAnsi="Arial" w:cs="Arial"/>
        </w:rPr>
      </w:pPr>
      <w:r w:rsidRPr="008175EA">
        <w:rPr>
          <w:rFonts w:ascii="Arial" w:hAnsi="Arial" w:cs="Arial"/>
        </w:rPr>
        <w:t xml:space="preserve">není </w:t>
      </w:r>
      <w:r w:rsidR="00A674F2">
        <w:rPr>
          <w:rFonts w:ascii="Arial" w:hAnsi="Arial" w:cs="Arial"/>
        </w:rPr>
        <w:t xml:space="preserve">on </w:t>
      </w:r>
      <w:r w:rsidRPr="008175EA">
        <w:rPr>
          <w:rFonts w:ascii="Arial" w:hAnsi="Arial" w:cs="Arial"/>
        </w:rPr>
        <w:t xml:space="preserve">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15EC88" w14:textId="2D761003" w:rsidR="00452B28" w:rsidRDefault="00452B28" w:rsidP="004D64C6">
      <w:pPr>
        <w:numPr>
          <w:ilvl w:val="0"/>
          <w:numId w:val="11"/>
        </w:numPr>
        <w:spacing w:after="120" w:line="240" w:lineRule="auto"/>
        <w:jc w:val="both"/>
        <w:rPr>
          <w:rFonts w:ascii="Arial" w:hAnsi="Arial" w:cs="Arial"/>
        </w:rPr>
      </w:pPr>
      <w:r w:rsidRPr="008175EA">
        <w:rPr>
          <w:rFonts w:ascii="Arial" w:hAnsi="Arial" w:cs="Arial"/>
        </w:rPr>
        <w:t xml:space="preserve">na nabízené plnění </w:t>
      </w:r>
      <w:r w:rsidR="00447D7D" w:rsidRPr="008175EA">
        <w:rPr>
          <w:rFonts w:ascii="Arial" w:hAnsi="Arial" w:cs="Arial"/>
        </w:rPr>
        <w:t xml:space="preserve">se </w:t>
      </w:r>
      <w:r w:rsidRPr="008175EA">
        <w:rPr>
          <w:rFonts w:ascii="Arial" w:hAnsi="Arial" w:cs="Arial"/>
        </w:rPr>
        <w:t>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25510FF8" w14:textId="1DDB9B84" w:rsidR="004D64C6" w:rsidRDefault="004D64C6" w:rsidP="004D64C6">
      <w:pPr>
        <w:spacing w:after="120" w:line="240" w:lineRule="auto"/>
        <w:ind w:left="717"/>
        <w:jc w:val="both"/>
        <w:rPr>
          <w:rFonts w:ascii="Arial" w:hAnsi="Arial" w:cs="Arial"/>
        </w:rPr>
      </w:pPr>
    </w:p>
    <w:p w14:paraId="0CE9DF30" w14:textId="77777777" w:rsidR="004D64C6" w:rsidRPr="004D64C6" w:rsidRDefault="004D64C6" w:rsidP="004D64C6">
      <w:pPr>
        <w:spacing w:after="120" w:line="240" w:lineRule="auto"/>
        <w:ind w:left="717"/>
        <w:jc w:val="both"/>
        <w:rPr>
          <w:rFonts w:ascii="Arial" w:hAnsi="Arial" w:cs="Arial"/>
        </w:rPr>
      </w:pPr>
    </w:p>
    <w:p w14:paraId="7E612D9E" w14:textId="6F0427DC" w:rsidR="00067679" w:rsidRPr="008175EA" w:rsidRDefault="00067679" w:rsidP="00067679">
      <w:pPr>
        <w:rPr>
          <w:rFonts w:ascii="Arial" w:hAnsi="Arial" w:cs="Arial"/>
          <w:color w:val="000000"/>
        </w:rPr>
      </w:pPr>
      <w:r w:rsidRPr="008175EA">
        <w:rPr>
          <w:rFonts w:ascii="Arial" w:hAnsi="Arial" w:cs="Arial"/>
          <w:color w:val="000000"/>
        </w:rPr>
        <w:t xml:space="preserve">V </w:t>
      </w:r>
      <w:r w:rsidRPr="008175EA">
        <w:rPr>
          <w:rFonts w:ascii="Arial" w:hAnsi="Arial" w:cs="Arial"/>
          <w:color w:val="000000"/>
          <w:highlight w:val="yellow"/>
        </w:rPr>
        <w:t>……………………..</w:t>
      </w:r>
      <w:r w:rsidRPr="008175EA">
        <w:rPr>
          <w:rFonts w:ascii="Arial" w:hAnsi="Arial" w:cs="Arial"/>
          <w:color w:val="000000"/>
        </w:rPr>
        <w:t xml:space="preserve"> dne </w:t>
      </w:r>
      <w:r w:rsidRPr="008175EA">
        <w:rPr>
          <w:rFonts w:ascii="Arial" w:hAnsi="Arial" w:cs="Arial"/>
          <w:color w:val="000000"/>
          <w:highlight w:val="yellow"/>
        </w:rPr>
        <w:t>………………</w:t>
      </w:r>
    </w:p>
    <w:p w14:paraId="75D7E609" w14:textId="6E8832D4" w:rsidR="00067679" w:rsidRDefault="00067679" w:rsidP="00067679">
      <w:pPr>
        <w:pStyle w:val="Odstavecseseznamem"/>
        <w:widowControl w:val="0"/>
        <w:autoSpaceDE w:val="0"/>
        <w:ind w:left="0"/>
        <w:rPr>
          <w:rFonts w:ascii="Arial" w:hAnsi="Arial" w:cs="Arial"/>
          <w:bCs/>
          <w:highlight w:val="yellow"/>
        </w:rPr>
      </w:pPr>
    </w:p>
    <w:p w14:paraId="570E34B7" w14:textId="77777777" w:rsidR="00067679" w:rsidRPr="008175EA" w:rsidRDefault="00067679" w:rsidP="00067679">
      <w:pPr>
        <w:jc w:val="right"/>
        <w:rPr>
          <w:rFonts w:ascii="Arial" w:hAnsi="Arial" w:cs="Arial"/>
        </w:rPr>
      </w:pPr>
    </w:p>
    <w:p w14:paraId="57092EF7" w14:textId="1D14D467" w:rsidR="00067679" w:rsidRDefault="00067679" w:rsidP="004D64C6">
      <w:pPr>
        <w:ind w:left="3402"/>
        <w:rPr>
          <w:rFonts w:ascii="Arial" w:hAnsi="Arial" w:cs="Arial"/>
        </w:rPr>
      </w:pPr>
      <w:r w:rsidRPr="008175EA">
        <w:rPr>
          <w:rFonts w:ascii="Arial" w:hAnsi="Arial" w:cs="Arial"/>
        </w:rPr>
        <w:t>…..…………………..…………………………………………..</w:t>
      </w:r>
    </w:p>
    <w:p w14:paraId="13FC3B8A" w14:textId="32C97BED" w:rsidR="004D64C6" w:rsidRPr="00E3123D" w:rsidRDefault="004D64C6" w:rsidP="004D64C6">
      <w:pPr>
        <w:widowControl w:val="0"/>
        <w:overflowPunct w:val="0"/>
        <w:autoSpaceDE w:val="0"/>
        <w:autoSpaceDN w:val="0"/>
        <w:adjustRightInd w:val="0"/>
        <w:spacing w:after="120"/>
        <w:ind w:left="3402"/>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bookmarkEnd w:id="0"/>
    </w:p>
    <w:sectPr w:rsidR="004D64C6" w:rsidRPr="00E3123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B389A" w14:textId="77777777" w:rsidR="007534E0" w:rsidRDefault="007534E0" w:rsidP="00CC4B5D">
      <w:pPr>
        <w:spacing w:after="0" w:line="240" w:lineRule="auto"/>
      </w:pPr>
      <w:r>
        <w:separator/>
      </w:r>
    </w:p>
  </w:endnote>
  <w:endnote w:type="continuationSeparator" w:id="0">
    <w:p w14:paraId="58DFA57F" w14:textId="77777777" w:rsidR="007534E0" w:rsidRDefault="007534E0"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2E28432A" w14:textId="77777777" w:rsidR="00193D25" w:rsidRPr="001761AE" w:rsidRDefault="00193D25">
            <w:pPr>
              <w:pStyle w:val="Zpat"/>
              <w:jc w:val="center"/>
              <w:rPr>
                <w:rFonts w:ascii="Times New Roman" w:hAnsi="Times New Roman" w:cs="Times New Roman"/>
                <w:sz w:val="20"/>
                <w:szCs w:val="20"/>
              </w:rPr>
            </w:pPr>
          </w:p>
          <w:tbl>
            <w:tblPr>
              <w:tblStyle w:val="Mkatabulky"/>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986"/>
              <w:gridCol w:w="4374"/>
            </w:tblGrid>
            <w:tr w:rsidR="00193D25" w14:paraId="022392EE" w14:textId="77777777" w:rsidTr="00B663FF">
              <w:tc>
                <w:tcPr>
                  <w:tcW w:w="4416" w:type="dxa"/>
                </w:tcPr>
                <w:p w14:paraId="59A57D25" w14:textId="3E218B38" w:rsidR="00193D25" w:rsidRDefault="00193D25" w:rsidP="00193D25">
                  <w:pPr>
                    <w:pStyle w:val="Zpat"/>
                    <w:tabs>
                      <w:tab w:val="clear" w:pos="9072"/>
                      <w:tab w:val="left" w:pos="8740"/>
                    </w:tabs>
                  </w:pPr>
                </w:p>
              </w:tc>
              <w:tc>
                <w:tcPr>
                  <w:tcW w:w="986" w:type="dxa"/>
                </w:tcPr>
                <w:p w14:paraId="3CBEDAF2" w14:textId="77777777" w:rsidR="00193D25" w:rsidRDefault="00193D25" w:rsidP="00193D25">
                  <w:pPr>
                    <w:pStyle w:val="Zpat"/>
                    <w:tabs>
                      <w:tab w:val="clear" w:pos="9072"/>
                      <w:tab w:val="left" w:pos="8740"/>
                    </w:tabs>
                  </w:pPr>
                </w:p>
              </w:tc>
              <w:tc>
                <w:tcPr>
                  <w:tcW w:w="4374" w:type="dxa"/>
                </w:tcPr>
                <w:p w14:paraId="00E23BFA" w14:textId="651F6303" w:rsidR="00193D25" w:rsidRDefault="00193D25" w:rsidP="00193D25">
                  <w:pPr>
                    <w:pStyle w:val="Zpat"/>
                    <w:tabs>
                      <w:tab w:val="clear" w:pos="9072"/>
                      <w:tab w:val="left" w:pos="8740"/>
                    </w:tabs>
                  </w:pPr>
                </w:p>
              </w:tc>
            </w:tr>
          </w:tbl>
          <w:p w14:paraId="64F0BC63" w14:textId="0385B3B2" w:rsidR="009B3808" w:rsidRPr="001761AE" w:rsidRDefault="009B3808">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F44D47">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F44D47">
              <w:rPr>
                <w:rFonts w:ascii="Times New Roman" w:hAnsi="Times New Roman" w:cs="Times New Roman"/>
                <w:bCs/>
                <w:noProof/>
                <w:sz w:val="20"/>
                <w:szCs w:val="20"/>
              </w:rPr>
              <w:t>3</w:t>
            </w:r>
            <w:r w:rsidRPr="001761AE">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F89F" w14:textId="77777777" w:rsidR="007534E0" w:rsidRDefault="007534E0" w:rsidP="00CC4B5D">
      <w:pPr>
        <w:spacing w:after="0" w:line="240" w:lineRule="auto"/>
      </w:pPr>
      <w:r>
        <w:separator/>
      </w:r>
    </w:p>
  </w:footnote>
  <w:footnote w:type="continuationSeparator" w:id="0">
    <w:p w14:paraId="64F7C02F" w14:textId="77777777" w:rsidR="007534E0" w:rsidRDefault="007534E0"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CAC0" w14:textId="341E7A00" w:rsidR="0055361E" w:rsidRPr="006666D5" w:rsidRDefault="0055361E" w:rsidP="00E93669">
    <w:pPr>
      <w:pStyle w:val="Zhlav"/>
    </w:pPr>
    <w:r>
      <w:rPr>
        <w:noProof/>
        <w:lang w:eastAsia="cs-CZ"/>
      </w:rPr>
      <w:drawing>
        <wp:inline distT="0" distB="0" distL="0" distR="0" wp14:anchorId="4C11D9E0" wp14:editId="63E05411">
          <wp:extent cx="1152525" cy="790575"/>
          <wp:effectExtent l="0" t="0" r="9525" b="9525"/>
          <wp:docPr id="3" name="obrázek 1" descr="Logo"/>
          <wp:cNvGraphicFramePr/>
          <a:graphic xmlns:a="http://schemas.openxmlformats.org/drawingml/2006/main">
            <a:graphicData uri="http://schemas.openxmlformats.org/drawingml/2006/picture">
              <pic:pic xmlns:pic="http://schemas.openxmlformats.org/drawingml/2006/picture">
                <pic:nvPicPr>
                  <pic:cNvPr id="1" name="obrázek 1" descr="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90575"/>
                  </a:xfrm>
                  <a:prstGeom prst="rect">
                    <a:avLst/>
                  </a:prstGeom>
                  <a:noFill/>
                  <a:ln>
                    <a:noFill/>
                  </a:ln>
                </pic:spPr>
              </pic:pic>
            </a:graphicData>
          </a:graphic>
        </wp:inline>
      </w:drawing>
    </w:r>
  </w:p>
  <w:p w14:paraId="36CF961E" w14:textId="02195CA8" w:rsidR="009B3808" w:rsidRPr="0055361E" w:rsidRDefault="009B3808" w:rsidP="0055361E">
    <w:pPr>
      <w:pStyle w:val="Zhlav"/>
      <w:jc w:val="right"/>
      <w:rPr>
        <w:rFonts w:ascii="Arial" w:hAnsi="Arial" w:cs="Arial"/>
        <w:i/>
      </w:rPr>
    </w:pPr>
    <w:r w:rsidRPr="0055361E">
      <w:rPr>
        <w:rFonts w:ascii="Arial" w:hAnsi="Arial" w:cs="Arial"/>
        <w:i/>
        <w:sz w:val="20"/>
        <w:szCs w:val="20"/>
      </w:rPr>
      <w:t xml:space="preserve">Příloha č. </w:t>
    </w:r>
    <w:r w:rsidR="0055361E" w:rsidRPr="0055361E">
      <w:rPr>
        <w:rFonts w:ascii="Arial" w:hAnsi="Arial" w:cs="Arial"/>
        <w:i/>
        <w:sz w:val="20"/>
        <w:szCs w:val="20"/>
      </w:rPr>
      <w:t>4</w:t>
    </w:r>
  </w:p>
  <w:p w14:paraId="22043B5A" w14:textId="77777777" w:rsidR="0055361E" w:rsidRPr="0055361E" w:rsidRDefault="0055361E" w:rsidP="0055361E">
    <w:pPr>
      <w:pStyle w:val="Zhlav"/>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1"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D2F4F56"/>
    <w:multiLevelType w:val="hybridMultilevel"/>
    <w:tmpl w:val="9EC457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47406CC"/>
    <w:multiLevelType w:val="hybridMultilevel"/>
    <w:tmpl w:val="92EE1FDC"/>
    <w:lvl w:ilvl="0" w:tplc="30C8F202">
      <w:start w:val="1"/>
      <w:numFmt w:val="decimal"/>
      <w:lvlText w:val="%1."/>
      <w:lvlJc w:val="left"/>
      <w:pPr>
        <w:ind w:left="360" w:hanging="360"/>
      </w:pPr>
      <w:rPr>
        <w:b/>
      </w:rPr>
    </w:lvl>
    <w:lvl w:ilvl="1" w:tplc="A02E88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1"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13" w15:restartNumberingAfterBreak="0">
    <w:nsid w:val="54CA0A9F"/>
    <w:multiLevelType w:val="hybridMultilevel"/>
    <w:tmpl w:val="5326688C"/>
    <w:styleLink w:val="Importovanstyl8"/>
    <w:lvl w:ilvl="0" w:tplc="FFFFFFFF">
      <w:start w:val="1"/>
      <w:numFmt w:val="lowerLetter"/>
      <w:lvlText w:val="%1)"/>
      <w:lvlJc w:val="left"/>
      <w:pPr>
        <w:tabs>
          <w:tab w:val="left" w:pos="314"/>
        </w:tabs>
        <w:ind w:left="1134" w:hanging="567"/>
      </w:pPr>
      <w:rPr>
        <w:rFonts w:ascii="Arial" w:hAnsi="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AAF1A1F"/>
    <w:multiLevelType w:val="multilevel"/>
    <w:tmpl w:val="CFBE4D86"/>
    <w:lvl w:ilvl="0">
      <w:start w:val="1"/>
      <w:numFmt w:val="decimal"/>
      <w:pStyle w:val="Textodstavce"/>
      <w:isLgl/>
      <w:lvlText w:val="(%1)"/>
      <w:lvlJc w:val="left"/>
      <w:pPr>
        <w:tabs>
          <w:tab w:val="num" w:pos="782"/>
        </w:tabs>
        <w:ind w:firstLine="425"/>
      </w:pPr>
      <w:rPr>
        <w:rFonts w:ascii="Times New Roman" w:hAnsi="Times New Roman" w:cs="Times New Roman"/>
      </w:rPr>
    </w:lvl>
    <w:lvl w:ilvl="1">
      <w:start w:val="1"/>
      <w:numFmt w:val="lowerLetter"/>
      <w:pStyle w:val="Textpsmene"/>
      <w:lvlText w:val="%2)"/>
      <w:lvlJc w:val="left"/>
      <w:pPr>
        <w:tabs>
          <w:tab w:val="num" w:pos="425"/>
        </w:tabs>
        <w:ind w:left="425" w:hanging="425"/>
      </w:pPr>
      <w:rPr>
        <w:rFonts w:ascii="Arial" w:hAnsi="Arial" w:cs="Arial" w:hint="default"/>
      </w:rPr>
    </w:lvl>
    <w:lvl w:ilvl="2">
      <w:start w:val="1"/>
      <w:numFmt w:val="decimal"/>
      <w:isLgl/>
      <w:lvlText w:val="%3."/>
      <w:lvlJc w:val="left"/>
      <w:pPr>
        <w:tabs>
          <w:tab w:val="num" w:pos="850"/>
        </w:tabs>
        <w:ind w:left="850" w:hanging="425"/>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52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600"/>
        </w:tabs>
        <w:ind w:left="3240" w:hanging="360"/>
      </w:pPr>
      <w:rPr>
        <w:rFonts w:ascii="Times New Roman" w:hAnsi="Times New Roman" w:cs="Times New Roman"/>
      </w:rPr>
    </w:lvl>
  </w:abstractNum>
  <w:num w:numId="1" w16cid:durableId="914168536">
    <w:abstractNumId w:val="1"/>
  </w:num>
  <w:num w:numId="2" w16cid:durableId="407114173">
    <w:abstractNumId w:val="11"/>
  </w:num>
  <w:num w:numId="3" w16cid:durableId="1641880099">
    <w:abstractNumId w:val="5"/>
  </w:num>
  <w:num w:numId="4" w16cid:durableId="2064672473">
    <w:abstractNumId w:val="3"/>
  </w:num>
  <w:num w:numId="5" w16cid:durableId="979261103">
    <w:abstractNumId w:val="13"/>
  </w:num>
  <w:num w:numId="6" w16cid:durableId="1193153248">
    <w:abstractNumId w:val="4"/>
  </w:num>
  <w:num w:numId="7" w16cid:durableId="1835148854">
    <w:abstractNumId w:val="2"/>
  </w:num>
  <w:num w:numId="8" w16cid:durableId="916281319">
    <w:abstractNumId w:val="7"/>
  </w:num>
  <w:num w:numId="9" w16cid:durableId="1213541257">
    <w:abstractNumId w:val="8"/>
  </w:num>
  <w:num w:numId="10" w16cid:durableId="20802058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1991846">
    <w:abstractNumId w:val="10"/>
  </w:num>
  <w:num w:numId="12" w16cid:durableId="611713773">
    <w:abstractNumId w:val="12"/>
  </w:num>
  <w:num w:numId="13" w16cid:durableId="1157116704">
    <w:abstractNumId w:val="14"/>
  </w:num>
  <w:num w:numId="14" w16cid:durableId="1304775803">
    <w:abstractNumId w:val="9"/>
  </w:num>
  <w:num w:numId="15" w16cid:durableId="210267958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17740"/>
    <w:rsid w:val="00020F63"/>
    <w:rsid w:val="00025119"/>
    <w:rsid w:val="00037831"/>
    <w:rsid w:val="00041B35"/>
    <w:rsid w:val="000449D0"/>
    <w:rsid w:val="00046751"/>
    <w:rsid w:val="00046977"/>
    <w:rsid w:val="0005004C"/>
    <w:rsid w:val="000513F9"/>
    <w:rsid w:val="000561EC"/>
    <w:rsid w:val="00067679"/>
    <w:rsid w:val="000A5B47"/>
    <w:rsid w:val="000B2E8A"/>
    <w:rsid w:val="000B3E23"/>
    <w:rsid w:val="000C2653"/>
    <w:rsid w:val="000C3A6C"/>
    <w:rsid w:val="000D7376"/>
    <w:rsid w:val="000E17BE"/>
    <w:rsid w:val="000E55C7"/>
    <w:rsid w:val="000F04AF"/>
    <w:rsid w:val="001064BD"/>
    <w:rsid w:val="00107037"/>
    <w:rsid w:val="00107DF6"/>
    <w:rsid w:val="00110F0D"/>
    <w:rsid w:val="001246FC"/>
    <w:rsid w:val="00127B13"/>
    <w:rsid w:val="00132D15"/>
    <w:rsid w:val="00140E69"/>
    <w:rsid w:val="00145344"/>
    <w:rsid w:val="00157376"/>
    <w:rsid w:val="00162114"/>
    <w:rsid w:val="001761AE"/>
    <w:rsid w:val="00180FC8"/>
    <w:rsid w:val="001861DB"/>
    <w:rsid w:val="00186F9C"/>
    <w:rsid w:val="00193953"/>
    <w:rsid w:val="00193D25"/>
    <w:rsid w:val="00197B6A"/>
    <w:rsid w:val="001A4430"/>
    <w:rsid w:val="001A59DB"/>
    <w:rsid w:val="001B39FF"/>
    <w:rsid w:val="001C0D4C"/>
    <w:rsid w:val="001E1B2E"/>
    <w:rsid w:val="001E5157"/>
    <w:rsid w:val="001F5F4C"/>
    <w:rsid w:val="00205583"/>
    <w:rsid w:val="0022207E"/>
    <w:rsid w:val="002225D9"/>
    <w:rsid w:val="00226566"/>
    <w:rsid w:val="00226C7F"/>
    <w:rsid w:val="00236115"/>
    <w:rsid w:val="00262312"/>
    <w:rsid w:val="0027403A"/>
    <w:rsid w:val="002911B6"/>
    <w:rsid w:val="00297FE4"/>
    <w:rsid w:val="002A499E"/>
    <w:rsid w:val="002B5B28"/>
    <w:rsid w:val="002B78F6"/>
    <w:rsid w:val="002D1987"/>
    <w:rsid w:val="002D346A"/>
    <w:rsid w:val="002D57FE"/>
    <w:rsid w:val="002E5463"/>
    <w:rsid w:val="0030265D"/>
    <w:rsid w:val="00322195"/>
    <w:rsid w:val="003346E3"/>
    <w:rsid w:val="00334B07"/>
    <w:rsid w:val="003364F8"/>
    <w:rsid w:val="00341E84"/>
    <w:rsid w:val="00344FC9"/>
    <w:rsid w:val="00346E3F"/>
    <w:rsid w:val="00363642"/>
    <w:rsid w:val="00366C3E"/>
    <w:rsid w:val="00370DFA"/>
    <w:rsid w:val="003736EA"/>
    <w:rsid w:val="00382A4D"/>
    <w:rsid w:val="003941DF"/>
    <w:rsid w:val="003A4C98"/>
    <w:rsid w:val="003A5DAD"/>
    <w:rsid w:val="003B47E0"/>
    <w:rsid w:val="003C0A00"/>
    <w:rsid w:val="003F2B49"/>
    <w:rsid w:val="00400157"/>
    <w:rsid w:val="00411B52"/>
    <w:rsid w:val="00416F13"/>
    <w:rsid w:val="004341EB"/>
    <w:rsid w:val="004429BD"/>
    <w:rsid w:val="00447D7D"/>
    <w:rsid w:val="00452B28"/>
    <w:rsid w:val="00485524"/>
    <w:rsid w:val="004A195C"/>
    <w:rsid w:val="004A5572"/>
    <w:rsid w:val="004A7326"/>
    <w:rsid w:val="004B57AE"/>
    <w:rsid w:val="004B7838"/>
    <w:rsid w:val="004D64C6"/>
    <w:rsid w:val="004E02DB"/>
    <w:rsid w:val="004E0809"/>
    <w:rsid w:val="004E398F"/>
    <w:rsid w:val="004E5A2F"/>
    <w:rsid w:val="004F0EE9"/>
    <w:rsid w:val="00500AF3"/>
    <w:rsid w:val="00504881"/>
    <w:rsid w:val="00512D8D"/>
    <w:rsid w:val="0051453E"/>
    <w:rsid w:val="00533B03"/>
    <w:rsid w:val="00534AA5"/>
    <w:rsid w:val="005369DD"/>
    <w:rsid w:val="00536F53"/>
    <w:rsid w:val="005377C3"/>
    <w:rsid w:val="00540E66"/>
    <w:rsid w:val="00541277"/>
    <w:rsid w:val="00541BE6"/>
    <w:rsid w:val="0055361E"/>
    <w:rsid w:val="00556EB6"/>
    <w:rsid w:val="005603EB"/>
    <w:rsid w:val="00570CAD"/>
    <w:rsid w:val="0057700C"/>
    <w:rsid w:val="0058635D"/>
    <w:rsid w:val="00592A3A"/>
    <w:rsid w:val="005A1649"/>
    <w:rsid w:val="005D47E1"/>
    <w:rsid w:val="005D5F84"/>
    <w:rsid w:val="005E1CCA"/>
    <w:rsid w:val="005E7901"/>
    <w:rsid w:val="0060131F"/>
    <w:rsid w:val="00607B86"/>
    <w:rsid w:val="00610786"/>
    <w:rsid w:val="00621201"/>
    <w:rsid w:val="00625961"/>
    <w:rsid w:val="00672A97"/>
    <w:rsid w:val="00680DA9"/>
    <w:rsid w:val="00692E46"/>
    <w:rsid w:val="006946B9"/>
    <w:rsid w:val="006A1B21"/>
    <w:rsid w:val="006A3AB9"/>
    <w:rsid w:val="006C2F22"/>
    <w:rsid w:val="006D72B7"/>
    <w:rsid w:val="006E2607"/>
    <w:rsid w:val="006E47D3"/>
    <w:rsid w:val="006E6720"/>
    <w:rsid w:val="006F0C7F"/>
    <w:rsid w:val="006F19AC"/>
    <w:rsid w:val="006F1EC4"/>
    <w:rsid w:val="0072144C"/>
    <w:rsid w:val="00730618"/>
    <w:rsid w:val="00740D9A"/>
    <w:rsid w:val="007534E0"/>
    <w:rsid w:val="00753AA5"/>
    <w:rsid w:val="00754C6F"/>
    <w:rsid w:val="00776DF8"/>
    <w:rsid w:val="00777ECE"/>
    <w:rsid w:val="0078449C"/>
    <w:rsid w:val="00786A8A"/>
    <w:rsid w:val="007B4737"/>
    <w:rsid w:val="007B5950"/>
    <w:rsid w:val="007B7F69"/>
    <w:rsid w:val="007C6199"/>
    <w:rsid w:val="007D2479"/>
    <w:rsid w:val="007F09C5"/>
    <w:rsid w:val="00800F16"/>
    <w:rsid w:val="0080704B"/>
    <w:rsid w:val="008158FE"/>
    <w:rsid w:val="008172A5"/>
    <w:rsid w:val="008175EA"/>
    <w:rsid w:val="00824E74"/>
    <w:rsid w:val="00832CF9"/>
    <w:rsid w:val="00844686"/>
    <w:rsid w:val="0085773E"/>
    <w:rsid w:val="00862C4E"/>
    <w:rsid w:val="00866D59"/>
    <w:rsid w:val="00893A2F"/>
    <w:rsid w:val="00893E00"/>
    <w:rsid w:val="008D3B54"/>
    <w:rsid w:val="008E0F75"/>
    <w:rsid w:val="00903923"/>
    <w:rsid w:val="00906BC8"/>
    <w:rsid w:val="009267C9"/>
    <w:rsid w:val="0094190D"/>
    <w:rsid w:val="00965781"/>
    <w:rsid w:val="009843A2"/>
    <w:rsid w:val="009911A8"/>
    <w:rsid w:val="00991E67"/>
    <w:rsid w:val="009B3808"/>
    <w:rsid w:val="009C0164"/>
    <w:rsid w:val="009D27BF"/>
    <w:rsid w:val="009D6BE2"/>
    <w:rsid w:val="009E3D29"/>
    <w:rsid w:val="009F6091"/>
    <w:rsid w:val="00A00998"/>
    <w:rsid w:val="00A0332A"/>
    <w:rsid w:val="00A07511"/>
    <w:rsid w:val="00A14E8E"/>
    <w:rsid w:val="00A17E03"/>
    <w:rsid w:val="00A221FE"/>
    <w:rsid w:val="00A30312"/>
    <w:rsid w:val="00A362C9"/>
    <w:rsid w:val="00A45ECA"/>
    <w:rsid w:val="00A50237"/>
    <w:rsid w:val="00A50BC2"/>
    <w:rsid w:val="00A674F2"/>
    <w:rsid w:val="00A71F33"/>
    <w:rsid w:val="00A80B67"/>
    <w:rsid w:val="00A8143C"/>
    <w:rsid w:val="00A819A3"/>
    <w:rsid w:val="00A83328"/>
    <w:rsid w:val="00A903AB"/>
    <w:rsid w:val="00A90990"/>
    <w:rsid w:val="00A92DA2"/>
    <w:rsid w:val="00A93754"/>
    <w:rsid w:val="00AA6BB4"/>
    <w:rsid w:val="00AB23C1"/>
    <w:rsid w:val="00AB6BA6"/>
    <w:rsid w:val="00AC7B9F"/>
    <w:rsid w:val="00AD0173"/>
    <w:rsid w:val="00AD2BC6"/>
    <w:rsid w:val="00AE69C5"/>
    <w:rsid w:val="00AF2126"/>
    <w:rsid w:val="00B004C2"/>
    <w:rsid w:val="00B16038"/>
    <w:rsid w:val="00B232BC"/>
    <w:rsid w:val="00B34FCC"/>
    <w:rsid w:val="00B40651"/>
    <w:rsid w:val="00B410FC"/>
    <w:rsid w:val="00B51EBA"/>
    <w:rsid w:val="00B537BB"/>
    <w:rsid w:val="00B61F4A"/>
    <w:rsid w:val="00B64729"/>
    <w:rsid w:val="00B67AFD"/>
    <w:rsid w:val="00B8181A"/>
    <w:rsid w:val="00B9347A"/>
    <w:rsid w:val="00BA713D"/>
    <w:rsid w:val="00BBBC19"/>
    <w:rsid w:val="00BF3629"/>
    <w:rsid w:val="00C06300"/>
    <w:rsid w:val="00C234C3"/>
    <w:rsid w:val="00C24D64"/>
    <w:rsid w:val="00C30FD6"/>
    <w:rsid w:val="00C42B89"/>
    <w:rsid w:val="00C5249A"/>
    <w:rsid w:val="00C554BF"/>
    <w:rsid w:val="00C638D0"/>
    <w:rsid w:val="00C67B92"/>
    <w:rsid w:val="00C87408"/>
    <w:rsid w:val="00CC1587"/>
    <w:rsid w:val="00CC328D"/>
    <w:rsid w:val="00CC4167"/>
    <w:rsid w:val="00CC4B5D"/>
    <w:rsid w:val="00CC655C"/>
    <w:rsid w:val="00CD3EFC"/>
    <w:rsid w:val="00CE7491"/>
    <w:rsid w:val="00CF3ABE"/>
    <w:rsid w:val="00D02B14"/>
    <w:rsid w:val="00D0633C"/>
    <w:rsid w:val="00D06396"/>
    <w:rsid w:val="00D06745"/>
    <w:rsid w:val="00D258B0"/>
    <w:rsid w:val="00D33EC1"/>
    <w:rsid w:val="00D42D95"/>
    <w:rsid w:val="00D53EA5"/>
    <w:rsid w:val="00D76F8F"/>
    <w:rsid w:val="00D850C0"/>
    <w:rsid w:val="00D90049"/>
    <w:rsid w:val="00D9359D"/>
    <w:rsid w:val="00D9541E"/>
    <w:rsid w:val="00DA337C"/>
    <w:rsid w:val="00DD34D1"/>
    <w:rsid w:val="00DE6A2B"/>
    <w:rsid w:val="00E03CC6"/>
    <w:rsid w:val="00E07927"/>
    <w:rsid w:val="00E3123D"/>
    <w:rsid w:val="00E33D93"/>
    <w:rsid w:val="00E438EF"/>
    <w:rsid w:val="00E8682F"/>
    <w:rsid w:val="00E91DA9"/>
    <w:rsid w:val="00E93669"/>
    <w:rsid w:val="00EC4224"/>
    <w:rsid w:val="00EE1354"/>
    <w:rsid w:val="00EF6952"/>
    <w:rsid w:val="00F016D5"/>
    <w:rsid w:val="00F05FAF"/>
    <w:rsid w:val="00F13C04"/>
    <w:rsid w:val="00F244A2"/>
    <w:rsid w:val="00F2777E"/>
    <w:rsid w:val="00F44D47"/>
    <w:rsid w:val="00F560A1"/>
    <w:rsid w:val="00F705DB"/>
    <w:rsid w:val="00F82655"/>
    <w:rsid w:val="00FA257D"/>
    <w:rsid w:val="00FB6021"/>
    <w:rsid w:val="00FB738A"/>
    <w:rsid w:val="00FB7A17"/>
    <w:rsid w:val="00FC6295"/>
    <w:rsid w:val="00FD3086"/>
    <w:rsid w:val="00FD74F5"/>
    <w:rsid w:val="00FE2210"/>
    <w:rsid w:val="00FE419E"/>
    <w:rsid w:val="00FF0FEC"/>
    <w:rsid w:val="00FF2318"/>
    <w:rsid w:val="0320546F"/>
    <w:rsid w:val="054BC3EF"/>
    <w:rsid w:val="088364B1"/>
    <w:rsid w:val="08E9A929"/>
    <w:rsid w:val="0A1F3512"/>
    <w:rsid w:val="0D64C14F"/>
    <w:rsid w:val="0DA35165"/>
    <w:rsid w:val="0F1099B9"/>
    <w:rsid w:val="0FA8AD59"/>
    <w:rsid w:val="11EC0E9E"/>
    <w:rsid w:val="130ADF82"/>
    <w:rsid w:val="14A669CD"/>
    <w:rsid w:val="16428044"/>
    <w:rsid w:val="190C44D7"/>
    <w:rsid w:val="1BD916C3"/>
    <w:rsid w:val="1C664807"/>
    <w:rsid w:val="1F2F3BBC"/>
    <w:rsid w:val="21C7C7F0"/>
    <w:rsid w:val="238E5B89"/>
    <w:rsid w:val="29983256"/>
    <w:rsid w:val="2F9CD285"/>
    <w:rsid w:val="318F2FBC"/>
    <w:rsid w:val="3213851B"/>
    <w:rsid w:val="37830088"/>
    <w:rsid w:val="3AEE5B6D"/>
    <w:rsid w:val="3D257238"/>
    <w:rsid w:val="3E25FC2F"/>
    <w:rsid w:val="42B9E04C"/>
    <w:rsid w:val="49D2970E"/>
    <w:rsid w:val="49EEFF87"/>
    <w:rsid w:val="4C8B18B2"/>
    <w:rsid w:val="4D8E0922"/>
    <w:rsid w:val="50875178"/>
    <w:rsid w:val="5AC262AB"/>
    <w:rsid w:val="5D060BAA"/>
    <w:rsid w:val="5F8A98FE"/>
    <w:rsid w:val="6412514E"/>
    <w:rsid w:val="6437E112"/>
    <w:rsid w:val="66A111ED"/>
    <w:rsid w:val="6714A57C"/>
    <w:rsid w:val="731C4BA5"/>
    <w:rsid w:val="7760D7B7"/>
    <w:rsid w:val="79F6C3FF"/>
    <w:rsid w:val="7B0B9C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B28E5"/>
  <w15:docId w15:val="{6081E401-864A-4596-8AFC-A20E2D8A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4"/>
      </w:numPr>
    </w:pPr>
  </w:style>
  <w:style w:type="numbering" w:customStyle="1" w:styleId="Importovanstyl8">
    <w:name w:val="Importovaný styl 8"/>
    <w:rsid w:val="00CC4B5D"/>
    <w:pPr>
      <w:numPr>
        <w:numId w:val="5"/>
      </w:numPr>
    </w:pPr>
  </w:style>
  <w:style w:type="numbering" w:customStyle="1" w:styleId="Importovanstyl9">
    <w:name w:val="Importovaný styl 9"/>
    <w:rsid w:val="00CC4B5D"/>
    <w:pPr>
      <w:numPr>
        <w:numId w:val="6"/>
      </w:numPr>
    </w:pPr>
  </w:style>
  <w:style w:type="numbering" w:customStyle="1" w:styleId="Importovanstyl10">
    <w:name w:val="Importovaný styl 10"/>
    <w:rsid w:val="00CC4B5D"/>
    <w:pPr>
      <w:numPr>
        <w:numId w:val="7"/>
      </w:numPr>
    </w:pPr>
  </w:style>
  <w:style w:type="numbering" w:customStyle="1" w:styleId="Importovanstyl13">
    <w:name w:val="Importovaný styl 13"/>
    <w:rsid w:val="00CC4B5D"/>
    <w:pPr>
      <w:numPr>
        <w:numId w:val="8"/>
      </w:numPr>
    </w:pPr>
  </w:style>
  <w:style w:type="paragraph" w:styleId="Zhlav">
    <w:name w:val="header"/>
    <w:basedOn w:val="Normln"/>
    <w:link w:val="ZhlavChar"/>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rsid w:val="00CC4B5D"/>
  </w:style>
  <w:style w:type="paragraph" w:styleId="Zpat">
    <w:name w:val="footer"/>
    <w:basedOn w:val="Normln"/>
    <w:link w:val="ZpatChar"/>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9"/>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0"/>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FB7A17"/>
    <w:pPr>
      <w:widowControl w:val="0"/>
      <w:snapToGrid w:val="0"/>
      <w:spacing w:before="240" w:after="0" w:line="240" w:lineRule="exact"/>
      <w:jc w:val="both"/>
    </w:pPr>
    <w:rPr>
      <w:rFonts w:ascii="Arial" w:eastAsia="Times New Roman" w:hAnsi="Arial" w:cs="Arial"/>
      <w:sz w:val="24"/>
      <w:szCs w:val="24"/>
    </w:rPr>
  </w:style>
  <w:style w:type="paragraph" w:styleId="Nzev">
    <w:name w:val="Title"/>
    <w:basedOn w:val="Normln"/>
    <w:link w:val="NzevChar"/>
    <w:qFormat/>
    <w:rsid w:val="00A50BC2"/>
    <w:pPr>
      <w:numPr>
        <w:numId w:val="12"/>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A50BC2"/>
    <w:rPr>
      <w:rFonts w:ascii="Arial" w:eastAsia="Times New Roman" w:hAnsi="Arial" w:cs="Arial"/>
      <w:b/>
      <w:bCs/>
      <w:kern w:val="28"/>
      <w:sz w:val="32"/>
      <w:szCs w:val="32"/>
      <w:lang w:eastAsia="cs-CZ"/>
    </w:rPr>
  </w:style>
  <w:style w:type="paragraph" w:customStyle="1" w:styleId="Textpsmene">
    <w:name w:val="Text písmene"/>
    <w:basedOn w:val="Normln"/>
    <w:rsid w:val="0085773E"/>
    <w:pPr>
      <w:numPr>
        <w:ilvl w:val="1"/>
        <w:numId w:val="13"/>
      </w:numPr>
      <w:spacing w:after="0" w:line="240" w:lineRule="auto"/>
      <w:jc w:val="both"/>
      <w:outlineLvl w:val="7"/>
    </w:pPr>
    <w:rPr>
      <w:rFonts w:ascii="Calibri" w:eastAsia="Times New Roman" w:hAnsi="Calibri" w:cs="Calibri"/>
      <w:sz w:val="24"/>
      <w:szCs w:val="24"/>
      <w:lang w:eastAsia="cs-CZ"/>
    </w:rPr>
  </w:style>
  <w:style w:type="paragraph" w:customStyle="1" w:styleId="Textodstavce">
    <w:name w:val="Text odstavce"/>
    <w:basedOn w:val="Normln"/>
    <w:rsid w:val="0085773E"/>
    <w:pPr>
      <w:numPr>
        <w:numId w:val="13"/>
      </w:numPr>
      <w:tabs>
        <w:tab w:val="left" w:pos="851"/>
      </w:tabs>
      <w:spacing w:before="120" w:after="120" w:line="240" w:lineRule="auto"/>
      <w:jc w:val="both"/>
      <w:outlineLvl w:val="6"/>
    </w:pPr>
    <w:rPr>
      <w:rFonts w:ascii="Calibri" w:eastAsia="Times New Roman" w:hAnsi="Calibri" w:cs="Calibri"/>
      <w:sz w:val="24"/>
      <w:szCs w:val="24"/>
      <w:lang w:eastAsia="cs-CZ"/>
    </w:rPr>
  </w:style>
  <w:style w:type="paragraph" w:customStyle="1" w:styleId="Stylodsazfurt11bVlevo0cm">
    <w:name w:val="Styl odsaz furt + 11 b. Vlevo:  0 cm"/>
    <w:basedOn w:val="Normln"/>
    <w:rsid w:val="00193D25"/>
    <w:pPr>
      <w:spacing w:before="120" w:after="0" w:line="240" w:lineRule="auto"/>
      <w:jc w:val="both"/>
    </w:pPr>
    <w:rPr>
      <w:rFonts w:ascii="Tahoma" w:eastAsia="Times New Roman" w:hAnsi="Tahoma" w:cs="Times New Roman"/>
      <w:color w:val="000000"/>
      <w:szCs w:val="20"/>
      <w:lang w:eastAsia="cs-CZ"/>
    </w:rPr>
  </w:style>
  <w:style w:type="paragraph" w:styleId="Bezmezer">
    <w:name w:val="No Spacing"/>
    <w:uiPriority w:val="1"/>
    <w:qFormat/>
    <w:rsid w:val="00193D25"/>
    <w:pPr>
      <w:spacing w:after="0" w:line="240" w:lineRule="auto"/>
    </w:pPr>
  </w:style>
  <w:style w:type="paragraph" w:styleId="Revize">
    <w:name w:val="Revision"/>
    <w:hidden/>
    <w:uiPriority w:val="99"/>
    <w:semiHidden/>
    <w:rsid w:val="00341E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2746">
      <w:bodyDiv w:val="1"/>
      <w:marLeft w:val="0"/>
      <w:marRight w:val="0"/>
      <w:marTop w:val="0"/>
      <w:marBottom w:val="0"/>
      <w:divBdr>
        <w:top w:val="none" w:sz="0" w:space="0" w:color="auto"/>
        <w:left w:val="none" w:sz="0" w:space="0" w:color="auto"/>
        <w:bottom w:val="none" w:sz="0" w:space="0" w:color="auto"/>
        <w:right w:val="none" w:sz="0" w:space="0" w:color="auto"/>
      </w:divBdr>
    </w:div>
    <w:div w:id="71972900">
      <w:bodyDiv w:val="1"/>
      <w:marLeft w:val="0"/>
      <w:marRight w:val="0"/>
      <w:marTop w:val="0"/>
      <w:marBottom w:val="0"/>
      <w:divBdr>
        <w:top w:val="none" w:sz="0" w:space="0" w:color="auto"/>
        <w:left w:val="none" w:sz="0" w:space="0" w:color="auto"/>
        <w:bottom w:val="none" w:sz="0" w:space="0" w:color="auto"/>
        <w:right w:val="none" w:sz="0" w:space="0" w:color="auto"/>
      </w:divBdr>
    </w:div>
    <w:div w:id="147330470">
      <w:bodyDiv w:val="1"/>
      <w:marLeft w:val="0"/>
      <w:marRight w:val="0"/>
      <w:marTop w:val="0"/>
      <w:marBottom w:val="0"/>
      <w:divBdr>
        <w:top w:val="none" w:sz="0" w:space="0" w:color="auto"/>
        <w:left w:val="none" w:sz="0" w:space="0" w:color="auto"/>
        <w:bottom w:val="none" w:sz="0" w:space="0" w:color="auto"/>
        <w:right w:val="none" w:sz="0" w:space="0" w:color="auto"/>
      </w:divBdr>
    </w:div>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343947033">
      <w:bodyDiv w:val="1"/>
      <w:marLeft w:val="0"/>
      <w:marRight w:val="0"/>
      <w:marTop w:val="0"/>
      <w:marBottom w:val="0"/>
      <w:divBdr>
        <w:top w:val="none" w:sz="0" w:space="0" w:color="auto"/>
        <w:left w:val="none" w:sz="0" w:space="0" w:color="auto"/>
        <w:bottom w:val="none" w:sz="0" w:space="0" w:color="auto"/>
        <w:right w:val="none" w:sz="0" w:space="0" w:color="auto"/>
      </w:divBdr>
    </w:div>
    <w:div w:id="350685062">
      <w:bodyDiv w:val="1"/>
      <w:marLeft w:val="0"/>
      <w:marRight w:val="0"/>
      <w:marTop w:val="0"/>
      <w:marBottom w:val="0"/>
      <w:divBdr>
        <w:top w:val="none" w:sz="0" w:space="0" w:color="auto"/>
        <w:left w:val="none" w:sz="0" w:space="0" w:color="auto"/>
        <w:bottom w:val="none" w:sz="0" w:space="0" w:color="auto"/>
        <w:right w:val="none" w:sz="0" w:space="0" w:color="auto"/>
      </w:divBdr>
    </w:div>
    <w:div w:id="364524273">
      <w:bodyDiv w:val="1"/>
      <w:marLeft w:val="0"/>
      <w:marRight w:val="0"/>
      <w:marTop w:val="0"/>
      <w:marBottom w:val="0"/>
      <w:divBdr>
        <w:top w:val="none" w:sz="0" w:space="0" w:color="auto"/>
        <w:left w:val="none" w:sz="0" w:space="0" w:color="auto"/>
        <w:bottom w:val="none" w:sz="0" w:space="0" w:color="auto"/>
        <w:right w:val="none" w:sz="0" w:space="0" w:color="auto"/>
      </w:divBdr>
    </w:div>
    <w:div w:id="421147033">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465305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4322943">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601227887">
      <w:bodyDiv w:val="1"/>
      <w:marLeft w:val="0"/>
      <w:marRight w:val="0"/>
      <w:marTop w:val="0"/>
      <w:marBottom w:val="0"/>
      <w:divBdr>
        <w:top w:val="none" w:sz="0" w:space="0" w:color="auto"/>
        <w:left w:val="none" w:sz="0" w:space="0" w:color="auto"/>
        <w:bottom w:val="none" w:sz="0" w:space="0" w:color="auto"/>
        <w:right w:val="none" w:sz="0" w:space="0" w:color="auto"/>
      </w:divBdr>
    </w:div>
    <w:div w:id="628434322">
      <w:bodyDiv w:val="1"/>
      <w:marLeft w:val="0"/>
      <w:marRight w:val="0"/>
      <w:marTop w:val="0"/>
      <w:marBottom w:val="0"/>
      <w:divBdr>
        <w:top w:val="none" w:sz="0" w:space="0" w:color="auto"/>
        <w:left w:val="none" w:sz="0" w:space="0" w:color="auto"/>
        <w:bottom w:val="none" w:sz="0" w:space="0" w:color="auto"/>
        <w:right w:val="none" w:sz="0" w:space="0" w:color="auto"/>
      </w:divBdr>
    </w:div>
    <w:div w:id="665865823">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821972076">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312908291">
      <w:bodyDiv w:val="1"/>
      <w:marLeft w:val="0"/>
      <w:marRight w:val="0"/>
      <w:marTop w:val="0"/>
      <w:marBottom w:val="0"/>
      <w:divBdr>
        <w:top w:val="none" w:sz="0" w:space="0" w:color="auto"/>
        <w:left w:val="none" w:sz="0" w:space="0" w:color="auto"/>
        <w:bottom w:val="none" w:sz="0" w:space="0" w:color="auto"/>
        <w:right w:val="none" w:sz="0" w:space="0" w:color="auto"/>
      </w:divBdr>
    </w:div>
    <w:div w:id="1338656581">
      <w:bodyDiv w:val="1"/>
      <w:marLeft w:val="0"/>
      <w:marRight w:val="0"/>
      <w:marTop w:val="0"/>
      <w:marBottom w:val="0"/>
      <w:divBdr>
        <w:top w:val="none" w:sz="0" w:space="0" w:color="auto"/>
        <w:left w:val="none" w:sz="0" w:space="0" w:color="auto"/>
        <w:bottom w:val="none" w:sz="0" w:space="0" w:color="auto"/>
        <w:right w:val="none" w:sz="0" w:space="0" w:color="auto"/>
      </w:divBdr>
    </w:div>
    <w:div w:id="1454641842">
      <w:bodyDiv w:val="1"/>
      <w:marLeft w:val="0"/>
      <w:marRight w:val="0"/>
      <w:marTop w:val="0"/>
      <w:marBottom w:val="0"/>
      <w:divBdr>
        <w:top w:val="none" w:sz="0" w:space="0" w:color="auto"/>
        <w:left w:val="none" w:sz="0" w:space="0" w:color="auto"/>
        <w:bottom w:val="none" w:sz="0" w:space="0" w:color="auto"/>
        <w:right w:val="none" w:sz="0" w:space="0" w:color="auto"/>
      </w:divBdr>
    </w:div>
    <w:div w:id="1467577515">
      <w:bodyDiv w:val="1"/>
      <w:marLeft w:val="0"/>
      <w:marRight w:val="0"/>
      <w:marTop w:val="0"/>
      <w:marBottom w:val="0"/>
      <w:divBdr>
        <w:top w:val="none" w:sz="0" w:space="0" w:color="auto"/>
        <w:left w:val="none" w:sz="0" w:space="0" w:color="auto"/>
        <w:bottom w:val="none" w:sz="0" w:space="0" w:color="auto"/>
        <w:right w:val="none" w:sz="0" w:space="0" w:color="auto"/>
      </w:divBdr>
    </w:div>
    <w:div w:id="1517042250">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802113045">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7A8FC-FB85-4C71-988B-D7283F780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820</Words>
  <Characters>4840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Uživatel systému Windows</dc:creator>
  <cp:lastModifiedBy>Zdeněk Bartl</cp:lastModifiedBy>
  <cp:revision>9</cp:revision>
  <cp:lastPrinted>2019-12-16T07:51:00Z</cp:lastPrinted>
  <dcterms:created xsi:type="dcterms:W3CDTF">2023-02-07T10:48:00Z</dcterms:created>
  <dcterms:modified xsi:type="dcterms:W3CDTF">2026-02-11T14:31:00Z</dcterms:modified>
</cp:coreProperties>
</file>