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2E27C577"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3F16AC">
        <w:rPr>
          <w:rFonts w:ascii="Arial" w:hAnsi="Arial" w:cs="Arial"/>
          <w:b/>
          <w:color w:val="000000" w:themeColor="text1"/>
          <w:sz w:val="24"/>
          <w:szCs w:val="28"/>
        </w:rPr>
        <w:br/>
      </w:r>
      <w:r w:rsidR="002667F4" w:rsidRPr="00106EE6">
        <w:rPr>
          <w:rFonts w:ascii="Arial" w:hAnsi="Arial" w:cs="Arial"/>
          <w:b/>
          <w:color w:val="000000" w:themeColor="text1"/>
          <w:sz w:val="24"/>
          <w:szCs w:val="28"/>
        </w:rPr>
        <w:t>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F12C7E" w:rsidRPr="00F12C7E" w14:paraId="1A549596"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59B5463E" w14:textId="3608A36A"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81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3C91373" w14:textId="406967A1" w:rsidR="00D4481C" w:rsidRPr="005D3008" w:rsidRDefault="00616A1D" w:rsidP="006E1430">
            <w:pPr>
              <w:spacing w:before="40" w:after="40"/>
              <w:rPr>
                <w:rFonts w:ascii="Arial" w:hAnsi="Arial" w:cs="Arial"/>
                <w:b/>
                <w:sz w:val="20"/>
                <w:szCs w:val="20"/>
              </w:rPr>
            </w:pPr>
            <w:r w:rsidRPr="00616A1D">
              <w:rPr>
                <w:rFonts w:ascii="Arial" w:hAnsi="Arial" w:cs="Arial"/>
                <w:b/>
                <w:sz w:val="20"/>
                <w:szCs w:val="20"/>
              </w:rPr>
              <w:t xml:space="preserve">Elementární </w:t>
            </w:r>
            <w:proofErr w:type="spellStart"/>
            <w:r w:rsidRPr="00616A1D">
              <w:rPr>
                <w:rFonts w:ascii="Arial" w:hAnsi="Arial" w:cs="Arial"/>
                <w:b/>
                <w:sz w:val="20"/>
                <w:szCs w:val="20"/>
              </w:rPr>
              <w:t>analyzér</w:t>
            </w:r>
            <w:proofErr w:type="spellEnd"/>
            <w:r w:rsidRPr="00616A1D">
              <w:rPr>
                <w:rFonts w:ascii="Arial" w:hAnsi="Arial" w:cs="Arial"/>
                <w:b/>
                <w:sz w:val="20"/>
                <w:szCs w:val="20"/>
              </w:rPr>
              <w:t xml:space="preserve"> organického C a N</w:t>
            </w:r>
          </w:p>
        </w:tc>
      </w:tr>
      <w:tr w:rsidR="00F74061" w:rsidRPr="00F12C7E" w14:paraId="295BE45C"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5EC8" w14:textId="1CF4A359" w:rsidR="00F74061" w:rsidRPr="005D3008" w:rsidRDefault="00F74061" w:rsidP="00597C95">
            <w:pPr>
              <w:spacing w:before="40" w:after="40"/>
              <w:rPr>
                <w:rFonts w:ascii="Arial" w:hAnsi="Arial" w:cs="Arial"/>
                <w:sz w:val="20"/>
                <w:szCs w:val="20"/>
              </w:rPr>
            </w:pPr>
            <w:r>
              <w:rPr>
                <w:rFonts w:ascii="Arial" w:hAnsi="Arial" w:cs="Arial"/>
                <w:sz w:val="20"/>
                <w:szCs w:val="20"/>
              </w:rPr>
              <w:t>Druh veřejné zakázky</w:t>
            </w:r>
          </w:p>
        </w:tc>
        <w:tc>
          <w:tcPr>
            <w:tcW w:w="5817" w:type="dxa"/>
            <w:tcBorders>
              <w:top w:val="single" w:sz="4" w:space="0" w:color="auto"/>
              <w:left w:val="single" w:sz="4" w:space="0" w:color="000000"/>
              <w:bottom w:val="single" w:sz="4" w:space="0" w:color="auto"/>
              <w:right w:val="single" w:sz="4" w:space="0" w:color="auto"/>
            </w:tcBorders>
            <w:vAlign w:val="center"/>
          </w:tcPr>
          <w:p w14:paraId="5B140049" w14:textId="0C7FE528" w:rsidR="00F74061" w:rsidRPr="00F74061" w:rsidRDefault="00F74061" w:rsidP="006E1430">
            <w:pPr>
              <w:spacing w:before="40" w:after="40"/>
              <w:rPr>
                <w:rFonts w:ascii="Arial" w:hAnsi="Arial" w:cs="Arial"/>
                <w:bCs/>
                <w:sz w:val="20"/>
                <w:szCs w:val="20"/>
              </w:rPr>
            </w:pPr>
            <w:r w:rsidRPr="00F74061">
              <w:rPr>
                <w:rFonts w:ascii="Arial" w:hAnsi="Arial" w:cs="Arial"/>
                <w:bCs/>
                <w:sz w:val="20"/>
                <w:szCs w:val="20"/>
              </w:rPr>
              <w:t>Dodávky</w:t>
            </w:r>
          </w:p>
        </w:tc>
      </w:tr>
      <w:tr w:rsidR="004A2152" w:rsidRPr="00F12C7E" w14:paraId="3C1C026E" w14:textId="77777777" w:rsidTr="00F74061">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4EF35D54" w:rsidR="004A2152" w:rsidRPr="005D3008" w:rsidRDefault="00F74061" w:rsidP="004A2152">
            <w:pPr>
              <w:spacing w:before="40" w:after="40"/>
              <w:rPr>
                <w:rFonts w:ascii="Arial" w:hAnsi="Arial" w:cs="Arial"/>
                <w:sz w:val="20"/>
                <w:szCs w:val="20"/>
              </w:rPr>
            </w:pPr>
            <w:r>
              <w:rPr>
                <w:rFonts w:ascii="Arial" w:hAnsi="Arial" w:cs="Arial"/>
                <w:sz w:val="20"/>
                <w:szCs w:val="20"/>
              </w:rPr>
              <w:t>R</w:t>
            </w:r>
            <w:r w:rsidR="004A2152" w:rsidRPr="005D3008">
              <w:rPr>
                <w:rFonts w:ascii="Arial" w:hAnsi="Arial" w:cs="Arial"/>
                <w:sz w:val="20"/>
                <w:szCs w:val="20"/>
              </w:rPr>
              <w:t xml:space="preserve">ežim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0DF99D80" w14:textId="2F48BC2E" w:rsidR="004A2152" w:rsidRPr="005D3008" w:rsidRDefault="00F74061" w:rsidP="00F74061">
            <w:pPr>
              <w:spacing w:before="40" w:after="40"/>
              <w:jc w:val="both"/>
              <w:rPr>
                <w:rFonts w:ascii="Arial" w:hAnsi="Arial" w:cs="Arial"/>
                <w:sz w:val="20"/>
                <w:szCs w:val="20"/>
              </w:rPr>
            </w:pPr>
            <w:r w:rsidRPr="00F74061">
              <w:rPr>
                <w:rFonts w:ascii="Arial" w:hAnsi="Arial" w:cs="Arial"/>
                <w:sz w:val="20"/>
                <w:szCs w:val="20"/>
              </w:rPr>
              <w:t>Veřejná zakázka malého rozsahu zadávaná mimo režim zákona č. 134/2016 Sb., o zadávání veřejných zakázek, ve znění pozdějších předpisů (dále jen „ZZVZ“ nebo „zákon“)</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AE5AB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základní způsobilost</w:t>
      </w:r>
      <w:r w:rsidR="00022042">
        <w:rPr>
          <w:rFonts w:ascii="Arial" w:eastAsia="Cambria" w:hAnsi="Arial" w:cs="Arial"/>
          <w:b/>
          <w:bCs/>
          <w:sz w:val="20"/>
          <w:szCs w:val="20"/>
          <w:u w:color="000000"/>
          <w:bdr w:val="nil"/>
        </w:rPr>
        <w:t xml:space="preserve"> 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1BD9A346" w:rsidR="002667F4"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022042">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77 odst. 1 </w:t>
      </w:r>
      <w:bookmarkEnd w:id="2"/>
      <w:r w:rsidRPr="005D3008">
        <w:rPr>
          <w:rFonts w:ascii="Arial" w:eastAsia="Cambria" w:hAnsi="Arial" w:cs="Arial"/>
          <w:b/>
          <w:bCs/>
          <w:sz w:val="20"/>
          <w:szCs w:val="20"/>
          <w:u w:color="000000"/>
          <w:bdr w:val="nil"/>
        </w:rPr>
        <w:t>ZZVZ</w:t>
      </w:r>
      <w:r w:rsidR="003F50CE">
        <w:rPr>
          <w:rFonts w:ascii="Arial" w:eastAsia="Cambria" w:hAnsi="Arial" w:cs="Arial"/>
          <w:b/>
          <w:bCs/>
          <w:sz w:val="20"/>
          <w:szCs w:val="20"/>
          <w:u w:color="000000"/>
          <w:bdr w:val="nil"/>
        </w:rPr>
        <w:t>.</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2C66639C" w14:textId="77777777" w:rsidR="00616A1D" w:rsidRDefault="00B6433D" w:rsidP="00616A1D">
      <w:pPr>
        <w:spacing w:before="240" w:after="120"/>
        <w:jc w:val="both"/>
        <w:outlineLvl w:val="1"/>
        <w:rPr>
          <w:rFonts w:ascii="Arial"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w:t>
      </w:r>
      <w:proofErr w:type="spellStart"/>
      <w:r>
        <w:rPr>
          <w:rFonts w:ascii="Arial" w:hAnsi="Arial" w:cs="Arial"/>
          <w:b/>
          <w:bCs/>
          <w:iCs/>
          <w:sz w:val="20"/>
          <w:szCs w:val="20"/>
        </w:rPr>
        <w:t>ust</w:t>
      </w:r>
      <w:proofErr w:type="spellEnd"/>
      <w:r>
        <w:rPr>
          <w:rFonts w:ascii="Arial" w:hAnsi="Arial" w:cs="Arial"/>
          <w:b/>
          <w:bCs/>
          <w:iCs/>
          <w:sz w:val="20"/>
          <w:szCs w:val="20"/>
        </w:rPr>
        <w:t xml:space="preserve">. § 77 odst. 1 </w:t>
      </w:r>
      <w:r>
        <w:rPr>
          <w:rFonts w:ascii="Arial" w:hAnsi="Arial" w:cs="Arial"/>
          <w:bCs/>
          <w:iCs/>
          <w:sz w:val="20"/>
          <w:szCs w:val="20"/>
        </w:rPr>
        <w:t>a čestně prohlašuje, že v případě výzvy zadavatele je schopen tuto skutečnost prokázat předložením</w:t>
      </w:r>
      <w:r w:rsidR="00616A1D">
        <w:rPr>
          <w:rFonts w:ascii="Arial" w:hAnsi="Arial" w:cs="Arial"/>
          <w:bCs/>
          <w:iCs/>
          <w:sz w:val="20"/>
          <w:szCs w:val="20"/>
        </w:rPr>
        <w:t xml:space="preserve"> </w:t>
      </w:r>
      <w:r>
        <w:rPr>
          <w:rFonts w:ascii="Arial" w:hAnsi="Arial" w:cs="Arial"/>
          <w:bCs/>
          <w:iCs/>
          <w:sz w:val="20"/>
          <w:szCs w:val="20"/>
        </w:rPr>
        <w:t>výpisu</w:t>
      </w:r>
      <w:r w:rsidR="00616A1D">
        <w:rPr>
          <w:rFonts w:ascii="Arial" w:hAnsi="Arial" w:cs="Arial"/>
          <w:bCs/>
          <w:iCs/>
          <w:sz w:val="20"/>
          <w:szCs w:val="20"/>
        </w:rPr>
        <w:br/>
      </w:r>
      <w:r>
        <w:rPr>
          <w:rFonts w:ascii="Arial" w:hAnsi="Arial" w:cs="Arial"/>
          <w:bCs/>
          <w:iCs/>
          <w:sz w:val="20"/>
          <w:szCs w:val="20"/>
        </w:rPr>
        <w:t>z obchodního rejstříku nebo jiné obdobné evidence, pokud jiný právní předpis zápis do takové evidence vyžaduje</w:t>
      </w:r>
      <w:r w:rsidR="00616A1D">
        <w:rPr>
          <w:rFonts w:ascii="Arial" w:hAnsi="Arial" w:cs="Arial"/>
          <w:bCs/>
          <w:iCs/>
          <w:sz w:val="20"/>
          <w:szCs w:val="20"/>
        </w:rPr>
        <w:t>.</w:t>
      </w:r>
    </w:p>
    <w:p w14:paraId="6F083481" w14:textId="77777777" w:rsidR="00616A1D" w:rsidRDefault="00616A1D" w:rsidP="00616A1D">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DE277AB7CB3442D48CF522045747E3A6"/>
          </w:placeholder>
          <w:showingPlcHdr/>
          <w:text/>
        </w:sdtPr>
        <w:sdtContent>
          <w:r>
            <w:rPr>
              <w:rStyle w:val="Zstupntext"/>
              <w:sz w:val="20"/>
              <w:szCs w:val="20"/>
              <w:highlight w:val="yellow"/>
            </w:rPr>
            <w:t>Uveďte url odkaz výpisu z obchodního rejstříku (viz https://justice.cz/)</w:t>
          </w:r>
        </w:sdtContent>
      </w:sdt>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4E0B627" w14:textId="5A2D572C"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lastRenderedPageBreak/>
        <w:t xml:space="preserve">Dodavatel dále prohlašuje, že: </w:t>
      </w:r>
    </w:p>
    <w:p w14:paraId="3A516932" w14:textId="77777777"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79E4D255" w:rsidR="00D36A01" w:rsidRPr="00D36A01" w:rsidRDefault="00D36A01" w:rsidP="00F74061">
      <w:pPr>
        <w:pStyle w:val="Normalni-slovn"/>
        <w:numPr>
          <w:ilvl w:val="0"/>
          <w:numId w:val="13"/>
        </w:numPr>
        <w:spacing w:after="6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616A1D">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rsidP="00F74061">
      <w:pPr>
        <w:pStyle w:val="Normalni-slovn"/>
        <w:numPr>
          <w:ilvl w:val="0"/>
          <w:numId w:val="13"/>
        </w:numPr>
        <w:spacing w:after="6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74061">
      <w:pPr>
        <w:numPr>
          <w:ilvl w:val="0"/>
          <w:numId w:val="13"/>
        </w:numPr>
        <w:spacing w:after="60" w:line="276" w:lineRule="auto"/>
        <w:ind w:left="284" w:hanging="284"/>
        <w:jc w:val="both"/>
        <w:rPr>
          <w:rFonts w:ascii="Arial" w:hAnsi="Arial" w:cs="Arial"/>
          <w:sz w:val="20"/>
          <w:szCs w:val="20"/>
        </w:rPr>
      </w:pPr>
      <w:bookmarkStart w:id="3"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3"/>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74061">
      <w:pPr>
        <w:numPr>
          <w:ilvl w:val="0"/>
          <w:numId w:val="13"/>
        </w:numPr>
        <w:spacing w:after="6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2CF09D58" w14:textId="77777777" w:rsidR="00F74061"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18D7E172"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25D10506"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5EBA78AA" w14:textId="77777777" w:rsidR="00F74061" w:rsidRPr="0057718A" w:rsidRDefault="00F74061"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85BD" w14:textId="77777777" w:rsidR="000C297E" w:rsidRDefault="000C297E" w:rsidP="00CC4B5D">
      <w:pPr>
        <w:spacing w:after="0" w:line="240" w:lineRule="auto"/>
      </w:pPr>
      <w:r>
        <w:separator/>
      </w:r>
    </w:p>
  </w:endnote>
  <w:endnote w:type="continuationSeparator" w:id="0">
    <w:p w14:paraId="780E5151" w14:textId="77777777" w:rsidR="000C297E" w:rsidRDefault="000C297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AAB96F" w14:textId="3DD6A84A" w:rsidR="00F74061" w:rsidRDefault="00F74061">
            <w:pPr>
              <w:pStyle w:val="Zpat"/>
              <w:jc w:val="center"/>
              <w:rPr>
                <w:rFonts w:ascii="Arial" w:hAnsi="Arial" w:cs="Arial"/>
                <w:sz w:val="20"/>
                <w:szCs w:val="20"/>
              </w:rPr>
            </w:pPr>
            <w:r>
              <w:rPr>
                <w:noProof/>
              </w:rPr>
              <w:drawing>
                <wp:anchor distT="0" distB="0" distL="114300" distR="114300" simplePos="0" relativeHeight="251659264" behindDoc="0" locked="0" layoutInCell="1" allowOverlap="1" wp14:anchorId="4A466DB0" wp14:editId="57D5BD93">
                  <wp:simplePos x="0" y="0"/>
                  <wp:positionH relativeFrom="margin">
                    <wp:posOffset>-213995</wp:posOffset>
                  </wp:positionH>
                  <wp:positionV relativeFrom="margin">
                    <wp:posOffset>8475345</wp:posOffset>
                  </wp:positionV>
                  <wp:extent cx="2425065" cy="400050"/>
                  <wp:effectExtent l="0" t="0" r="0" b="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674" cy="4072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E9476" w14:textId="5A64B21D" w:rsidR="00F74061" w:rsidRDefault="00F74061">
            <w:pPr>
              <w:pStyle w:val="Zpat"/>
              <w:jc w:val="center"/>
              <w:rPr>
                <w:rFonts w:ascii="Arial" w:hAnsi="Arial" w:cs="Arial"/>
                <w:sz w:val="20"/>
                <w:szCs w:val="20"/>
              </w:rPr>
            </w:pPr>
          </w:p>
          <w:p w14:paraId="408F7BE1" w14:textId="77777777" w:rsidR="00F74061" w:rsidRDefault="00F74061">
            <w:pPr>
              <w:pStyle w:val="Zpat"/>
              <w:jc w:val="center"/>
              <w:rPr>
                <w:rFonts w:ascii="Arial" w:hAnsi="Arial" w:cs="Arial"/>
                <w:sz w:val="20"/>
                <w:szCs w:val="20"/>
              </w:rPr>
            </w:pPr>
          </w:p>
          <w:p w14:paraId="27B05952" w14:textId="77777777" w:rsidR="00F74061" w:rsidRDefault="00F74061">
            <w:pPr>
              <w:pStyle w:val="Zpat"/>
              <w:jc w:val="center"/>
              <w:rPr>
                <w:rFonts w:ascii="Arial" w:hAnsi="Arial" w:cs="Arial"/>
                <w:sz w:val="20"/>
                <w:szCs w:val="20"/>
              </w:rPr>
            </w:pPr>
          </w:p>
          <w:p w14:paraId="64F0BC63" w14:textId="75D5D745"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7D42" w14:textId="77777777" w:rsidR="000C297E" w:rsidRDefault="000C297E" w:rsidP="00CC4B5D">
      <w:pPr>
        <w:spacing w:after="0" w:line="240" w:lineRule="auto"/>
      </w:pPr>
      <w:r>
        <w:separator/>
      </w:r>
    </w:p>
  </w:footnote>
  <w:footnote w:type="continuationSeparator" w:id="0">
    <w:p w14:paraId="3A6A32F3" w14:textId="77777777" w:rsidR="000C297E" w:rsidRDefault="000C297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7C8D5A66" w14:textId="3B6C18E6" w:rsidR="00731D79" w:rsidRDefault="00731D79" w:rsidP="00AE625E">
    <w:pPr>
      <w:pStyle w:val="Zhlav"/>
      <w:jc w:val="right"/>
      <w:rPr>
        <w:rFonts w:ascii="Arial" w:hAnsi="Arial" w:cs="Arial"/>
      </w:rPr>
    </w:pPr>
    <w:r>
      <w:rPr>
        <w:noProof/>
        <w:lang w:eastAsia="cs-CZ"/>
      </w:rPr>
      <w:drawing>
        <wp:inline distT="0" distB="0" distL="0" distR="0" wp14:anchorId="44E74151" wp14:editId="59E6811B">
          <wp:extent cx="1046177" cy="78105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857" cy="786784"/>
                  </a:xfrm>
                  <a:prstGeom prst="rect">
                    <a:avLst/>
                  </a:prstGeom>
                </pic:spPr>
              </pic:pic>
            </a:graphicData>
          </a:graphic>
        </wp:inline>
      </w:drawing>
    </w:r>
  </w:p>
  <w:p w14:paraId="19C85E1F" w14:textId="7A9D2126" w:rsidR="00CC4B5D" w:rsidRDefault="00B232BC" w:rsidP="00F560A1">
    <w:pPr>
      <w:pStyle w:val="Zhlav"/>
      <w:jc w:val="right"/>
      <w:rPr>
        <w:rFonts w:ascii="Arial" w:hAnsi="Arial" w:cs="Arial"/>
        <w:sz w:val="20"/>
        <w:szCs w:val="20"/>
      </w:rPr>
    </w:pPr>
    <w:bookmarkStart w:id="4" w:name="_Hlk210306872"/>
    <w:bookmarkStart w:id="5" w:name="_Hlk210306873"/>
    <w:r w:rsidRPr="0057718A">
      <w:rPr>
        <w:rFonts w:ascii="Arial" w:hAnsi="Arial" w:cs="Arial"/>
      </w:rPr>
      <w:t xml:space="preserve"> </w:t>
    </w:r>
    <w:r w:rsidR="00F560A1" w:rsidRPr="0057718A">
      <w:rPr>
        <w:rFonts w:ascii="Arial" w:hAnsi="Arial" w:cs="Arial"/>
        <w:sz w:val="20"/>
        <w:szCs w:val="20"/>
      </w:rPr>
      <w:t xml:space="preserve">Příloha č. </w:t>
    </w:r>
    <w:r w:rsidR="00616A1D">
      <w:rPr>
        <w:rFonts w:ascii="Arial" w:hAnsi="Arial" w:cs="Arial"/>
        <w:sz w:val="20"/>
        <w:szCs w:val="20"/>
      </w:rPr>
      <w:t>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1"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2"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3"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905C07"/>
    <w:multiLevelType w:val="hybridMultilevel"/>
    <w:tmpl w:val="94AAE7C4"/>
    <w:numStyleLink w:val="Importovanstyl7"/>
  </w:abstractNum>
  <w:abstractNum w:abstractNumId="35" w15:restartNumberingAfterBreak="0">
    <w:nsid w:val="797E1B81"/>
    <w:multiLevelType w:val="hybridMultilevel"/>
    <w:tmpl w:val="F25AFD74"/>
    <w:numStyleLink w:val="Importovanstyl6"/>
  </w:abstractNum>
  <w:abstractNum w:abstractNumId="36"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5"/>
  </w:num>
  <w:num w:numId="5">
    <w:abstractNumId w:val="5"/>
  </w:num>
  <w:num w:numId="6">
    <w:abstractNumId w:val="27"/>
  </w:num>
  <w:num w:numId="7">
    <w:abstractNumId w:val="6"/>
  </w:num>
  <w:num w:numId="8">
    <w:abstractNumId w:val="4"/>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8"/>
  </w:num>
  <w:num w:numId="14">
    <w:abstractNumId w:val="33"/>
  </w:num>
  <w:num w:numId="15">
    <w:abstractNumId w:val="28"/>
  </w:num>
  <w:num w:numId="16">
    <w:abstractNumId w:val="32"/>
  </w:num>
  <w:num w:numId="17">
    <w:abstractNumId w:val="16"/>
  </w:num>
  <w:num w:numId="18">
    <w:abstractNumId w:val="2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num>
  <w:num w:numId="22">
    <w:abstractNumId w:val="2"/>
  </w:num>
  <w:num w:numId="23">
    <w:abstractNumId w:val="22"/>
  </w:num>
  <w:num w:numId="24">
    <w:abstractNumId w:val="25"/>
  </w:num>
  <w:num w:numId="25">
    <w:abstractNumId w:val="14"/>
  </w:num>
  <w:num w:numId="26">
    <w:abstractNumId w:val="17"/>
  </w:num>
  <w:num w:numId="27">
    <w:abstractNumId w:val="31"/>
  </w:num>
  <w:num w:numId="28">
    <w:abstractNumId w:val="9"/>
  </w:num>
  <w:num w:numId="29">
    <w:abstractNumId w:val="7"/>
  </w:num>
  <w:num w:numId="30">
    <w:abstractNumId w:val="39"/>
  </w:num>
  <w:num w:numId="31">
    <w:abstractNumId w:val="23"/>
  </w:num>
  <w:num w:numId="32">
    <w:abstractNumId w:val="36"/>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0"/>
  </w:num>
  <w:num w:numId="38">
    <w:abstractNumId w:val="21"/>
  </w:num>
  <w:num w:numId="39">
    <w:abstractNumId w:val="26"/>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7"/>
  </w:num>
  <w:num w:numId="43">
    <w:abstractNumId w:val="25"/>
    <w:lvlOverride w:ilvl="0">
      <w:startOverride w:val="1"/>
    </w:lvlOverride>
  </w:num>
  <w:num w:numId="4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22042"/>
    <w:rsid w:val="00035865"/>
    <w:rsid w:val="00041161"/>
    <w:rsid w:val="00041B35"/>
    <w:rsid w:val="000449D0"/>
    <w:rsid w:val="00046751"/>
    <w:rsid w:val="00046977"/>
    <w:rsid w:val="0005004C"/>
    <w:rsid w:val="000561EC"/>
    <w:rsid w:val="00065DE4"/>
    <w:rsid w:val="000750C8"/>
    <w:rsid w:val="00080D3A"/>
    <w:rsid w:val="00096822"/>
    <w:rsid w:val="000B2E8A"/>
    <w:rsid w:val="000B3E23"/>
    <w:rsid w:val="000B5C84"/>
    <w:rsid w:val="000C297E"/>
    <w:rsid w:val="000C3A6C"/>
    <w:rsid w:val="000D7376"/>
    <w:rsid w:val="000E17BE"/>
    <w:rsid w:val="000E55C7"/>
    <w:rsid w:val="000F04AF"/>
    <w:rsid w:val="000F4523"/>
    <w:rsid w:val="000F64A8"/>
    <w:rsid w:val="00103458"/>
    <w:rsid w:val="001064BD"/>
    <w:rsid w:val="00106EE6"/>
    <w:rsid w:val="00107DF6"/>
    <w:rsid w:val="00110F0D"/>
    <w:rsid w:val="00112E30"/>
    <w:rsid w:val="00140E69"/>
    <w:rsid w:val="00145344"/>
    <w:rsid w:val="00157376"/>
    <w:rsid w:val="00162114"/>
    <w:rsid w:val="0016798C"/>
    <w:rsid w:val="00175557"/>
    <w:rsid w:val="001761AE"/>
    <w:rsid w:val="00180FC8"/>
    <w:rsid w:val="001861DB"/>
    <w:rsid w:val="00193953"/>
    <w:rsid w:val="00197B6A"/>
    <w:rsid w:val="001A4090"/>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247A"/>
    <w:rsid w:val="003D7115"/>
    <w:rsid w:val="003E0C9A"/>
    <w:rsid w:val="003F0306"/>
    <w:rsid w:val="003F16AC"/>
    <w:rsid w:val="003F2B49"/>
    <w:rsid w:val="003F50CE"/>
    <w:rsid w:val="00406589"/>
    <w:rsid w:val="00416F13"/>
    <w:rsid w:val="00472906"/>
    <w:rsid w:val="00485524"/>
    <w:rsid w:val="00486B94"/>
    <w:rsid w:val="004A2152"/>
    <w:rsid w:val="004A5572"/>
    <w:rsid w:val="004A7326"/>
    <w:rsid w:val="004B57AE"/>
    <w:rsid w:val="004B5BAD"/>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B19C3"/>
    <w:rsid w:val="005D3008"/>
    <w:rsid w:val="005D51A6"/>
    <w:rsid w:val="005E0681"/>
    <w:rsid w:val="005E1CCA"/>
    <w:rsid w:val="005E7901"/>
    <w:rsid w:val="00607B86"/>
    <w:rsid w:val="00610786"/>
    <w:rsid w:val="00616A1D"/>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28FE"/>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85817"/>
    <w:rsid w:val="00A903AB"/>
    <w:rsid w:val="00A92DA2"/>
    <w:rsid w:val="00A93754"/>
    <w:rsid w:val="00AA548D"/>
    <w:rsid w:val="00AB0676"/>
    <w:rsid w:val="00AB156C"/>
    <w:rsid w:val="00AB23C1"/>
    <w:rsid w:val="00AC7B9F"/>
    <w:rsid w:val="00AD0173"/>
    <w:rsid w:val="00AD2BC6"/>
    <w:rsid w:val="00AE0EFF"/>
    <w:rsid w:val="00AE5406"/>
    <w:rsid w:val="00AE625E"/>
    <w:rsid w:val="00AF0AE8"/>
    <w:rsid w:val="00AF3BE2"/>
    <w:rsid w:val="00AF3F57"/>
    <w:rsid w:val="00AF5E43"/>
    <w:rsid w:val="00AF5EC2"/>
    <w:rsid w:val="00B004C2"/>
    <w:rsid w:val="00B16038"/>
    <w:rsid w:val="00B232BC"/>
    <w:rsid w:val="00B34FCC"/>
    <w:rsid w:val="00B35612"/>
    <w:rsid w:val="00B40651"/>
    <w:rsid w:val="00B410FC"/>
    <w:rsid w:val="00B43788"/>
    <w:rsid w:val="00B6433D"/>
    <w:rsid w:val="00B67AFD"/>
    <w:rsid w:val="00B72A54"/>
    <w:rsid w:val="00B8473D"/>
    <w:rsid w:val="00BA1F99"/>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66AF5"/>
    <w:rsid w:val="00C87408"/>
    <w:rsid w:val="00C91BCC"/>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37CA4"/>
    <w:rsid w:val="00F560A1"/>
    <w:rsid w:val="00F705DB"/>
    <w:rsid w:val="00F74061"/>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Heading11">
    <w:name w:val="Heading 11"/>
    <w:uiPriority w:val="99"/>
    <w:rsid w:val="00B6433D"/>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48746757">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77AB7CB3442D48CF522045747E3A6"/>
        <w:category>
          <w:name w:val="Obecné"/>
          <w:gallery w:val="placeholder"/>
        </w:category>
        <w:types>
          <w:type w:val="bbPlcHdr"/>
        </w:types>
        <w:behaviors>
          <w:behavior w:val="content"/>
        </w:behaviors>
        <w:guid w:val="{77A74A6E-DB2E-4F85-949C-1505AA07F82C}"/>
      </w:docPartPr>
      <w:docPartBody>
        <w:p w:rsidR="00000000" w:rsidRDefault="00AA041A" w:rsidP="00AA041A">
          <w:pPr>
            <w:pStyle w:val="DE277AB7CB3442D48CF522045747E3A6"/>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1A"/>
    <w:rsid w:val="00AA0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041A"/>
  </w:style>
  <w:style w:type="paragraph" w:customStyle="1" w:styleId="AC61B54877544872ADEFAB3D54912A55">
    <w:name w:val="AC61B54877544872ADEFAB3D54912A55"/>
    <w:rsid w:val="00AA041A"/>
  </w:style>
  <w:style w:type="paragraph" w:customStyle="1" w:styleId="DE277AB7CB3442D48CF522045747E3A6">
    <w:name w:val="DE277AB7CB3442D48CF522045747E3A6"/>
    <w:rsid w:val="00AA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4776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2025-10-09T12:16:00Z</dcterms:created>
  <dcterms:modified xsi:type="dcterms:W3CDTF">2025-10-09T12:16:00Z</dcterms:modified>
</cp:coreProperties>
</file>