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A7F8" w14:textId="7871D37C" w:rsidR="00CD3418" w:rsidRPr="009D33B3" w:rsidRDefault="00A86229" w:rsidP="00D27693">
      <w:pPr>
        <w:pStyle w:val="Zhlav"/>
        <w:jc w:val="center"/>
        <w:rPr>
          <w:rFonts w:ascii="Arial" w:hAnsi="Arial" w:cs="Arial"/>
          <w:b/>
          <w:sz w:val="28"/>
        </w:rPr>
      </w:pPr>
      <w:r w:rsidRPr="009D33B3">
        <w:rPr>
          <w:rFonts w:ascii="Arial" w:hAnsi="Arial" w:cs="Arial"/>
          <w:b/>
          <w:sz w:val="28"/>
        </w:rPr>
        <w:t>Specifikace částí plnění a realizační tým</w:t>
      </w:r>
    </w:p>
    <w:p w14:paraId="7A0FA4B9" w14:textId="3579B1D8" w:rsidR="00A86229" w:rsidRPr="009D33B3" w:rsidRDefault="00A86229" w:rsidP="00D27693">
      <w:pPr>
        <w:pStyle w:val="Zhlav"/>
        <w:jc w:val="both"/>
        <w:rPr>
          <w:rFonts w:ascii="Arial" w:hAnsi="Arial" w:cs="Arial"/>
        </w:rPr>
      </w:pPr>
    </w:p>
    <w:p w14:paraId="6160D01E" w14:textId="77777777" w:rsidR="00605178" w:rsidRPr="009D33B3" w:rsidRDefault="00605178" w:rsidP="00605178">
      <w:pPr>
        <w:pStyle w:val="Bezmezer1"/>
        <w:spacing w:before="60" w:after="60"/>
        <w:rPr>
          <w:rFonts w:ascii="Arial" w:hAnsi="Arial" w:cs="Arial"/>
          <w:color w:val="auto"/>
          <w:szCs w:val="22"/>
          <w:lang w:eastAsia="cs-CZ"/>
        </w:rPr>
      </w:pPr>
      <w:r w:rsidRPr="009D33B3">
        <w:rPr>
          <w:rFonts w:ascii="Arial" w:hAnsi="Arial" w:cs="Arial"/>
          <w:color w:val="auto"/>
          <w:szCs w:val="22"/>
          <w:lang w:eastAsia="cs-CZ"/>
        </w:rPr>
        <w:t xml:space="preserve">Předmětem této veřejné zakázky je poskytování služeb spočívajících zejména ve zpracování projektové dokumentace, zajištění inženýrské činnosti, poskytnutí technické pomoci v zadávacím řízení na výběr zhotovitele stavby a výkon dozoru projektanta v souvislosti s realizací stavby s názvem </w:t>
      </w:r>
    </w:p>
    <w:p w14:paraId="7720B2AC" w14:textId="5152320A" w:rsidR="00605178" w:rsidRPr="009D33B3" w:rsidRDefault="00605178" w:rsidP="00605178">
      <w:pPr>
        <w:pStyle w:val="Bezmezer1"/>
        <w:spacing w:before="60" w:after="60"/>
        <w:rPr>
          <w:rFonts w:ascii="Arial" w:hAnsi="Arial" w:cs="Arial"/>
          <w:color w:val="auto"/>
          <w:szCs w:val="22"/>
          <w:lang w:eastAsia="cs-CZ"/>
        </w:rPr>
      </w:pPr>
      <w:r w:rsidRPr="009D33B3">
        <w:rPr>
          <w:rFonts w:ascii="Arial" w:hAnsi="Arial" w:cs="Arial"/>
          <w:b/>
          <w:bCs/>
          <w:color w:val="auto"/>
          <w:szCs w:val="22"/>
          <w:lang w:eastAsia="cs-CZ"/>
        </w:rPr>
        <w:t>„LDF rekonstrukce prostor ústavu 429 1.NP budova B“.</w:t>
      </w:r>
    </w:p>
    <w:p w14:paraId="70600AEA" w14:textId="77777777" w:rsidR="00A86229" w:rsidRPr="009D33B3" w:rsidRDefault="00A86229" w:rsidP="00D27693">
      <w:pPr>
        <w:pStyle w:val="Zhlav"/>
        <w:jc w:val="both"/>
        <w:rPr>
          <w:rFonts w:ascii="Arial" w:hAnsi="Arial" w:cs="Arial"/>
        </w:rPr>
      </w:pPr>
    </w:p>
    <w:p w14:paraId="69488188" w14:textId="7BF2DAB1" w:rsidR="001B3C9B" w:rsidRPr="009D33B3" w:rsidRDefault="00A86229" w:rsidP="00D27693">
      <w:pPr>
        <w:spacing w:after="0" w:line="240" w:lineRule="auto"/>
        <w:jc w:val="both"/>
        <w:rPr>
          <w:rFonts w:ascii="Arial" w:hAnsi="Arial" w:cs="Arial"/>
          <w:b/>
          <w:sz w:val="24"/>
        </w:rPr>
      </w:pPr>
      <w:r w:rsidRPr="009D33B3">
        <w:rPr>
          <w:rFonts w:ascii="Arial" w:hAnsi="Arial" w:cs="Arial"/>
          <w:b/>
          <w:sz w:val="24"/>
        </w:rPr>
        <w:t xml:space="preserve">Obsah dokumentu: </w:t>
      </w:r>
    </w:p>
    <w:p w14:paraId="2EBC9FDA" w14:textId="77777777" w:rsidR="00D27693" w:rsidRPr="009D33B3" w:rsidRDefault="00D27693" w:rsidP="00D27693">
      <w:pPr>
        <w:spacing w:after="0" w:line="240" w:lineRule="auto"/>
        <w:jc w:val="both"/>
        <w:rPr>
          <w:rFonts w:ascii="Arial" w:hAnsi="Arial" w:cs="Arial"/>
          <w:b/>
        </w:rPr>
      </w:pPr>
    </w:p>
    <w:p w14:paraId="2ECE7C5C" w14:textId="60BA5C74" w:rsidR="001B3C9B" w:rsidRPr="009D33B3" w:rsidRDefault="001B3C9B" w:rsidP="0071779E">
      <w:pPr>
        <w:pStyle w:val="Odstavecseseznamem"/>
        <w:numPr>
          <w:ilvl w:val="0"/>
          <w:numId w:val="10"/>
        </w:numPr>
        <w:tabs>
          <w:tab w:val="left" w:pos="1701"/>
        </w:tabs>
        <w:spacing w:before="120" w:after="0" w:line="240" w:lineRule="auto"/>
        <w:ind w:left="567" w:hanging="141"/>
        <w:contextualSpacing w:val="0"/>
        <w:jc w:val="both"/>
        <w:rPr>
          <w:rFonts w:ascii="Arial" w:hAnsi="Arial" w:cs="Arial"/>
        </w:rPr>
      </w:pPr>
      <w:r w:rsidRPr="009D33B3">
        <w:rPr>
          <w:rFonts w:ascii="Arial" w:hAnsi="Arial" w:cs="Arial"/>
        </w:rPr>
        <w:t xml:space="preserve">Část plnění: </w:t>
      </w:r>
      <w:r w:rsidR="00A86229" w:rsidRPr="009D33B3">
        <w:rPr>
          <w:rFonts w:ascii="Arial" w:hAnsi="Arial" w:cs="Arial"/>
        </w:rPr>
        <w:t>„</w:t>
      </w:r>
      <w:r w:rsidR="00040DE3" w:rsidRPr="009D33B3">
        <w:rPr>
          <w:rFonts w:ascii="Arial" w:hAnsi="Arial" w:cs="Arial"/>
        </w:rPr>
        <w:t>Průzkumné práce</w:t>
      </w:r>
      <w:r w:rsidR="00A86229" w:rsidRPr="009D33B3">
        <w:rPr>
          <w:rFonts w:ascii="Arial" w:hAnsi="Arial" w:cs="Arial"/>
        </w:rPr>
        <w:t>“</w:t>
      </w:r>
    </w:p>
    <w:p w14:paraId="15EBEE44" w14:textId="5B2B13CA" w:rsidR="003424F5" w:rsidRPr="009D33B3" w:rsidRDefault="003424F5" w:rsidP="0071779E">
      <w:pPr>
        <w:pStyle w:val="Odstavecseseznamem"/>
        <w:numPr>
          <w:ilvl w:val="0"/>
          <w:numId w:val="10"/>
        </w:numPr>
        <w:tabs>
          <w:tab w:val="left" w:pos="1701"/>
        </w:tabs>
        <w:spacing w:before="120" w:after="0" w:line="240" w:lineRule="auto"/>
        <w:ind w:left="567" w:hanging="141"/>
        <w:contextualSpacing w:val="0"/>
        <w:jc w:val="both"/>
        <w:rPr>
          <w:rFonts w:ascii="Arial" w:hAnsi="Arial" w:cs="Arial"/>
        </w:rPr>
      </w:pPr>
      <w:r w:rsidRPr="009D33B3">
        <w:rPr>
          <w:rFonts w:ascii="Arial" w:hAnsi="Arial" w:cs="Arial"/>
        </w:rPr>
        <w:t xml:space="preserve">Část plnění: </w:t>
      </w:r>
      <w:r w:rsidR="00A86229" w:rsidRPr="009D33B3">
        <w:rPr>
          <w:rFonts w:ascii="Arial" w:hAnsi="Arial" w:cs="Arial"/>
        </w:rPr>
        <w:t xml:space="preserve">„Dokumentace pro provádění </w:t>
      </w:r>
      <w:r w:rsidR="00A86229" w:rsidRPr="00172D26">
        <w:rPr>
          <w:rFonts w:ascii="Arial" w:hAnsi="Arial" w:cs="Arial"/>
        </w:rPr>
        <w:t xml:space="preserve">stavby a </w:t>
      </w:r>
      <w:r w:rsidR="00347A70" w:rsidRPr="00172D26">
        <w:rPr>
          <w:rFonts w:ascii="Arial" w:hAnsi="Arial" w:cs="Arial"/>
        </w:rPr>
        <w:t xml:space="preserve">související </w:t>
      </w:r>
      <w:r w:rsidR="00AC0D11" w:rsidRPr="00172D26">
        <w:rPr>
          <w:rFonts w:ascii="Arial" w:hAnsi="Arial" w:cs="Arial"/>
        </w:rPr>
        <w:t>inženýrská</w:t>
      </w:r>
      <w:r w:rsidR="00AC0D11" w:rsidRPr="009D33B3">
        <w:rPr>
          <w:rFonts w:ascii="Arial" w:hAnsi="Arial" w:cs="Arial"/>
        </w:rPr>
        <w:t xml:space="preserve"> činnost</w:t>
      </w:r>
      <w:r w:rsidR="00347A70">
        <w:rPr>
          <w:rFonts w:ascii="Arial" w:hAnsi="Arial" w:cs="Arial"/>
        </w:rPr>
        <w:t>“</w:t>
      </w:r>
      <w:r w:rsidR="00AC0D11" w:rsidRPr="009D33B3">
        <w:rPr>
          <w:rFonts w:ascii="Arial" w:hAnsi="Arial" w:cs="Arial"/>
        </w:rPr>
        <w:t xml:space="preserve"> </w:t>
      </w:r>
    </w:p>
    <w:p w14:paraId="00B64123" w14:textId="35422BFE" w:rsidR="00C924D4" w:rsidRPr="009D33B3" w:rsidRDefault="00C924D4" w:rsidP="0071779E">
      <w:pPr>
        <w:pStyle w:val="Odstavecseseznamem"/>
        <w:numPr>
          <w:ilvl w:val="0"/>
          <w:numId w:val="10"/>
        </w:numPr>
        <w:tabs>
          <w:tab w:val="left" w:pos="1701"/>
        </w:tabs>
        <w:spacing w:before="120" w:after="0" w:line="240" w:lineRule="auto"/>
        <w:ind w:left="567" w:hanging="141"/>
        <w:contextualSpacing w:val="0"/>
        <w:jc w:val="both"/>
        <w:rPr>
          <w:rFonts w:ascii="Arial" w:hAnsi="Arial" w:cs="Arial"/>
        </w:rPr>
      </w:pPr>
      <w:r w:rsidRPr="009D33B3">
        <w:rPr>
          <w:rFonts w:ascii="Arial" w:hAnsi="Arial" w:cs="Arial"/>
        </w:rPr>
        <w:t>Část plnění „Dokumentace pro provádění interiéru“</w:t>
      </w:r>
    </w:p>
    <w:p w14:paraId="603D341F" w14:textId="20693F83" w:rsidR="003424F5" w:rsidRPr="009D33B3" w:rsidRDefault="003424F5" w:rsidP="0071779E">
      <w:pPr>
        <w:pStyle w:val="Odstavecseseznamem"/>
        <w:numPr>
          <w:ilvl w:val="0"/>
          <w:numId w:val="10"/>
        </w:numPr>
        <w:tabs>
          <w:tab w:val="left" w:pos="1701"/>
        </w:tabs>
        <w:spacing w:before="120" w:after="0" w:line="240" w:lineRule="auto"/>
        <w:ind w:left="567" w:hanging="141"/>
        <w:contextualSpacing w:val="0"/>
        <w:jc w:val="both"/>
        <w:rPr>
          <w:rFonts w:ascii="Arial" w:hAnsi="Arial" w:cs="Arial"/>
        </w:rPr>
      </w:pPr>
      <w:r w:rsidRPr="009D33B3">
        <w:rPr>
          <w:rFonts w:ascii="Arial" w:hAnsi="Arial" w:cs="Arial"/>
        </w:rPr>
        <w:t xml:space="preserve">Část plnění: </w:t>
      </w:r>
      <w:r w:rsidR="00A86229" w:rsidRPr="009D33B3">
        <w:rPr>
          <w:rFonts w:ascii="Arial" w:hAnsi="Arial" w:cs="Arial"/>
        </w:rPr>
        <w:t>„Poskytování součinnosti a technické pomoci v zadávacím řízení na výběr zhotovitele stavby“</w:t>
      </w:r>
    </w:p>
    <w:p w14:paraId="5754ABBC" w14:textId="60B3881E" w:rsidR="00A86229" w:rsidRPr="009D33B3" w:rsidRDefault="00A86229" w:rsidP="0071779E">
      <w:pPr>
        <w:pStyle w:val="Odstavecseseznamem"/>
        <w:numPr>
          <w:ilvl w:val="0"/>
          <w:numId w:val="10"/>
        </w:numPr>
        <w:tabs>
          <w:tab w:val="left" w:pos="1701"/>
        </w:tabs>
        <w:spacing w:before="120" w:after="0" w:line="240" w:lineRule="auto"/>
        <w:ind w:left="567" w:hanging="141"/>
        <w:contextualSpacing w:val="0"/>
        <w:jc w:val="both"/>
        <w:rPr>
          <w:rFonts w:ascii="Arial" w:hAnsi="Arial" w:cs="Arial"/>
        </w:rPr>
      </w:pPr>
      <w:r w:rsidRPr="009D33B3">
        <w:rPr>
          <w:rFonts w:ascii="Arial" w:hAnsi="Arial" w:cs="Arial"/>
        </w:rPr>
        <w:t>Část plnění: „Výkon dozoru</w:t>
      </w:r>
      <w:r w:rsidR="00803E5C" w:rsidRPr="009D33B3">
        <w:rPr>
          <w:rFonts w:ascii="Arial" w:hAnsi="Arial" w:cs="Arial"/>
        </w:rPr>
        <w:t xml:space="preserve"> projektanta</w:t>
      </w:r>
      <w:r w:rsidRPr="009D33B3">
        <w:rPr>
          <w:rFonts w:ascii="Arial" w:hAnsi="Arial" w:cs="Arial"/>
        </w:rPr>
        <w:t xml:space="preserve">“ </w:t>
      </w:r>
    </w:p>
    <w:p w14:paraId="7EAF65AB" w14:textId="4E626364" w:rsidR="001161F7" w:rsidRPr="009D33B3" w:rsidRDefault="001161F7" w:rsidP="0071779E">
      <w:pPr>
        <w:pStyle w:val="Odstavecseseznamem"/>
        <w:numPr>
          <w:ilvl w:val="0"/>
          <w:numId w:val="10"/>
        </w:numPr>
        <w:tabs>
          <w:tab w:val="left" w:pos="1701"/>
        </w:tabs>
        <w:spacing w:before="120" w:after="0" w:line="240" w:lineRule="auto"/>
        <w:ind w:left="567" w:hanging="141"/>
        <w:contextualSpacing w:val="0"/>
        <w:jc w:val="both"/>
        <w:rPr>
          <w:rFonts w:ascii="Arial" w:hAnsi="Arial" w:cs="Arial"/>
        </w:rPr>
      </w:pPr>
      <w:r w:rsidRPr="009D33B3">
        <w:rPr>
          <w:rFonts w:ascii="Arial" w:hAnsi="Arial" w:cs="Arial"/>
        </w:rPr>
        <w:t>Společné požadavky na elektronickou podobu projektové dokumentace</w:t>
      </w:r>
      <w:r w:rsidR="006C33B9" w:rsidRPr="009D33B3">
        <w:rPr>
          <w:rFonts w:ascii="Arial" w:hAnsi="Arial" w:cs="Arial"/>
        </w:rPr>
        <w:t xml:space="preserve"> a její předávání</w:t>
      </w:r>
    </w:p>
    <w:p w14:paraId="7E7B768C" w14:textId="44D2E343" w:rsidR="003424F5" w:rsidRPr="009D33B3" w:rsidRDefault="003424F5" w:rsidP="0071779E">
      <w:pPr>
        <w:pStyle w:val="Odstavecseseznamem"/>
        <w:numPr>
          <w:ilvl w:val="0"/>
          <w:numId w:val="10"/>
        </w:numPr>
        <w:tabs>
          <w:tab w:val="left" w:pos="1701"/>
        </w:tabs>
        <w:spacing w:before="120" w:after="0" w:line="240" w:lineRule="auto"/>
        <w:ind w:left="567" w:hanging="141"/>
        <w:contextualSpacing w:val="0"/>
        <w:jc w:val="both"/>
        <w:rPr>
          <w:rFonts w:ascii="Arial" w:hAnsi="Arial" w:cs="Arial"/>
        </w:rPr>
      </w:pPr>
      <w:r w:rsidRPr="009D33B3">
        <w:rPr>
          <w:rFonts w:ascii="Arial" w:hAnsi="Arial" w:cs="Arial"/>
        </w:rPr>
        <w:t>Realizační tým</w:t>
      </w:r>
    </w:p>
    <w:p w14:paraId="6677CA7A" w14:textId="0107AE10" w:rsidR="001B3C9B" w:rsidRPr="009D33B3" w:rsidRDefault="001B3C9B" w:rsidP="00D27693">
      <w:pPr>
        <w:spacing w:after="0" w:line="240" w:lineRule="auto"/>
        <w:jc w:val="both"/>
        <w:rPr>
          <w:rFonts w:ascii="Arial" w:hAnsi="Arial" w:cs="Arial"/>
        </w:rPr>
      </w:pPr>
    </w:p>
    <w:p w14:paraId="18698CFB" w14:textId="1A8DA786" w:rsidR="00CD3418" w:rsidRPr="009D33B3" w:rsidRDefault="00CD3418" w:rsidP="00D27693">
      <w:pPr>
        <w:tabs>
          <w:tab w:val="left" w:pos="1843"/>
        </w:tabs>
        <w:spacing w:after="0" w:line="240" w:lineRule="auto"/>
        <w:jc w:val="both"/>
        <w:rPr>
          <w:rFonts w:ascii="Arial" w:hAnsi="Arial" w:cs="Arial"/>
        </w:rPr>
      </w:pPr>
    </w:p>
    <w:p w14:paraId="2FF88E62" w14:textId="27B8C9C1" w:rsidR="007E3B38" w:rsidRPr="009D33B3" w:rsidRDefault="00A86229" w:rsidP="00D27693">
      <w:pPr>
        <w:tabs>
          <w:tab w:val="left" w:pos="1843"/>
        </w:tabs>
        <w:spacing w:after="0" w:line="240" w:lineRule="auto"/>
        <w:jc w:val="both"/>
        <w:rPr>
          <w:rFonts w:ascii="Arial" w:hAnsi="Arial" w:cs="Arial"/>
          <w:b/>
          <w:sz w:val="24"/>
        </w:rPr>
      </w:pPr>
      <w:r w:rsidRPr="009D33B3">
        <w:rPr>
          <w:rFonts w:ascii="Arial" w:hAnsi="Arial" w:cs="Arial"/>
          <w:b/>
          <w:sz w:val="24"/>
        </w:rPr>
        <w:t>Použité zkratky</w:t>
      </w:r>
      <w:r w:rsidR="00D27693" w:rsidRPr="009D33B3">
        <w:rPr>
          <w:rFonts w:ascii="Arial" w:hAnsi="Arial" w:cs="Arial"/>
          <w:b/>
          <w:sz w:val="24"/>
        </w:rPr>
        <w:t>:</w:t>
      </w:r>
    </w:p>
    <w:p w14:paraId="07B4B375" w14:textId="0DC3B04C" w:rsidR="00A86229" w:rsidRPr="009D33B3" w:rsidRDefault="00A86229" w:rsidP="00D27693">
      <w:pPr>
        <w:tabs>
          <w:tab w:val="left" w:pos="1843"/>
        </w:tabs>
        <w:spacing w:after="0" w:line="240" w:lineRule="auto"/>
        <w:jc w:val="both"/>
        <w:rPr>
          <w:rFonts w:ascii="Arial" w:hAnsi="Arial" w:cs="Arial"/>
        </w:rPr>
      </w:pPr>
    </w:p>
    <w:p w14:paraId="64819EBF" w14:textId="4F1D8758" w:rsidR="00CC19CD" w:rsidRPr="009D33B3" w:rsidRDefault="00C924D4" w:rsidP="00D27693">
      <w:pPr>
        <w:pStyle w:val="Bezmezer1"/>
        <w:rPr>
          <w:rFonts w:ascii="Arial" w:hAnsi="Arial" w:cs="Arial"/>
          <w:color w:val="auto"/>
          <w:szCs w:val="22"/>
          <w:lang w:eastAsia="cs-CZ"/>
        </w:rPr>
      </w:pPr>
      <w:r w:rsidRPr="009D33B3">
        <w:rPr>
          <w:rFonts w:ascii="Arial" w:hAnsi="Arial" w:cs="Arial"/>
          <w:color w:val="auto"/>
          <w:szCs w:val="22"/>
          <w:lang w:eastAsia="cs-CZ"/>
        </w:rPr>
        <w:t>DPS – Dokumentace</w:t>
      </w:r>
      <w:r w:rsidR="00A86229" w:rsidRPr="009D33B3">
        <w:rPr>
          <w:rFonts w:ascii="Arial" w:hAnsi="Arial" w:cs="Arial"/>
          <w:color w:val="auto"/>
          <w:szCs w:val="22"/>
          <w:lang w:eastAsia="cs-CZ"/>
        </w:rPr>
        <w:t xml:space="preserve"> pro provádění stavby a pro výběr zhotovitele </w:t>
      </w:r>
    </w:p>
    <w:p w14:paraId="590F6401" w14:textId="0263B773" w:rsidR="00C924D4" w:rsidRPr="009D33B3" w:rsidRDefault="00C924D4" w:rsidP="00D27693">
      <w:pPr>
        <w:pStyle w:val="Bezmezer1"/>
        <w:rPr>
          <w:rFonts w:ascii="Arial" w:hAnsi="Arial" w:cs="Arial"/>
          <w:color w:val="auto"/>
          <w:szCs w:val="22"/>
          <w:lang w:eastAsia="cs-CZ"/>
        </w:rPr>
      </w:pPr>
      <w:r w:rsidRPr="009D33B3">
        <w:rPr>
          <w:rFonts w:ascii="Arial" w:hAnsi="Arial" w:cs="Arial"/>
          <w:color w:val="auto"/>
        </w:rPr>
        <w:t xml:space="preserve">PD-int </w:t>
      </w:r>
      <w:r w:rsidRPr="009D33B3">
        <w:rPr>
          <w:rFonts w:ascii="Arial" w:hAnsi="Arial" w:cs="Arial"/>
          <w:color w:val="auto"/>
          <w:szCs w:val="22"/>
          <w:lang w:eastAsia="cs-CZ"/>
        </w:rPr>
        <w:t>– Dokumentace pro provádění interiéru</w:t>
      </w:r>
    </w:p>
    <w:p w14:paraId="69B13C89" w14:textId="7C357B17" w:rsidR="00CC19CD" w:rsidRPr="00172D26" w:rsidRDefault="00C924D4" w:rsidP="00D27693">
      <w:pPr>
        <w:pStyle w:val="Bezmezer1"/>
        <w:rPr>
          <w:rFonts w:ascii="Arial" w:hAnsi="Arial" w:cs="Arial"/>
          <w:color w:val="auto"/>
          <w:szCs w:val="22"/>
          <w:lang w:eastAsia="cs-CZ"/>
        </w:rPr>
      </w:pPr>
      <w:r w:rsidRPr="009D33B3">
        <w:rPr>
          <w:rFonts w:ascii="Arial" w:hAnsi="Arial" w:cs="Arial"/>
          <w:color w:val="auto"/>
          <w:szCs w:val="22"/>
          <w:lang w:eastAsia="cs-CZ"/>
        </w:rPr>
        <w:t>IČ – inženýrská</w:t>
      </w:r>
      <w:r w:rsidR="00A86229" w:rsidRPr="009D33B3">
        <w:rPr>
          <w:rFonts w:ascii="Arial" w:hAnsi="Arial" w:cs="Arial"/>
          <w:color w:val="auto"/>
          <w:szCs w:val="22"/>
          <w:lang w:eastAsia="cs-CZ"/>
        </w:rPr>
        <w:t xml:space="preserve"> činnost </w:t>
      </w:r>
      <w:r w:rsidR="00A86229" w:rsidRPr="00172D26">
        <w:rPr>
          <w:rFonts w:ascii="Arial" w:hAnsi="Arial" w:cs="Arial"/>
          <w:color w:val="auto"/>
          <w:szCs w:val="22"/>
          <w:lang w:eastAsia="cs-CZ"/>
        </w:rPr>
        <w:t>spojená s</w:t>
      </w:r>
      <w:r w:rsidR="00347A70" w:rsidRPr="00172D26">
        <w:rPr>
          <w:rFonts w:ascii="Arial" w:hAnsi="Arial" w:cs="Arial"/>
          <w:color w:val="auto"/>
          <w:szCs w:val="22"/>
          <w:lang w:eastAsia="cs-CZ"/>
        </w:rPr>
        <w:t xml:space="preserve"> projednáním se stavebním úřadem, příp. </w:t>
      </w:r>
      <w:r w:rsidR="00A86229" w:rsidRPr="00172D26">
        <w:rPr>
          <w:rFonts w:ascii="Arial" w:hAnsi="Arial" w:cs="Arial"/>
          <w:color w:val="auto"/>
          <w:szCs w:val="22"/>
          <w:lang w:eastAsia="cs-CZ"/>
        </w:rPr>
        <w:t>zajištěním povolení</w:t>
      </w:r>
      <w:r w:rsidR="00803E5C" w:rsidRPr="00172D26">
        <w:rPr>
          <w:rFonts w:ascii="Arial" w:hAnsi="Arial" w:cs="Arial"/>
          <w:color w:val="auto"/>
          <w:szCs w:val="22"/>
          <w:lang w:eastAsia="cs-CZ"/>
        </w:rPr>
        <w:t xml:space="preserve"> </w:t>
      </w:r>
      <w:r w:rsidR="00347A70" w:rsidRPr="00172D26">
        <w:rPr>
          <w:rFonts w:ascii="Arial" w:hAnsi="Arial" w:cs="Arial"/>
          <w:color w:val="auto"/>
          <w:szCs w:val="22"/>
          <w:lang w:eastAsia="cs-CZ"/>
        </w:rPr>
        <w:t>záměru</w:t>
      </w:r>
    </w:p>
    <w:p w14:paraId="05C23877" w14:textId="16DE2FC5" w:rsidR="00CC19CD" w:rsidRPr="009D33B3" w:rsidRDefault="00C924D4" w:rsidP="00D27693">
      <w:pPr>
        <w:pStyle w:val="Bezmezer1"/>
        <w:rPr>
          <w:rFonts w:ascii="Arial" w:hAnsi="Arial" w:cs="Arial"/>
          <w:color w:val="auto"/>
          <w:szCs w:val="22"/>
          <w:lang w:eastAsia="cs-CZ"/>
        </w:rPr>
      </w:pPr>
      <w:r w:rsidRPr="00172D26">
        <w:rPr>
          <w:rFonts w:ascii="Arial" w:hAnsi="Arial" w:cs="Arial"/>
          <w:color w:val="auto"/>
          <w:szCs w:val="22"/>
          <w:lang w:eastAsia="cs-CZ"/>
        </w:rPr>
        <w:t>AD – dozor</w:t>
      </w:r>
      <w:r w:rsidR="00803E5C" w:rsidRPr="00172D26">
        <w:rPr>
          <w:rFonts w:ascii="Arial" w:hAnsi="Arial" w:cs="Arial"/>
          <w:color w:val="auto"/>
          <w:szCs w:val="22"/>
          <w:lang w:eastAsia="cs-CZ"/>
        </w:rPr>
        <w:t xml:space="preserve"> projektanta</w:t>
      </w:r>
    </w:p>
    <w:p w14:paraId="75698108" w14:textId="7586676D" w:rsidR="00CC19CD" w:rsidRPr="003F49E7" w:rsidRDefault="00C924D4" w:rsidP="00CC19CD">
      <w:pPr>
        <w:tabs>
          <w:tab w:val="left" w:pos="1843"/>
        </w:tabs>
        <w:spacing w:after="0" w:line="240" w:lineRule="auto"/>
        <w:jc w:val="both"/>
        <w:rPr>
          <w:rFonts w:ascii="Arial" w:hAnsi="Arial" w:cs="Arial"/>
          <w:bCs/>
        </w:rPr>
      </w:pPr>
      <w:r w:rsidRPr="003F49E7">
        <w:rPr>
          <w:rFonts w:ascii="Arial" w:hAnsi="Arial" w:cs="Arial"/>
          <w:bCs/>
        </w:rPr>
        <w:t>DOSS – dotčené</w:t>
      </w:r>
      <w:r w:rsidR="00CC19CD" w:rsidRPr="003F49E7">
        <w:rPr>
          <w:rFonts w:ascii="Arial" w:hAnsi="Arial" w:cs="Arial"/>
          <w:bCs/>
        </w:rPr>
        <w:t xml:space="preserve"> orgány státní správy</w:t>
      </w:r>
    </w:p>
    <w:p w14:paraId="5C7B5238" w14:textId="19C71D56" w:rsidR="00CC19CD" w:rsidRPr="009D33B3" w:rsidRDefault="00C924D4" w:rsidP="00CC19CD">
      <w:pPr>
        <w:tabs>
          <w:tab w:val="left" w:pos="1843"/>
        </w:tabs>
        <w:spacing w:after="0" w:line="240" w:lineRule="auto"/>
        <w:jc w:val="both"/>
        <w:rPr>
          <w:rFonts w:ascii="Arial" w:hAnsi="Arial" w:cs="Arial"/>
          <w:bCs/>
          <w:sz w:val="24"/>
        </w:rPr>
      </w:pPr>
      <w:r w:rsidRPr="009D33B3">
        <w:rPr>
          <w:rFonts w:ascii="Arial" w:hAnsi="Arial" w:cs="Arial"/>
          <w:bCs/>
        </w:rPr>
        <w:t>NSZ – zákon</w:t>
      </w:r>
      <w:r w:rsidR="000473B9" w:rsidRPr="009D33B3">
        <w:rPr>
          <w:rFonts w:ascii="Arial" w:hAnsi="Arial" w:cs="Arial"/>
        </w:rPr>
        <w:t xml:space="preserve"> č. 283/2021 Sb., </w:t>
      </w:r>
      <w:r w:rsidR="00A75A78" w:rsidRPr="009D33B3">
        <w:rPr>
          <w:rFonts w:ascii="Arial" w:hAnsi="Arial" w:cs="Arial"/>
        </w:rPr>
        <w:t xml:space="preserve">(nový) </w:t>
      </w:r>
      <w:r w:rsidR="000473B9" w:rsidRPr="009D33B3">
        <w:rPr>
          <w:rFonts w:ascii="Arial" w:hAnsi="Arial" w:cs="Arial"/>
        </w:rPr>
        <w:t>stavební zákon, ve znění pozdějších předpisů</w:t>
      </w:r>
    </w:p>
    <w:p w14:paraId="3005BD41" w14:textId="77777777" w:rsidR="00CC19CD" w:rsidRPr="009D33B3" w:rsidRDefault="00CC19CD" w:rsidP="00D27693">
      <w:pPr>
        <w:pStyle w:val="Bezmezer1"/>
        <w:rPr>
          <w:rFonts w:ascii="Arial" w:hAnsi="Arial" w:cs="Arial"/>
          <w:color w:val="auto"/>
          <w:szCs w:val="22"/>
          <w:lang w:eastAsia="cs-CZ"/>
        </w:rPr>
      </w:pPr>
    </w:p>
    <w:p w14:paraId="087DF3A2" w14:textId="77777777" w:rsidR="00121EFD" w:rsidRPr="009D33B3" w:rsidRDefault="00121EFD" w:rsidP="0023463E">
      <w:pPr>
        <w:tabs>
          <w:tab w:val="left" w:pos="1843"/>
        </w:tabs>
        <w:spacing w:after="0" w:line="240" w:lineRule="auto"/>
        <w:jc w:val="both"/>
        <w:rPr>
          <w:rFonts w:ascii="Arial" w:hAnsi="Arial" w:cs="Arial"/>
          <w:b/>
          <w:sz w:val="24"/>
        </w:rPr>
      </w:pPr>
    </w:p>
    <w:p w14:paraId="2F890A27" w14:textId="5436BA00" w:rsidR="0023463E" w:rsidRPr="009D33B3" w:rsidRDefault="0023463E" w:rsidP="0023463E">
      <w:pPr>
        <w:tabs>
          <w:tab w:val="left" w:pos="1843"/>
        </w:tabs>
        <w:spacing w:after="0" w:line="240" w:lineRule="auto"/>
        <w:jc w:val="both"/>
        <w:rPr>
          <w:rFonts w:ascii="Arial" w:hAnsi="Arial" w:cs="Arial"/>
          <w:b/>
          <w:sz w:val="24"/>
        </w:rPr>
      </w:pPr>
      <w:r w:rsidRPr="009D33B3">
        <w:rPr>
          <w:rFonts w:ascii="Arial" w:hAnsi="Arial" w:cs="Arial"/>
          <w:b/>
          <w:sz w:val="24"/>
        </w:rPr>
        <w:t>Stávající stav objektu</w:t>
      </w:r>
    </w:p>
    <w:p w14:paraId="22B8122F" w14:textId="3BBA80F9" w:rsidR="00CC19CD" w:rsidRPr="009D33B3" w:rsidRDefault="009C1252" w:rsidP="00347A70">
      <w:pPr>
        <w:pStyle w:val="Bezmezer1"/>
        <w:spacing w:before="60" w:after="60"/>
        <w:rPr>
          <w:rFonts w:ascii="Arial" w:hAnsi="Arial" w:cs="Arial"/>
          <w:b/>
          <w:sz w:val="24"/>
        </w:rPr>
      </w:pPr>
      <w:r w:rsidRPr="009D33B3">
        <w:rPr>
          <w:rFonts w:ascii="Arial" w:hAnsi="Arial" w:cs="Arial"/>
          <w:color w:val="auto"/>
          <w:szCs w:val="22"/>
          <w:lang w:eastAsia="cs-CZ"/>
        </w:rPr>
        <w:t>Objekt je umístěn na nároží ulic Zemědělská a Lesnická v Brně. Budova je na seznamu nemovitých kulturních památek s chráněným průčelím. Předpokládané stáří je cca 100 let.</w:t>
      </w:r>
      <w:r w:rsidR="00A4527E" w:rsidRPr="009D33B3">
        <w:rPr>
          <w:rFonts w:ascii="Arial" w:hAnsi="Arial" w:cs="Arial"/>
          <w:color w:val="auto"/>
          <w:szCs w:val="22"/>
          <w:lang w:eastAsia="cs-CZ"/>
        </w:rPr>
        <w:t xml:space="preserve"> </w:t>
      </w:r>
      <w:r w:rsidRPr="009D33B3">
        <w:rPr>
          <w:rFonts w:ascii="Arial" w:hAnsi="Arial" w:cs="Arial"/>
          <w:color w:val="auto"/>
          <w:szCs w:val="22"/>
          <w:lang w:eastAsia="cs-CZ"/>
        </w:rPr>
        <w:t>Budova má 6 nadzemních podlaží, je částečně podsklepena. V 1. PP jsou hlavně technické místnosti, sklady a sklepy. Konstrukčně se jedná o stavbu vyzděnou z cihel plných pálených s</w:t>
      </w:r>
      <w:r w:rsidR="00CF6FC6">
        <w:rPr>
          <w:rFonts w:ascii="Arial" w:hAnsi="Arial" w:cs="Arial"/>
          <w:color w:val="auto"/>
          <w:szCs w:val="22"/>
          <w:lang w:eastAsia="cs-CZ"/>
        </w:rPr>
        <w:t> </w:t>
      </w:r>
      <w:r w:rsidRPr="009D33B3">
        <w:rPr>
          <w:rFonts w:ascii="Arial" w:hAnsi="Arial" w:cs="Arial"/>
          <w:color w:val="auto"/>
          <w:szCs w:val="22"/>
          <w:lang w:eastAsia="cs-CZ"/>
        </w:rPr>
        <w:t>železobetonovými monolitickými stropy a podhledy. Světlá výška místností je cca 3,6 m, v</w:t>
      </w:r>
      <w:r w:rsidR="00CF6FC6">
        <w:rPr>
          <w:rFonts w:ascii="Arial" w:hAnsi="Arial" w:cs="Arial"/>
          <w:color w:val="auto"/>
          <w:szCs w:val="22"/>
          <w:lang w:eastAsia="cs-CZ"/>
        </w:rPr>
        <w:t> </w:t>
      </w:r>
      <w:r w:rsidRPr="009D33B3">
        <w:rPr>
          <w:rFonts w:ascii="Arial" w:hAnsi="Arial" w:cs="Arial"/>
          <w:color w:val="auto"/>
          <w:szCs w:val="22"/>
          <w:lang w:eastAsia="cs-CZ"/>
        </w:rPr>
        <w:t>případě použití podhledů je světlá výška snížena (na 2,8 až 3,45 m). Vnější obvodové stěny nejsou zatepleny. Ve fasádě jsou osazena dřevěná vícekřídlová okna s izolačními dvojskly. Okna v uliční fasádě v 1.NP jsou chráněna z vnější strany kovanou zdobnou mříží. Vnitřní příčky jsou zděné nebo lehké dřevěné plné. Některé lehké příčky mají prosklený nadsvětlík. Prostory ústavu 429 jsou situovány do jižního křídla při ulici Zemědělská. Část místností v</w:t>
      </w:r>
      <w:r w:rsidR="00CF6FC6">
        <w:rPr>
          <w:rFonts w:ascii="Arial" w:hAnsi="Arial" w:cs="Arial"/>
          <w:color w:val="auto"/>
          <w:szCs w:val="22"/>
          <w:lang w:eastAsia="cs-CZ"/>
        </w:rPr>
        <w:t> </w:t>
      </w:r>
      <w:r w:rsidRPr="009D33B3">
        <w:rPr>
          <w:rFonts w:ascii="Arial" w:hAnsi="Arial" w:cs="Arial"/>
          <w:color w:val="auto"/>
          <w:szCs w:val="22"/>
          <w:lang w:eastAsia="cs-CZ"/>
        </w:rPr>
        <w:t>tomto křídle už prošla rekonstrukcí a nejsou předmětem tohoto projektu. Budova včetně pozemků je v majetku Mendelovy univerzity v Brně.</w:t>
      </w:r>
    </w:p>
    <w:p w14:paraId="70EF6D4E" w14:textId="77777777" w:rsidR="00644F25" w:rsidRPr="009D33B3" w:rsidRDefault="00644F25">
      <w:pPr>
        <w:rPr>
          <w:rFonts w:ascii="Arial" w:hAnsi="Arial" w:cs="Arial"/>
          <w:b/>
          <w:sz w:val="24"/>
        </w:rPr>
      </w:pPr>
      <w:r w:rsidRPr="009D33B3">
        <w:rPr>
          <w:rFonts w:ascii="Arial" w:hAnsi="Arial" w:cs="Arial"/>
          <w:b/>
          <w:sz w:val="24"/>
        </w:rPr>
        <w:br w:type="page"/>
      </w:r>
    </w:p>
    <w:p w14:paraId="65BB7FBF" w14:textId="309C22CA" w:rsidR="009C1252" w:rsidRPr="009D33B3" w:rsidRDefault="009C1252" w:rsidP="009C1252">
      <w:pPr>
        <w:tabs>
          <w:tab w:val="left" w:pos="1843"/>
        </w:tabs>
        <w:spacing w:after="0" w:line="240" w:lineRule="auto"/>
        <w:jc w:val="both"/>
        <w:rPr>
          <w:rFonts w:ascii="Arial" w:hAnsi="Arial" w:cs="Arial"/>
          <w:b/>
          <w:sz w:val="24"/>
        </w:rPr>
      </w:pPr>
      <w:r w:rsidRPr="009D33B3">
        <w:rPr>
          <w:rFonts w:ascii="Arial" w:hAnsi="Arial" w:cs="Arial"/>
          <w:b/>
          <w:sz w:val="24"/>
        </w:rPr>
        <w:lastRenderedPageBreak/>
        <w:t>Účel užívání stavby</w:t>
      </w:r>
    </w:p>
    <w:p w14:paraId="2F7973BC" w14:textId="45F8FFDB" w:rsidR="002800B6" w:rsidRPr="009D33B3" w:rsidRDefault="009C1252" w:rsidP="00A4527E">
      <w:pPr>
        <w:pStyle w:val="Bezmezer1"/>
        <w:spacing w:before="60" w:after="60"/>
        <w:rPr>
          <w:rFonts w:ascii="Arial" w:hAnsi="Arial" w:cs="Arial"/>
          <w:color w:val="auto"/>
          <w:szCs w:val="22"/>
          <w:lang w:eastAsia="cs-CZ"/>
        </w:rPr>
      </w:pPr>
      <w:r w:rsidRPr="009D33B3">
        <w:rPr>
          <w:rFonts w:ascii="Arial" w:hAnsi="Arial" w:cs="Arial"/>
          <w:color w:val="auto"/>
          <w:szCs w:val="22"/>
          <w:lang w:eastAsia="cs-CZ"/>
        </w:rPr>
        <w:t>V prostorách ústavu 429 se nacházejí pracovny, laboratoře, posluchárny, sklady pomůcek, technické a hygienické zázemí. Místnosti, které jsou předmětem tohoto projektu, slouží jako kanceláře</w:t>
      </w:r>
      <w:r w:rsidR="00172D26">
        <w:rPr>
          <w:rFonts w:ascii="Arial" w:hAnsi="Arial" w:cs="Arial"/>
          <w:color w:val="auto"/>
          <w:szCs w:val="22"/>
          <w:lang w:eastAsia="cs-CZ"/>
        </w:rPr>
        <w:t xml:space="preserve"> a chodby</w:t>
      </w:r>
      <w:r w:rsidRPr="009D33B3">
        <w:rPr>
          <w:rFonts w:ascii="Arial" w:hAnsi="Arial" w:cs="Arial"/>
          <w:color w:val="auto"/>
          <w:szCs w:val="22"/>
          <w:lang w:eastAsia="cs-CZ"/>
        </w:rPr>
        <w:t>, účel jejich užívání se po rekonstrukci nezmění.</w:t>
      </w:r>
    </w:p>
    <w:p w14:paraId="23B199F8" w14:textId="77777777" w:rsidR="00605178" w:rsidRPr="009D33B3" w:rsidRDefault="00605178" w:rsidP="00A4527E">
      <w:pPr>
        <w:pStyle w:val="Bezmezer1"/>
        <w:spacing w:before="60" w:after="60"/>
        <w:rPr>
          <w:rFonts w:ascii="Arial" w:hAnsi="Arial" w:cs="Arial"/>
          <w:color w:val="auto"/>
          <w:szCs w:val="22"/>
          <w:lang w:eastAsia="cs-CZ"/>
        </w:rPr>
      </w:pPr>
    </w:p>
    <w:p w14:paraId="50347A5D" w14:textId="77777777" w:rsidR="009C1252" w:rsidRPr="009D33B3" w:rsidRDefault="009C1252" w:rsidP="00605178">
      <w:pPr>
        <w:tabs>
          <w:tab w:val="left" w:pos="1843"/>
        </w:tabs>
        <w:spacing w:after="0" w:line="240" w:lineRule="auto"/>
        <w:jc w:val="both"/>
        <w:rPr>
          <w:rFonts w:ascii="Arial" w:hAnsi="Arial" w:cs="Arial"/>
          <w:b/>
          <w:sz w:val="24"/>
        </w:rPr>
      </w:pPr>
      <w:r w:rsidRPr="009D33B3">
        <w:rPr>
          <w:rFonts w:ascii="Arial" w:hAnsi="Arial" w:cs="Arial"/>
          <w:b/>
          <w:sz w:val="24"/>
        </w:rPr>
        <w:t>Předmět a účel záměru</w:t>
      </w:r>
    </w:p>
    <w:p w14:paraId="2A889FF9" w14:textId="553E5AD6" w:rsidR="009C1252" w:rsidRPr="009D33B3" w:rsidRDefault="009C1252" w:rsidP="00A4527E">
      <w:pPr>
        <w:pStyle w:val="Bezmezer1"/>
        <w:spacing w:before="60" w:after="60"/>
        <w:rPr>
          <w:rFonts w:ascii="Arial" w:hAnsi="Arial" w:cs="Arial"/>
          <w:color w:val="auto"/>
          <w:szCs w:val="22"/>
          <w:lang w:eastAsia="cs-CZ"/>
        </w:rPr>
      </w:pPr>
      <w:r w:rsidRPr="009D33B3">
        <w:rPr>
          <w:rFonts w:ascii="Arial" w:hAnsi="Arial" w:cs="Arial"/>
          <w:color w:val="auto"/>
          <w:szCs w:val="22"/>
          <w:lang w:eastAsia="cs-CZ"/>
        </w:rPr>
        <w:t xml:space="preserve">Záměrem zadavatele je realizovat </w:t>
      </w:r>
      <w:bookmarkStart w:id="0" w:name="_Hlk169618610"/>
      <w:r w:rsidRPr="009D33B3">
        <w:rPr>
          <w:rFonts w:ascii="Arial" w:hAnsi="Arial" w:cs="Arial"/>
          <w:color w:val="auto"/>
          <w:szCs w:val="22"/>
          <w:lang w:eastAsia="cs-CZ"/>
        </w:rPr>
        <w:t xml:space="preserve">stavební úpravy </w:t>
      </w:r>
      <w:r w:rsidRPr="009D33B3">
        <w:rPr>
          <w:rFonts w:ascii="Arial" w:hAnsi="Arial" w:cs="Arial"/>
          <w:bCs/>
          <w:color w:val="auto"/>
        </w:rPr>
        <w:t xml:space="preserve">předmětných místností </w:t>
      </w:r>
      <w:bookmarkEnd w:id="0"/>
      <w:r w:rsidRPr="009D33B3">
        <w:rPr>
          <w:rFonts w:ascii="Arial" w:hAnsi="Arial" w:cs="Arial"/>
          <w:color w:val="auto"/>
          <w:szCs w:val="22"/>
          <w:lang w:eastAsia="cs-CZ"/>
        </w:rPr>
        <w:t>dle § 6 odst. 1 písm. c) zákona č. 283/2021 Sb. stavební zákon</w:t>
      </w:r>
      <w:r w:rsidRPr="009D33B3">
        <w:rPr>
          <w:color w:val="auto"/>
        </w:rPr>
        <w:t xml:space="preserve"> </w:t>
      </w:r>
      <w:r w:rsidRPr="009D33B3">
        <w:rPr>
          <w:rFonts w:ascii="Arial" w:hAnsi="Arial" w:cs="Arial"/>
          <w:color w:val="auto"/>
          <w:szCs w:val="22"/>
          <w:lang w:eastAsia="cs-CZ"/>
        </w:rPr>
        <w:t>v platném znění, včetně změny provozního zařízení stavby dle § 6 odst. 2 písm. b) téhož zákona.</w:t>
      </w:r>
    </w:p>
    <w:p w14:paraId="1B15A435" w14:textId="7B6E50CC" w:rsidR="009C1252" w:rsidRPr="009D33B3" w:rsidRDefault="009C1252" w:rsidP="00A4527E">
      <w:pPr>
        <w:pStyle w:val="Bezmezer1"/>
        <w:spacing w:before="60" w:after="60"/>
        <w:rPr>
          <w:rFonts w:ascii="Arial" w:hAnsi="Arial" w:cs="Arial"/>
          <w:color w:val="auto"/>
          <w:szCs w:val="22"/>
          <w:lang w:eastAsia="cs-CZ"/>
        </w:rPr>
      </w:pPr>
      <w:r w:rsidRPr="009D33B3">
        <w:rPr>
          <w:rFonts w:ascii="Arial" w:hAnsi="Arial" w:cs="Arial"/>
          <w:color w:val="auto"/>
          <w:szCs w:val="22"/>
          <w:lang w:eastAsia="cs-CZ"/>
        </w:rPr>
        <w:t>Záměr předpokládá kompletní</w:t>
      </w:r>
      <w:r w:rsidR="009B2CB4" w:rsidRPr="009D33B3">
        <w:rPr>
          <w:rFonts w:ascii="Arial" w:hAnsi="Arial" w:cs="Arial"/>
          <w:color w:val="auto"/>
          <w:szCs w:val="22"/>
          <w:lang w:eastAsia="cs-CZ"/>
        </w:rPr>
        <w:t xml:space="preserve"> </w:t>
      </w:r>
      <w:r w:rsidRPr="009D33B3">
        <w:rPr>
          <w:rFonts w:ascii="Arial" w:hAnsi="Arial" w:cs="Arial"/>
          <w:color w:val="auto"/>
          <w:szCs w:val="22"/>
          <w:lang w:eastAsia="cs-CZ"/>
        </w:rPr>
        <w:t xml:space="preserve">rekonstrukci </w:t>
      </w:r>
      <w:r w:rsidR="00836AD7">
        <w:rPr>
          <w:rFonts w:ascii="Arial" w:hAnsi="Arial" w:cs="Arial"/>
          <w:color w:val="auto"/>
          <w:szCs w:val="22"/>
          <w:lang w:eastAsia="cs-CZ"/>
        </w:rPr>
        <w:t>1</w:t>
      </w:r>
      <w:r w:rsidR="00D70F9E" w:rsidRPr="00D70F9E">
        <w:rPr>
          <w:rFonts w:ascii="Arial" w:hAnsi="Arial" w:cs="Arial"/>
          <w:color w:val="auto"/>
          <w:szCs w:val="22"/>
          <w:lang w:eastAsia="cs-CZ"/>
        </w:rPr>
        <w:t>6</w:t>
      </w:r>
      <w:r w:rsidRPr="00D70F9E">
        <w:rPr>
          <w:rFonts w:ascii="Arial" w:hAnsi="Arial" w:cs="Arial"/>
          <w:color w:val="auto"/>
          <w:szCs w:val="22"/>
          <w:lang w:eastAsia="cs-CZ"/>
        </w:rPr>
        <w:t xml:space="preserve"> místností.</w:t>
      </w:r>
      <w:r w:rsidRPr="009D33B3">
        <w:rPr>
          <w:rFonts w:ascii="Arial" w:hAnsi="Arial" w:cs="Arial"/>
          <w:color w:val="auto"/>
          <w:szCs w:val="22"/>
          <w:lang w:eastAsia="cs-CZ"/>
        </w:rPr>
        <w:t xml:space="preserve"> Rekonstrukce bude zahrnovat zejména:</w:t>
      </w:r>
    </w:p>
    <w:p w14:paraId="2849398E" w14:textId="0284DADA" w:rsidR="009C1252" w:rsidRPr="009D33B3" w:rsidRDefault="009C1252"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w:t>
      </w:r>
      <w:r w:rsidR="009B2CB4" w:rsidRPr="009D33B3">
        <w:rPr>
          <w:rFonts w:ascii="Arial" w:hAnsi="Arial" w:cs="Arial"/>
          <w:color w:val="auto"/>
          <w:szCs w:val="22"/>
          <w:lang w:eastAsia="cs-CZ"/>
        </w:rPr>
        <w:t xml:space="preserve"> </w:t>
      </w:r>
      <w:r w:rsidRPr="009D33B3">
        <w:rPr>
          <w:rFonts w:ascii="Arial" w:hAnsi="Arial" w:cs="Arial"/>
          <w:color w:val="auto"/>
          <w:szCs w:val="22"/>
          <w:lang w:eastAsia="cs-CZ"/>
        </w:rPr>
        <w:t>řešení hydroizolace stěn a podlah, vč. opatření vně budovy</w:t>
      </w:r>
    </w:p>
    <w:p w14:paraId="2579406A" w14:textId="7AA3778B" w:rsidR="0068230C" w:rsidRDefault="009B2CB4"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w:t>
      </w:r>
      <w:r w:rsidR="0068230C">
        <w:rPr>
          <w:rFonts w:ascii="Arial" w:hAnsi="Arial" w:cs="Arial"/>
          <w:color w:val="auto"/>
          <w:szCs w:val="22"/>
          <w:lang w:eastAsia="cs-CZ"/>
        </w:rPr>
        <w:t xml:space="preserve"> </w:t>
      </w:r>
      <w:r w:rsidR="0068230C" w:rsidRPr="0068230C">
        <w:rPr>
          <w:rFonts w:ascii="Arial" w:hAnsi="Arial" w:cs="Arial"/>
          <w:color w:val="auto"/>
          <w:szCs w:val="22"/>
          <w:lang w:eastAsia="cs-CZ"/>
        </w:rPr>
        <w:t>nové příčky</w:t>
      </w:r>
    </w:p>
    <w:p w14:paraId="1C31CE2F" w14:textId="3F258BE0" w:rsidR="009C1252" w:rsidRPr="009D33B3" w:rsidRDefault="0068230C" w:rsidP="009B2CB4">
      <w:pPr>
        <w:pStyle w:val="Bezmezer1"/>
        <w:ind w:left="284"/>
        <w:rPr>
          <w:rFonts w:ascii="Arial" w:hAnsi="Arial" w:cs="Arial"/>
          <w:color w:val="auto"/>
          <w:szCs w:val="22"/>
          <w:lang w:eastAsia="cs-CZ"/>
        </w:rPr>
      </w:pPr>
      <w:r>
        <w:rPr>
          <w:rFonts w:ascii="Arial" w:hAnsi="Arial" w:cs="Arial"/>
          <w:color w:val="auto"/>
          <w:szCs w:val="22"/>
          <w:lang w:eastAsia="cs-CZ"/>
        </w:rPr>
        <w:t xml:space="preserve">- </w:t>
      </w:r>
      <w:r w:rsidR="009C1252" w:rsidRPr="009D33B3">
        <w:rPr>
          <w:rFonts w:ascii="Arial" w:hAnsi="Arial" w:cs="Arial"/>
          <w:color w:val="auto"/>
          <w:szCs w:val="22"/>
          <w:lang w:eastAsia="cs-CZ"/>
        </w:rPr>
        <w:t>nové konstrukce podlah</w:t>
      </w:r>
    </w:p>
    <w:p w14:paraId="3FB81D6D" w14:textId="5E6B6C6C" w:rsidR="009C1252" w:rsidRPr="009D33B3" w:rsidRDefault="009B2CB4"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 xml:space="preserve">- </w:t>
      </w:r>
      <w:r w:rsidR="009C1252" w:rsidRPr="009D33B3">
        <w:rPr>
          <w:rFonts w:ascii="Arial" w:hAnsi="Arial" w:cs="Arial"/>
          <w:color w:val="auto"/>
          <w:szCs w:val="22"/>
          <w:lang w:eastAsia="cs-CZ"/>
        </w:rPr>
        <w:t>nové podhledy</w:t>
      </w:r>
    </w:p>
    <w:p w14:paraId="154DAE40" w14:textId="48A3FFF9" w:rsidR="009C1252" w:rsidRPr="009D33B3" w:rsidRDefault="009B2CB4"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 xml:space="preserve">- </w:t>
      </w:r>
      <w:r w:rsidR="009C1252" w:rsidRPr="009D33B3">
        <w:rPr>
          <w:rFonts w:ascii="Arial" w:hAnsi="Arial" w:cs="Arial"/>
          <w:color w:val="auto"/>
          <w:szCs w:val="22"/>
          <w:lang w:eastAsia="cs-CZ"/>
        </w:rPr>
        <w:t>nové dveře</w:t>
      </w:r>
    </w:p>
    <w:p w14:paraId="602283F2" w14:textId="4982C614" w:rsidR="009C1252" w:rsidRPr="009D33B3" w:rsidRDefault="009B2CB4"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 xml:space="preserve">- </w:t>
      </w:r>
      <w:r w:rsidR="009C1252" w:rsidRPr="009D33B3">
        <w:rPr>
          <w:rFonts w:ascii="Arial" w:hAnsi="Arial" w:cs="Arial"/>
          <w:color w:val="auto"/>
          <w:szCs w:val="22"/>
          <w:lang w:eastAsia="cs-CZ"/>
        </w:rPr>
        <w:t>drobné úpravy rozvodů ZTI a výměna zařizovacích předmětů (návaznost na PD interiéru)</w:t>
      </w:r>
    </w:p>
    <w:p w14:paraId="5155111D" w14:textId="7C01AEBD" w:rsidR="009B2CB4" w:rsidRPr="009D33B3" w:rsidRDefault="009B2CB4"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 xml:space="preserve">- </w:t>
      </w:r>
      <w:r w:rsidR="0068230C">
        <w:rPr>
          <w:rFonts w:ascii="Arial" w:hAnsi="Arial" w:cs="Arial"/>
          <w:color w:val="auto"/>
          <w:szCs w:val="22"/>
          <w:lang w:eastAsia="cs-CZ"/>
        </w:rPr>
        <w:t>nové rozvody</w:t>
      </w:r>
      <w:r w:rsidR="009C1252" w:rsidRPr="009D33B3">
        <w:rPr>
          <w:rFonts w:ascii="Arial" w:hAnsi="Arial" w:cs="Arial"/>
          <w:color w:val="auto"/>
          <w:szCs w:val="22"/>
          <w:lang w:eastAsia="cs-CZ"/>
        </w:rPr>
        <w:t xml:space="preserve"> ÚT, vč. přípravy kabeláže pro ovládání TRV, </w:t>
      </w:r>
    </w:p>
    <w:p w14:paraId="272CCBAF" w14:textId="58F6E94B" w:rsidR="009C1252" w:rsidRPr="009D33B3" w:rsidRDefault="009B2CB4"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 xml:space="preserve">  </w:t>
      </w:r>
      <w:r w:rsidR="009C1252" w:rsidRPr="009D33B3">
        <w:rPr>
          <w:rFonts w:ascii="Arial" w:hAnsi="Arial" w:cs="Arial"/>
          <w:color w:val="auto"/>
          <w:szCs w:val="22"/>
          <w:lang w:eastAsia="cs-CZ"/>
        </w:rPr>
        <w:t>tělesa a TRV zůstanou stávající</w:t>
      </w:r>
    </w:p>
    <w:p w14:paraId="7C8EBA35" w14:textId="3638BD94" w:rsidR="009C1252" w:rsidRPr="009D33B3" w:rsidRDefault="009B2CB4"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 xml:space="preserve">- </w:t>
      </w:r>
      <w:r w:rsidR="009C1252" w:rsidRPr="009D33B3">
        <w:rPr>
          <w:rFonts w:ascii="Arial" w:hAnsi="Arial" w:cs="Arial"/>
          <w:color w:val="auto"/>
          <w:szCs w:val="22"/>
          <w:lang w:eastAsia="cs-CZ"/>
        </w:rPr>
        <w:t>nové rozvody silnoproudu vč. osvětlení v nových podhledech</w:t>
      </w:r>
    </w:p>
    <w:p w14:paraId="0A8A87F5" w14:textId="24222ECB" w:rsidR="009C1252" w:rsidRPr="009D33B3" w:rsidRDefault="009B2CB4"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 xml:space="preserve">- </w:t>
      </w:r>
      <w:r w:rsidR="009C1252" w:rsidRPr="009D33B3">
        <w:rPr>
          <w:rFonts w:ascii="Arial" w:hAnsi="Arial" w:cs="Arial"/>
          <w:color w:val="auto"/>
          <w:szCs w:val="22"/>
          <w:lang w:eastAsia="cs-CZ"/>
        </w:rPr>
        <w:t>nové rozvody slaboproudu - LAN, příprava na EPS, ev. NO</w:t>
      </w:r>
    </w:p>
    <w:p w14:paraId="7F8E697D" w14:textId="4D53BB4F" w:rsidR="009C1252" w:rsidRPr="009D33B3" w:rsidRDefault="009B2CB4"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 xml:space="preserve">- </w:t>
      </w:r>
      <w:r w:rsidR="009C1252" w:rsidRPr="009D33B3">
        <w:rPr>
          <w:rFonts w:ascii="Arial" w:hAnsi="Arial" w:cs="Arial"/>
          <w:color w:val="auto"/>
          <w:szCs w:val="22"/>
          <w:lang w:eastAsia="cs-CZ"/>
        </w:rPr>
        <w:t xml:space="preserve">nové interiérové vybavení </w:t>
      </w:r>
    </w:p>
    <w:p w14:paraId="6D1CF0CE" w14:textId="2B92F0F6" w:rsidR="009C1252" w:rsidRPr="009D33B3" w:rsidRDefault="009B2CB4" w:rsidP="009B2CB4">
      <w:pPr>
        <w:pStyle w:val="Bezmezer1"/>
        <w:ind w:left="284"/>
        <w:rPr>
          <w:rFonts w:ascii="Arial" w:hAnsi="Arial" w:cs="Arial"/>
          <w:color w:val="auto"/>
          <w:szCs w:val="22"/>
          <w:lang w:eastAsia="cs-CZ"/>
        </w:rPr>
      </w:pPr>
      <w:r w:rsidRPr="009D33B3">
        <w:rPr>
          <w:rFonts w:ascii="Arial" w:hAnsi="Arial" w:cs="Arial"/>
          <w:color w:val="auto"/>
          <w:szCs w:val="22"/>
          <w:lang w:eastAsia="cs-CZ"/>
        </w:rPr>
        <w:t xml:space="preserve">- </w:t>
      </w:r>
      <w:r w:rsidR="009C1252" w:rsidRPr="009D33B3">
        <w:rPr>
          <w:rFonts w:ascii="Arial" w:hAnsi="Arial" w:cs="Arial"/>
          <w:color w:val="auto"/>
          <w:szCs w:val="22"/>
          <w:lang w:eastAsia="cs-CZ"/>
        </w:rPr>
        <w:t>nová audiovizuální technika (AVT)</w:t>
      </w:r>
    </w:p>
    <w:p w14:paraId="79FB2E82" w14:textId="77777777" w:rsidR="009C1252" w:rsidRPr="009D33B3" w:rsidRDefault="009C1252" w:rsidP="009C1252">
      <w:pPr>
        <w:pStyle w:val="Bezmezer1"/>
        <w:rPr>
          <w:rFonts w:ascii="Arial" w:hAnsi="Arial" w:cs="Arial"/>
          <w:color w:val="auto"/>
          <w:szCs w:val="22"/>
          <w:lang w:eastAsia="cs-CZ"/>
        </w:rPr>
      </w:pPr>
    </w:p>
    <w:p w14:paraId="16943EA8" w14:textId="44BC0948" w:rsidR="009C1252" w:rsidRPr="009D33B3" w:rsidRDefault="009C1252" w:rsidP="00605178">
      <w:pPr>
        <w:pStyle w:val="Bezmezer1"/>
        <w:spacing w:before="60" w:after="60"/>
        <w:rPr>
          <w:rFonts w:ascii="Arial" w:hAnsi="Arial" w:cs="Arial"/>
          <w:color w:val="auto"/>
          <w:szCs w:val="22"/>
          <w:lang w:eastAsia="cs-CZ"/>
        </w:rPr>
      </w:pPr>
      <w:r w:rsidRPr="009D33B3">
        <w:rPr>
          <w:rFonts w:ascii="Arial" w:hAnsi="Arial" w:cs="Arial"/>
          <w:color w:val="auto"/>
          <w:szCs w:val="22"/>
          <w:lang w:eastAsia="cs-CZ"/>
        </w:rPr>
        <w:t>Účelem záměru je zlepšení kvality vnitřního prostředí těchto místností při dosažení akceptovatelných, zdůvodnitelných investičních nákladů s ohledem na minimalizaci budoucích provozních nákladů.</w:t>
      </w:r>
    </w:p>
    <w:p w14:paraId="5F0FC527" w14:textId="217DA957" w:rsidR="00121EFD" w:rsidRPr="009D33B3" w:rsidRDefault="00121EFD" w:rsidP="00121EFD">
      <w:pPr>
        <w:pStyle w:val="Bezmezer1"/>
        <w:rPr>
          <w:rFonts w:ascii="Arial" w:hAnsi="Arial" w:cs="Arial"/>
          <w:b/>
          <w:color w:val="auto"/>
        </w:rPr>
      </w:pPr>
    </w:p>
    <w:p w14:paraId="6CD61FE8" w14:textId="77777777" w:rsidR="00020D76" w:rsidRPr="009D33B3" w:rsidRDefault="00020D76" w:rsidP="00121EFD">
      <w:pPr>
        <w:pStyle w:val="Bezmezer1"/>
        <w:rPr>
          <w:rFonts w:ascii="Arial" w:hAnsi="Arial" w:cs="Arial"/>
          <w:b/>
          <w:color w:val="auto"/>
        </w:rPr>
      </w:pPr>
    </w:p>
    <w:p w14:paraId="466913A0" w14:textId="5A52BFB1" w:rsidR="004C47E9" w:rsidRPr="009D33B3" w:rsidRDefault="004C47E9" w:rsidP="007B488F">
      <w:pPr>
        <w:pStyle w:val="Nadpis2"/>
      </w:pPr>
      <w:r w:rsidRPr="009D33B3">
        <w:t>I.</w:t>
      </w:r>
    </w:p>
    <w:p w14:paraId="76C0E9C4" w14:textId="1DC4BBBC" w:rsidR="00D27693" w:rsidRPr="009D33B3" w:rsidRDefault="004C47E9" w:rsidP="007B488F">
      <w:pPr>
        <w:pStyle w:val="Nadpis2"/>
        <w:rPr>
          <w:u w:val="single"/>
        </w:rPr>
      </w:pPr>
      <w:r w:rsidRPr="009D33B3">
        <w:rPr>
          <w:u w:val="single"/>
        </w:rPr>
        <w:t>Č</w:t>
      </w:r>
      <w:r w:rsidR="00D27693" w:rsidRPr="009D33B3">
        <w:rPr>
          <w:u w:val="single"/>
        </w:rPr>
        <w:t>ást plnění „</w:t>
      </w:r>
      <w:r w:rsidR="00040DE3" w:rsidRPr="009D33B3">
        <w:rPr>
          <w:u w:val="single"/>
        </w:rPr>
        <w:t>Průzkumné práce</w:t>
      </w:r>
      <w:r w:rsidR="00D27693" w:rsidRPr="009D33B3">
        <w:rPr>
          <w:u w:val="single"/>
        </w:rPr>
        <w:t>“</w:t>
      </w:r>
    </w:p>
    <w:p w14:paraId="6E7B7D64" w14:textId="77777777" w:rsidR="004C47E9" w:rsidRPr="009D33B3" w:rsidRDefault="004C47E9" w:rsidP="00D27693">
      <w:pPr>
        <w:tabs>
          <w:tab w:val="left" w:pos="1843"/>
        </w:tabs>
        <w:spacing w:after="0" w:line="240" w:lineRule="auto"/>
        <w:jc w:val="both"/>
        <w:rPr>
          <w:rFonts w:ascii="Arial" w:hAnsi="Arial" w:cs="Arial"/>
          <w:bCs/>
        </w:rPr>
      </w:pPr>
    </w:p>
    <w:p w14:paraId="61D50407" w14:textId="2E759272" w:rsidR="00D27693" w:rsidRPr="009D33B3" w:rsidRDefault="00D27693" w:rsidP="00D27693">
      <w:pPr>
        <w:tabs>
          <w:tab w:val="left" w:pos="1843"/>
        </w:tabs>
        <w:spacing w:after="0" w:line="240" w:lineRule="auto"/>
        <w:jc w:val="both"/>
        <w:rPr>
          <w:rFonts w:ascii="Arial" w:hAnsi="Arial" w:cs="Arial"/>
        </w:rPr>
      </w:pPr>
      <w:r w:rsidRPr="009D33B3">
        <w:rPr>
          <w:rFonts w:ascii="Arial" w:hAnsi="Arial" w:cs="Arial"/>
        </w:rPr>
        <w:t>V rámci této části plnění poskytne zhotovitel následující služby a úkony:</w:t>
      </w:r>
    </w:p>
    <w:p w14:paraId="072C1CB0" w14:textId="77777777" w:rsidR="009B2CB4" w:rsidRPr="009D33B3" w:rsidRDefault="009B2CB4" w:rsidP="009B2CB4">
      <w:pPr>
        <w:pStyle w:val="Bezmezer1"/>
        <w:rPr>
          <w:rFonts w:ascii="Arial" w:hAnsi="Arial" w:cs="Arial"/>
          <w:bCs/>
          <w:color w:val="auto"/>
        </w:rPr>
      </w:pPr>
    </w:p>
    <w:p w14:paraId="5519104F" w14:textId="64F699F1" w:rsidR="009B2CB4" w:rsidRDefault="009B2CB4" w:rsidP="0071779E">
      <w:pPr>
        <w:pStyle w:val="Odstavecseseznamem"/>
        <w:numPr>
          <w:ilvl w:val="0"/>
          <w:numId w:val="11"/>
        </w:numPr>
        <w:tabs>
          <w:tab w:val="left" w:pos="1843"/>
        </w:tabs>
        <w:spacing w:after="0" w:line="240" w:lineRule="auto"/>
        <w:jc w:val="both"/>
        <w:rPr>
          <w:rFonts w:ascii="Arial" w:hAnsi="Arial" w:cs="Arial"/>
        </w:rPr>
      </w:pPr>
      <w:r w:rsidRPr="009D33B3">
        <w:rPr>
          <w:rFonts w:ascii="Arial" w:hAnsi="Arial" w:cs="Arial"/>
        </w:rPr>
        <w:t xml:space="preserve">ověření tloušťky </w:t>
      </w:r>
      <w:r w:rsidR="006B227A" w:rsidRPr="009D33B3">
        <w:rPr>
          <w:rFonts w:ascii="Arial" w:hAnsi="Arial" w:cs="Arial"/>
        </w:rPr>
        <w:t xml:space="preserve">a </w:t>
      </w:r>
      <w:r w:rsidRPr="009D33B3">
        <w:rPr>
          <w:rFonts w:ascii="Arial" w:hAnsi="Arial" w:cs="Arial"/>
        </w:rPr>
        <w:t>skladby podlah</w:t>
      </w:r>
      <w:r w:rsidR="00DD5B53">
        <w:rPr>
          <w:rFonts w:ascii="Arial" w:hAnsi="Arial" w:cs="Arial"/>
        </w:rPr>
        <w:t xml:space="preserve"> </w:t>
      </w:r>
      <w:r w:rsidR="00584066" w:rsidRPr="009D33B3">
        <w:rPr>
          <w:rFonts w:ascii="Arial" w:hAnsi="Arial" w:cs="Arial"/>
        </w:rPr>
        <w:t>(min. 4 sondy)</w:t>
      </w:r>
    </w:p>
    <w:p w14:paraId="49B02CF9" w14:textId="0C752596" w:rsidR="0068230C" w:rsidRPr="009D33B3" w:rsidRDefault="0068230C" w:rsidP="0071779E">
      <w:pPr>
        <w:pStyle w:val="Odstavecseseznamem"/>
        <w:numPr>
          <w:ilvl w:val="0"/>
          <w:numId w:val="11"/>
        </w:numPr>
        <w:tabs>
          <w:tab w:val="left" w:pos="1843"/>
        </w:tabs>
        <w:spacing w:after="0" w:line="240" w:lineRule="auto"/>
        <w:jc w:val="both"/>
        <w:rPr>
          <w:rFonts w:ascii="Arial" w:hAnsi="Arial" w:cs="Arial"/>
        </w:rPr>
      </w:pPr>
      <w:r w:rsidRPr="009D33B3">
        <w:rPr>
          <w:rFonts w:ascii="Arial" w:hAnsi="Arial" w:cs="Arial"/>
        </w:rPr>
        <w:t>ověření tloušťky a skladby</w:t>
      </w:r>
      <w:r>
        <w:rPr>
          <w:rFonts w:ascii="Arial" w:hAnsi="Arial" w:cs="Arial"/>
        </w:rPr>
        <w:t xml:space="preserve"> </w:t>
      </w:r>
      <w:r w:rsidRPr="009D33B3">
        <w:rPr>
          <w:rFonts w:ascii="Arial" w:hAnsi="Arial" w:cs="Arial"/>
        </w:rPr>
        <w:t>podhledů</w:t>
      </w:r>
      <w:r>
        <w:rPr>
          <w:rFonts w:ascii="Arial" w:hAnsi="Arial" w:cs="Arial"/>
        </w:rPr>
        <w:t xml:space="preserve"> (</w:t>
      </w:r>
      <w:r w:rsidRPr="009D33B3">
        <w:rPr>
          <w:rFonts w:ascii="Arial" w:hAnsi="Arial" w:cs="Arial"/>
        </w:rPr>
        <w:t>min. 4 sondy)</w:t>
      </w:r>
    </w:p>
    <w:p w14:paraId="73F3B1AA" w14:textId="12A3C300" w:rsidR="006B227A" w:rsidRPr="009D33B3" w:rsidRDefault="009B2CB4" w:rsidP="0071779E">
      <w:pPr>
        <w:pStyle w:val="Odstavecseseznamem"/>
        <w:numPr>
          <w:ilvl w:val="0"/>
          <w:numId w:val="11"/>
        </w:numPr>
        <w:tabs>
          <w:tab w:val="left" w:pos="1843"/>
        </w:tabs>
        <w:spacing w:after="0" w:line="240" w:lineRule="auto"/>
        <w:jc w:val="both"/>
        <w:rPr>
          <w:rFonts w:ascii="Arial" w:hAnsi="Arial" w:cs="Arial"/>
        </w:rPr>
      </w:pPr>
      <w:r w:rsidRPr="009D33B3">
        <w:rPr>
          <w:rFonts w:ascii="Arial" w:hAnsi="Arial" w:cs="Arial"/>
        </w:rPr>
        <w:t>ověření tloušťky omítek</w:t>
      </w:r>
      <w:r w:rsidR="00584066" w:rsidRPr="009D33B3">
        <w:rPr>
          <w:rFonts w:ascii="Arial" w:hAnsi="Arial" w:cs="Arial"/>
        </w:rPr>
        <w:t xml:space="preserve"> (min. </w:t>
      </w:r>
      <w:r w:rsidR="0068230C">
        <w:rPr>
          <w:rFonts w:ascii="Arial" w:hAnsi="Arial" w:cs="Arial"/>
        </w:rPr>
        <w:t>10</w:t>
      </w:r>
      <w:r w:rsidR="00584066" w:rsidRPr="009D33B3">
        <w:rPr>
          <w:rFonts w:ascii="Arial" w:hAnsi="Arial" w:cs="Arial"/>
        </w:rPr>
        <w:t xml:space="preserve"> sond)</w:t>
      </w:r>
    </w:p>
    <w:p w14:paraId="16E0348B" w14:textId="257B103A" w:rsidR="006B227A" w:rsidRPr="009D33B3" w:rsidRDefault="006B227A" w:rsidP="0071779E">
      <w:pPr>
        <w:pStyle w:val="Odstavecseseznamem"/>
        <w:numPr>
          <w:ilvl w:val="0"/>
          <w:numId w:val="11"/>
        </w:numPr>
        <w:tabs>
          <w:tab w:val="left" w:pos="1843"/>
        </w:tabs>
        <w:spacing w:after="0" w:line="240" w:lineRule="auto"/>
        <w:jc w:val="both"/>
        <w:rPr>
          <w:rFonts w:ascii="Arial" w:hAnsi="Arial" w:cs="Arial"/>
        </w:rPr>
      </w:pPr>
      <w:r w:rsidRPr="009D33B3">
        <w:rPr>
          <w:rFonts w:ascii="Arial" w:hAnsi="Arial" w:cs="Arial"/>
        </w:rPr>
        <w:t xml:space="preserve">ověření </w:t>
      </w:r>
      <w:r w:rsidR="00F45ED6" w:rsidRPr="009D33B3">
        <w:rPr>
          <w:rFonts w:ascii="Arial" w:hAnsi="Arial" w:cs="Arial"/>
        </w:rPr>
        <w:t xml:space="preserve">stavebně technického </w:t>
      </w:r>
      <w:r w:rsidRPr="009D33B3">
        <w:rPr>
          <w:rFonts w:ascii="Arial" w:hAnsi="Arial" w:cs="Arial"/>
        </w:rPr>
        <w:t>stavu obvodových konstrukcí</w:t>
      </w:r>
      <w:r w:rsidR="002B26E7">
        <w:rPr>
          <w:rFonts w:ascii="Arial" w:hAnsi="Arial" w:cs="Arial"/>
        </w:rPr>
        <w:t xml:space="preserve"> (fasády)</w:t>
      </w:r>
      <w:r w:rsidRPr="009D33B3">
        <w:rPr>
          <w:rFonts w:ascii="Arial" w:hAnsi="Arial" w:cs="Arial"/>
        </w:rPr>
        <w:t xml:space="preserve">, vč. </w:t>
      </w:r>
      <w:r w:rsidR="0068230C">
        <w:rPr>
          <w:rFonts w:ascii="Arial" w:hAnsi="Arial" w:cs="Arial"/>
        </w:rPr>
        <w:t xml:space="preserve">venkovního </w:t>
      </w:r>
      <w:r w:rsidRPr="009D33B3">
        <w:rPr>
          <w:rFonts w:ascii="Arial" w:hAnsi="Arial" w:cs="Arial"/>
        </w:rPr>
        <w:t>soklu a</w:t>
      </w:r>
      <w:r w:rsidR="00CF6FC6">
        <w:rPr>
          <w:rFonts w:ascii="Arial" w:hAnsi="Arial" w:cs="Arial"/>
        </w:rPr>
        <w:t> </w:t>
      </w:r>
      <w:r w:rsidRPr="009D33B3">
        <w:rPr>
          <w:rFonts w:ascii="Arial" w:hAnsi="Arial" w:cs="Arial"/>
        </w:rPr>
        <w:t>okapového chodníku (v rozsahu dle přílohy Pudorys-zadani.pdf)</w:t>
      </w:r>
    </w:p>
    <w:p w14:paraId="522B1FAF" w14:textId="383FD544" w:rsidR="009B2CB4" w:rsidRDefault="009B2CB4" w:rsidP="0071779E">
      <w:pPr>
        <w:pStyle w:val="Odstavecseseznamem"/>
        <w:numPr>
          <w:ilvl w:val="0"/>
          <w:numId w:val="11"/>
        </w:numPr>
        <w:tabs>
          <w:tab w:val="left" w:pos="1843"/>
        </w:tabs>
        <w:spacing w:after="0" w:line="240" w:lineRule="auto"/>
        <w:jc w:val="both"/>
        <w:rPr>
          <w:rFonts w:ascii="Arial" w:hAnsi="Arial" w:cs="Arial"/>
        </w:rPr>
      </w:pPr>
      <w:r w:rsidRPr="009D33B3">
        <w:rPr>
          <w:rFonts w:ascii="Arial" w:hAnsi="Arial" w:cs="Arial"/>
        </w:rPr>
        <w:t xml:space="preserve">aktualizace </w:t>
      </w:r>
      <w:r w:rsidR="005A50E2">
        <w:rPr>
          <w:rFonts w:ascii="Arial" w:hAnsi="Arial" w:cs="Arial"/>
        </w:rPr>
        <w:t xml:space="preserve">provedeného </w:t>
      </w:r>
      <w:r w:rsidRPr="009D33B3">
        <w:rPr>
          <w:rFonts w:ascii="Arial" w:hAnsi="Arial" w:cs="Arial"/>
        </w:rPr>
        <w:t>vlhkostního průzkumu</w:t>
      </w:r>
    </w:p>
    <w:p w14:paraId="35965752" w14:textId="2B3FEE5E" w:rsidR="006B227A" w:rsidRPr="009D33B3" w:rsidRDefault="006B227A" w:rsidP="0071779E">
      <w:pPr>
        <w:pStyle w:val="Odstavecseseznamem"/>
        <w:numPr>
          <w:ilvl w:val="0"/>
          <w:numId w:val="11"/>
        </w:numPr>
        <w:tabs>
          <w:tab w:val="left" w:pos="1843"/>
        </w:tabs>
        <w:spacing w:after="0" w:line="240" w:lineRule="auto"/>
        <w:jc w:val="both"/>
        <w:rPr>
          <w:rFonts w:ascii="Arial" w:hAnsi="Arial" w:cs="Arial"/>
        </w:rPr>
      </w:pPr>
      <w:r w:rsidRPr="009D33B3">
        <w:rPr>
          <w:rFonts w:ascii="Arial" w:hAnsi="Arial" w:cs="Arial"/>
        </w:rPr>
        <w:t xml:space="preserve">vypracování závěrečné zprávy </w:t>
      </w:r>
      <w:r w:rsidR="00A4527E" w:rsidRPr="009D33B3">
        <w:rPr>
          <w:rFonts w:ascii="Arial" w:hAnsi="Arial" w:cs="Arial"/>
        </w:rPr>
        <w:t>z provedených průzkumů</w:t>
      </w:r>
    </w:p>
    <w:p w14:paraId="7706E116" w14:textId="77777777" w:rsidR="00A4527E" w:rsidRPr="009D33B3" w:rsidRDefault="00A4527E" w:rsidP="00A4527E">
      <w:pPr>
        <w:tabs>
          <w:tab w:val="left" w:pos="1843"/>
        </w:tabs>
        <w:spacing w:after="0" w:line="240" w:lineRule="auto"/>
        <w:jc w:val="both"/>
        <w:rPr>
          <w:rFonts w:ascii="Arial" w:hAnsi="Arial" w:cs="Arial"/>
        </w:rPr>
      </w:pPr>
    </w:p>
    <w:p w14:paraId="1D6CD9A3" w14:textId="33316662" w:rsidR="00584066" w:rsidRPr="009D33B3" w:rsidRDefault="00584066" w:rsidP="00A4527E">
      <w:pPr>
        <w:tabs>
          <w:tab w:val="left" w:pos="1843"/>
        </w:tabs>
        <w:spacing w:after="0" w:line="240" w:lineRule="auto"/>
        <w:jc w:val="both"/>
        <w:rPr>
          <w:rFonts w:ascii="Arial" w:hAnsi="Arial" w:cs="Arial"/>
        </w:rPr>
      </w:pPr>
      <w:r w:rsidRPr="009D33B3">
        <w:rPr>
          <w:rFonts w:ascii="Arial" w:hAnsi="Arial" w:cs="Arial"/>
        </w:rPr>
        <w:t>Rozsah průzkumných prací nechá zhotovitel předem odsouhlasit objednatelem.</w:t>
      </w:r>
    </w:p>
    <w:p w14:paraId="09317A26" w14:textId="77777777" w:rsidR="00584066" w:rsidRPr="009D33B3" w:rsidRDefault="00584066" w:rsidP="00A4527E">
      <w:pPr>
        <w:tabs>
          <w:tab w:val="left" w:pos="1843"/>
        </w:tabs>
        <w:spacing w:after="0" w:line="240" w:lineRule="auto"/>
        <w:jc w:val="both"/>
        <w:rPr>
          <w:rFonts w:ascii="Arial" w:hAnsi="Arial" w:cs="Arial"/>
        </w:rPr>
      </w:pPr>
    </w:p>
    <w:p w14:paraId="6B038247" w14:textId="7DC98091" w:rsidR="00A4527E" w:rsidRPr="009D33B3" w:rsidRDefault="00A4527E" w:rsidP="00A4527E">
      <w:pPr>
        <w:tabs>
          <w:tab w:val="left" w:pos="1843"/>
        </w:tabs>
        <w:spacing w:after="0" w:line="240" w:lineRule="auto"/>
        <w:jc w:val="both"/>
        <w:rPr>
          <w:rFonts w:ascii="Arial" w:hAnsi="Arial" w:cs="Arial"/>
        </w:rPr>
      </w:pPr>
      <w:r w:rsidRPr="009D33B3">
        <w:rPr>
          <w:rFonts w:ascii="Arial" w:hAnsi="Arial" w:cs="Arial"/>
        </w:rPr>
        <w:t>Část plnění „Průzkumné práce“ bude objednateli předána v elektronické editovatelné i</w:t>
      </w:r>
      <w:r w:rsidR="00CF6FC6">
        <w:rPr>
          <w:rFonts w:ascii="Arial" w:hAnsi="Arial" w:cs="Arial"/>
        </w:rPr>
        <w:t> </w:t>
      </w:r>
      <w:r w:rsidRPr="009D33B3">
        <w:rPr>
          <w:rFonts w:ascii="Arial" w:hAnsi="Arial" w:cs="Arial"/>
        </w:rPr>
        <w:t>needitovatelné) podobě</w:t>
      </w:r>
      <w:r w:rsidR="00904642" w:rsidRPr="009D33B3">
        <w:rPr>
          <w:rFonts w:ascii="Arial" w:hAnsi="Arial" w:cs="Arial"/>
        </w:rPr>
        <w:t xml:space="preserve"> ve lhůtě dle časového harmonogramu - přílohy č. 2 smlouvy o dílo</w:t>
      </w:r>
      <w:r w:rsidRPr="009D33B3">
        <w:rPr>
          <w:rFonts w:ascii="Arial" w:hAnsi="Arial" w:cs="Arial"/>
        </w:rPr>
        <w:t>.</w:t>
      </w:r>
    </w:p>
    <w:p w14:paraId="11A608AE" w14:textId="77777777" w:rsidR="00D27693" w:rsidRPr="009D33B3" w:rsidRDefault="00D27693" w:rsidP="00D27693">
      <w:pPr>
        <w:tabs>
          <w:tab w:val="left" w:pos="1843"/>
        </w:tabs>
        <w:spacing w:after="0" w:line="240" w:lineRule="auto"/>
        <w:jc w:val="both"/>
        <w:rPr>
          <w:rFonts w:ascii="Arial" w:hAnsi="Arial" w:cs="Arial"/>
        </w:rPr>
      </w:pPr>
    </w:p>
    <w:p w14:paraId="4CD5C066" w14:textId="77777777" w:rsidR="00D63B9A" w:rsidRDefault="00D63B9A" w:rsidP="00D27693">
      <w:pPr>
        <w:tabs>
          <w:tab w:val="left" w:pos="1843"/>
        </w:tabs>
        <w:spacing w:after="0" w:line="240" w:lineRule="auto"/>
        <w:jc w:val="both"/>
        <w:rPr>
          <w:rFonts w:ascii="Arial" w:hAnsi="Arial" w:cs="Arial"/>
        </w:rPr>
      </w:pPr>
    </w:p>
    <w:p w14:paraId="6D199DA5" w14:textId="77777777" w:rsidR="00A97B29" w:rsidRDefault="00A97B29">
      <w:pPr>
        <w:rPr>
          <w:rFonts w:ascii="Arial" w:hAnsi="Arial" w:cs="Arial"/>
        </w:rPr>
      </w:pPr>
      <w:r>
        <w:rPr>
          <w:rFonts w:ascii="Arial" w:hAnsi="Arial" w:cs="Arial"/>
        </w:rPr>
        <w:br w:type="page"/>
      </w:r>
    </w:p>
    <w:p w14:paraId="29A7AD7D" w14:textId="17107307" w:rsidR="00D27693" w:rsidRPr="009D33B3" w:rsidRDefault="00D27693" w:rsidP="00D27693">
      <w:pPr>
        <w:tabs>
          <w:tab w:val="left" w:pos="1843"/>
        </w:tabs>
        <w:spacing w:after="0" w:line="240" w:lineRule="auto"/>
        <w:jc w:val="both"/>
        <w:rPr>
          <w:rFonts w:ascii="Arial" w:hAnsi="Arial" w:cs="Arial"/>
        </w:rPr>
      </w:pPr>
      <w:r w:rsidRPr="009D33B3">
        <w:rPr>
          <w:rFonts w:ascii="Arial" w:hAnsi="Arial" w:cs="Arial"/>
        </w:rPr>
        <w:lastRenderedPageBreak/>
        <w:t>Výchozí podklady</w:t>
      </w:r>
      <w:r w:rsidR="00D63B9A">
        <w:rPr>
          <w:rFonts w:ascii="Arial" w:hAnsi="Arial" w:cs="Arial"/>
        </w:rPr>
        <w:t xml:space="preserve"> </w:t>
      </w:r>
      <w:r w:rsidR="001B76E7">
        <w:rPr>
          <w:rFonts w:ascii="Arial" w:hAnsi="Arial" w:cs="Arial"/>
        </w:rPr>
        <w:t xml:space="preserve">(jsou součástí Výzvy, </w:t>
      </w:r>
      <w:bookmarkStart w:id="1" w:name="_Hlk169779361"/>
      <w:r w:rsidR="001B76E7">
        <w:rPr>
          <w:rFonts w:ascii="Arial" w:hAnsi="Arial" w:cs="Arial"/>
        </w:rPr>
        <w:t>příloha č. 6 – Technické přílohy)</w:t>
      </w:r>
      <w:r w:rsidRPr="009D33B3">
        <w:rPr>
          <w:rFonts w:ascii="Arial" w:hAnsi="Arial" w:cs="Arial"/>
        </w:rPr>
        <w:t>:</w:t>
      </w:r>
    </w:p>
    <w:p w14:paraId="7A4715FD" w14:textId="0AF68AEB" w:rsidR="005861BE" w:rsidRPr="009D33B3" w:rsidRDefault="005861BE" w:rsidP="0071779E">
      <w:pPr>
        <w:numPr>
          <w:ilvl w:val="0"/>
          <w:numId w:val="3"/>
        </w:numPr>
        <w:tabs>
          <w:tab w:val="left" w:pos="1843"/>
        </w:tabs>
        <w:spacing w:after="0" w:line="240" w:lineRule="auto"/>
        <w:ind w:left="709"/>
        <w:jc w:val="both"/>
        <w:rPr>
          <w:rFonts w:ascii="Arial" w:hAnsi="Arial" w:cs="Arial"/>
        </w:rPr>
      </w:pPr>
      <w:r w:rsidRPr="009D33B3">
        <w:rPr>
          <w:rFonts w:ascii="Arial" w:hAnsi="Arial" w:cs="Arial"/>
        </w:rPr>
        <w:t>„LDF Rekonstrukce prostor ústavu 429 1.NP budova B – ČÁST 1</w:t>
      </w:r>
      <w:r w:rsidR="005A50E2">
        <w:rPr>
          <w:rFonts w:ascii="Arial" w:hAnsi="Arial" w:cs="Arial"/>
        </w:rPr>
        <w:t xml:space="preserve"> a 2</w:t>
      </w:r>
      <w:r w:rsidRPr="009D33B3">
        <w:rPr>
          <w:rFonts w:ascii="Arial" w:hAnsi="Arial" w:cs="Arial"/>
        </w:rPr>
        <w:t xml:space="preserve"> - </w:t>
      </w:r>
      <w:proofErr w:type="spellStart"/>
      <w:r w:rsidRPr="009D33B3">
        <w:rPr>
          <w:rFonts w:ascii="Arial" w:hAnsi="Arial" w:cs="Arial"/>
        </w:rPr>
        <w:t>Technicko</w:t>
      </w:r>
      <w:proofErr w:type="spellEnd"/>
      <w:r w:rsidRPr="009D33B3">
        <w:rPr>
          <w:rFonts w:ascii="Arial" w:hAnsi="Arial" w:cs="Arial"/>
        </w:rPr>
        <w:t xml:space="preserve"> ekonomické zhodnocení“ (</w:t>
      </w:r>
      <w:proofErr w:type="spellStart"/>
      <w:r w:rsidRPr="009D33B3">
        <w:rPr>
          <w:rFonts w:ascii="Arial" w:hAnsi="Arial" w:cs="Arial"/>
        </w:rPr>
        <w:t>AiD</w:t>
      </w:r>
      <w:proofErr w:type="spellEnd"/>
      <w:r w:rsidRPr="009D33B3">
        <w:rPr>
          <w:rFonts w:ascii="Arial" w:hAnsi="Arial" w:cs="Arial"/>
        </w:rPr>
        <w:t xml:space="preserve"> team a.s., 09-2023)</w:t>
      </w:r>
    </w:p>
    <w:p w14:paraId="2DFA68B1" w14:textId="106D21F2" w:rsidR="005861BE" w:rsidRPr="009D33B3" w:rsidRDefault="005861BE" w:rsidP="0071779E">
      <w:pPr>
        <w:numPr>
          <w:ilvl w:val="0"/>
          <w:numId w:val="3"/>
        </w:numPr>
        <w:tabs>
          <w:tab w:val="left" w:pos="1843"/>
        </w:tabs>
        <w:spacing w:after="0" w:line="240" w:lineRule="auto"/>
        <w:ind w:left="709"/>
        <w:jc w:val="both"/>
        <w:rPr>
          <w:rFonts w:ascii="Arial" w:hAnsi="Arial" w:cs="Arial"/>
        </w:rPr>
      </w:pPr>
      <w:r w:rsidRPr="009D33B3">
        <w:rPr>
          <w:rFonts w:ascii="Arial" w:hAnsi="Arial" w:cs="Arial"/>
        </w:rPr>
        <w:t>„Podrobný postup sanací a izolací (DL - 5.21.27) na objektu „B“ v areálu MENDELU v</w:t>
      </w:r>
      <w:r w:rsidR="00605178" w:rsidRPr="009D33B3">
        <w:rPr>
          <w:rFonts w:ascii="Arial" w:hAnsi="Arial" w:cs="Arial"/>
        </w:rPr>
        <w:t> </w:t>
      </w:r>
      <w:r w:rsidRPr="009D33B3">
        <w:rPr>
          <w:rFonts w:ascii="Arial" w:hAnsi="Arial" w:cs="Arial"/>
        </w:rPr>
        <w:t>Brně v interiéru místností 1. NP na ústavu 429“ (Ing. Lorenc, 05-2021).</w:t>
      </w:r>
    </w:p>
    <w:p w14:paraId="7331F65D" w14:textId="68265696" w:rsidR="005861BE" w:rsidRPr="009D33B3" w:rsidRDefault="005861BE" w:rsidP="0071779E">
      <w:pPr>
        <w:numPr>
          <w:ilvl w:val="0"/>
          <w:numId w:val="3"/>
        </w:numPr>
        <w:tabs>
          <w:tab w:val="left" w:pos="1843"/>
        </w:tabs>
        <w:spacing w:after="0" w:line="240" w:lineRule="auto"/>
        <w:ind w:left="709"/>
        <w:jc w:val="both"/>
        <w:rPr>
          <w:rFonts w:ascii="Arial" w:hAnsi="Arial" w:cs="Arial"/>
        </w:rPr>
      </w:pPr>
      <w:r w:rsidRPr="009D33B3">
        <w:rPr>
          <w:rFonts w:ascii="Arial" w:hAnsi="Arial" w:cs="Arial"/>
        </w:rPr>
        <w:t>Půdorys 1.NP (Pudorys-zadani.pdf)</w:t>
      </w:r>
    </w:p>
    <w:p w14:paraId="526A735D" w14:textId="7FAD218F" w:rsidR="005861BE" w:rsidRPr="009D33B3" w:rsidRDefault="005861BE" w:rsidP="0071779E">
      <w:pPr>
        <w:numPr>
          <w:ilvl w:val="0"/>
          <w:numId w:val="3"/>
        </w:numPr>
        <w:tabs>
          <w:tab w:val="left" w:pos="1843"/>
        </w:tabs>
        <w:spacing w:after="0" w:line="240" w:lineRule="auto"/>
        <w:ind w:left="709"/>
        <w:jc w:val="both"/>
        <w:rPr>
          <w:rFonts w:ascii="Arial" w:hAnsi="Arial" w:cs="Arial"/>
        </w:rPr>
      </w:pPr>
      <w:r w:rsidRPr="009D33B3">
        <w:rPr>
          <w:rFonts w:ascii="Arial" w:hAnsi="Arial" w:cs="Arial"/>
        </w:rPr>
        <w:t>Fotodokumentace</w:t>
      </w:r>
    </w:p>
    <w:p w14:paraId="375E06D0" w14:textId="42FDBFDD" w:rsidR="00D27693" w:rsidRPr="009D33B3" w:rsidRDefault="00D27693" w:rsidP="0071779E">
      <w:pPr>
        <w:numPr>
          <w:ilvl w:val="0"/>
          <w:numId w:val="3"/>
        </w:numPr>
        <w:tabs>
          <w:tab w:val="left" w:pos="1843"/>
        </w:tabs>
        <w:spacing w:after="0" w:line="240" w:lineRule="auto"/>
        <w:ind w:left="709"/>
        <w:jc w:val="both"/>
        <w:rPr>
          <w:rFonts w:ascii="Arial" w:hAnsi="Arial" w:cs="Arial"/>
        </w:rPr>
      </w:pPr>
      <w:r w:rsidRPr="009D33B3">
        <w:rPr>
          <w:rFonts w:ascii="Arial" w:hAnsi="Arial" w:cs="Arial"/>
        </w:rPr>
        <w:t>Standardy technologií vybavení budov MENDELU</w:t>
      </w:r>
    </w:p>
    <w:bookmarkEnd w:id="1"/>
    <w:p w14:paraId="39CFD19C" w14:textId="342C6673" w:rsidR="00020D76" w:rsidRDefault="00020D76" w:rsidP="00A4527E">
      <w:pPr>
        <w:tabs>
          <w:tab w:val="left" w:pos="1843"/>
        </w:tabs>
        <w:spacing w:after="0" w:line="240" w:lineRule="auto"/>
        <w:rPr>
          <w:rFonts w:ascii="Arial" w:hAnsi="Arial" w:cs="Arial"/>
          <w:bCs/>
          <w:u w:val="single"/>
        </w:rPr>
      </w:pPr>
    </w:p>
    <w:p w14:paraId="26630A11" w14:textId="77777777" w:rsidR="00B6690C" w:rsidRPr="009D33B3" w:rsidRDefault="00B6690C" w:rsidP="00A4527E">
      <w:pPr>
        <w:tabs>
          <w:tab w:val="left" w:pos="1843"/>
        </w:tabs>
        <w:spacing w:after="0" w:line="240" w:lineRule="auto"/>
        <w:rPr>
          <w:rFonts w:ascii="Arial" w:hAnsi="Arial" w:cs="Arial"/>
          <w:bCs/>
          <w:u w:val="single"/>
        </w:rPr>
      </w:pPr>
    </w:p>
    <w:p w14:paraId="44D9F368" w14:textId="206CF9E6" w:rsidR="00C16F3C" w:rsidRPr="009D33B3" w:rsidRDefault="00C16F3C" w:rsidP="007B488F">
      <w:pPr>
        <w:pStyle w:val="Nadpis2"/>
      </w:pPr>
      <w:r w:rsidRPr="009D33B3">
        <w:t>II.</w:t>
      </w:r>
    </w:p>
    <w:p w14:paraId="611726DC" w14:textId="72D29E1F" w:rsidR="00D27693" w:rsidRPr="009D33B3" w:rsidRDefault="00D27693" w:rsidP="007B488F">
      <w:pPr>
        <w:pStyle w:val="Nadpis2"/>
        <w:rPr>
          <w:u w:val="single"/>
        </w:rPr>
      </w:pPr>
      <w:r w:rsidRPr="009D33B3">
        <w:rPr>
          <w:u w:val="single"/>
        </w:rPr>
        <w:t xml:space="preserve">Část plnění „Dokumentace pro provádění stavby </w:t>
      </w:r>
    </w:p>
    <w:p w14:paraId="678CD3AB" w14:textId="5957A3C2" w:rsidR="00AC0D11" w:rsidRPr="009D33B3" w:rsidRDefault="00AC0D11" w:rsidP="00AC0D11">
      <w:pPr>
        <w:pStyle w:val="Nadpis2"/>
        <w:rPr>
          <w:u w:val="single"/>
        </w:rPr>
      </w:pPr>
      <w:r w:rsidRPr="00D455FF">
        <w:rPr>
          <w:u w:val="single"/>
        </w:rPr>
        <w:t xml:space="preserve">a </w:t>
      </w:r>
      <w:r w:rsidR="00347A70" w:rsidRPr="00D455FF">
        <w:rPr>
          <w:u w:val="single"/>
        </w:rPr>
        <w:t xml:space="preserve">související </w:t>
      </w:r>
      <w:r w:rsidRPr="00D455FF">
        <w:rPr>
          <w:u w:val="single"/>
        </w:rPr>
        <w:t>inženýrská činnost“</w:t>
      </w:r>
    </w:p>
    <w:p w14:paraId="0FC083CC" w14:textId="77777777" w:rsidR="00AC0D11" w:rsidRPr="009D33B3" w:rsidRDefault="00AC0D11" w:rsidP="00AC0D11"/>
    <w:p w14:paraId="121769C6" w14:textId="77777777" w:rsidR="000473B9" w:rsidRPr="009D33B3" w:rsidRDefault="00D27693" w:rsidP="000473B9">
      <w:pPr>
        <w:tabs>
          <w:tab w:val="left" w:pos="1843"/>
        </w:tabs>
        <w:spacing w:after="0" w:line="240" w:lineRule="auto"/>
        <w:jc w:val="both"/>
        <w:rPr>
          <w:rFonts w:ascii="Arial" w:hAnsi="Arial" w:cs="Arial"/>
          <w:u w:val="single"/>
        </w:rPr>
      </w:pPr>
      <w:r w:rsidRPr="009D33B3">
        <w:rPr>
          <w:rFonts w:ascii="Arial" w:hAnsi="Arial" w:cs="Arial"/>
        </w:rPr>
        <w:t>V rámci této části plnění poskytne zhotovitel následující služby a úkony:</w:t>
      </w:r>
      <w:r w:rsidR="000473B9" w:rsidRPr="009D33B3">
        <w:rPr>
          <w:rFonts w:ascii="Arial" w:hAnsi="Arial" w:cs="Arial"/>
          <w:u w:val="single"/>
        </w:rPr>
        <w:t xml:space="preserve"> </w:t>
      </w:r>
    </w:p>
    <w:p w14:paraId="19DA206D" w14:textId="77777777" w:rsidR="000473B9" w:rsidRPr="009D33B3" w:rsidRDefault="000473B9" w:rsidP="000473B9">
      <w:pPr>
        <w:tabs>
          <w:tab w:val="left" w:pos="1843"/>
        </w:tabs>
        <w:spacing w:after="0" w:line="240" w:lineRule="auto"/>
        <w:jc w:val="both"/>
        <w:rPr>
          <w:rFonts w:ascii="Arial" w:hAnsi="Arial" w:cs="Arial"/>
          <w:u w:val="single"/>
        </w:rPr>
      </w:pPr>
    </w:p>
    <w:p w14:paraId="62E66DEC" w14:textId="27419411" w:rsidR="000473B9" w:rsidRPr="009D33B3" w:rsidRDefault="000473B9" w:rsidP="000473B9">
      <w:pPr>
        <w:tabs>
          <w:tab w:val="left" w:pos="1843"/>
        </w:tabs>
        <w:spacing w:after="0" w:line="240" w:lineRule="auto"/>
        <w:jc w:val="both"/>
        <w:rPr>
          <w:rFonts w:ascii="Arial" w:hAnsi="Arial" w:cs="Arial"/>
          <w:u w:val="single"/>
        </w:rPr>
      </w:pPr>
      <w:r w:rsidRPr="009D33B3">
        <w:rPr>
          <w:rFonts w:ascii="Arial" w:hAnsi="Arial" w:cs="Arial"/>
          <w:u w:val="single"/>
        </w:rPr>
        <w:t>Projektová činnost:</w:t>
      </w:r>
    </w:p>
    <w:p w14:paraId="267110FB" w14:textId="42D32279" w:rsidR="00D27693" w:rsidRPr="009D33B3" w:rsidRDefault="00D27693" w:rsidP="00A670BF">
      <w:pPr>
        <w:pStyle w:val="odstpsm"/>
        <w:rPr>
          <w:color w:val="auto"/>
        </w:rPr>
      </w:pPr>
      <w:r w:rsidRPr="009D33B3">
        <w:rPr>
          <w:color w:val="auto"/>
        </w:rPr>
        <w:t xml:space="preserve">vypracuje DPS, která bude použita pro účely </w:t>
      </w:r>
      <w:r w:rsidR="006714FC">
        <w:rPr>
          <w:color w:val="auto"/>
        </w:rPr>
        <w:t xml:space="preserve">případného </w:t>
      </w:r>
      <w:r w:rsidR="004E1EA7" w:rsidRPr="009D33B3">
        <w:rPr>
          <w:b/>
          <w:bCs/>
          <w:color w:val="auto"/>
        </w:rPr>
        <w:t>povolení stavby</w:t>
      </w:r>
      <w:r w:rsidR="004E1EA7" w:rsidRPr="009D33B3">
        <w:rPr>
          <w:color w:val="auto"/>
        </w:rPr>
        <w:t xml:space="preserve"> a pro účely </w:t>
      </w:r>
      <w:r w:rsidRPr="009D33B3">
        <w:rPr>
          <w:b/>
          <w:bCs/>
          <w:color w:val="auto"/>
        </w:rPr>
        <w:t>veřejné zakázky na výběr zhotovitele stavby</w:t>
      </w:r>
      <w:r w:rsidRPr="009D33B3">
        <w:rPr>
          <w:color w:val="auto"/>
        </w:rPr>
        <w:t xml:space="preserve">, ve vazbě na příslušná ustanovení zákona č. 134/2016 Sb., o zadávání veřejných zakázek, ve znění pozdějších předpisů. </w:t>
      </w:r>
    </w:p>
    <w:p w14:paraId="7FE77AFE" w14:textId="77777777" w:rsidR="0057474A" w:rsidRPr="009D33B3" w:rsidRDefault="00D27693" w:rsidP="00A670BF">
      <w:pPr>
        <w:pStyle w:val="odstpsm"/>
        <w:rPr>
          <w:color w:val="auto"/>
        </w:rPr>
      </w:pPr>
      <w:r w:rsidRPr="009D33B3">
        <w:rPr>
          <w:color w:val="auto"/>
        </w:rPr>
        <w:t xml:space="preserve">DPS zpracuje dle požadavků uvedených ve Standardech technologií vybavení budov Mendelovy univerzity v Brně, </w:t>
      </w:r>
    </w:p>
    <w:p w14:paraId="6030E435" w14:textId="23EF1F77" w:rsidR="0057474A" w:rsidRPr="009D33B3" w:rsidRDefault="00D27693" w:rsidP="00A670BF">
      <w:pPr>
        <w:pStyle w:val="odstpsm"/>
        <w:rPr>
          <w:color w:val="auto"/>
        </w:rPr>
      </w:pPr>
      <w:r w:rsidRPr="009D33B3">
        <w:rPr>
          <w:color w:val="auto"/>
        </w:rPr>
        <w:t>vypracuje neoceněný a oceněný (podrobný položkový rozpočet) soupis stavebních prací, dodávek a služeb s výkazem výměr, v souladu s vyhláškou č. 169/2016 Sb., ve znění pozdějších předpisů</w:t>
      </w:r>
      <w:r w:rsidR="00E044AC" w:rsidRPr="009D33B3">
        <w:rPr>
          <w:color w:val="auto"/>
        </w:rPr>
        <w:t>,</w:t>
      </w:r>
    </w:p>
    <w:p w14:paraId="2480B305" w14:textId="78607E7C" w:rsidR="000473B9" w:rsidRPr="009D33B3" w:rsidRDefault="000473B9" w:rsidP="000473B9">
      <w:pPr>
        <w:tabs>
          <w:tab w:val="left" w:pos="1843"/>
        </w:tabs>
        <w:spacing w:after="0" w:line="240" w:lineRule="auto"/>
        <w:jc w:val="both"/>
        <w:rPr>
          <w:rFonts w:ascii="Arial" w:hAnsi="Arial" w:cs="Arial"/>
        </w:rPr>
      </w:pPr>
    </w:p>
    <w:p w14:paraId="683A1AC9" w14:textId="77777777" w:rsidR="000473B9" w:rsidRPr="009D33B3" w:rsidRDefault="000473B9" w:rsidP="000473B9">
      <w:pPr>
        <w:tabs>
          <w:tab w:val="left" w:pos="1843"/>
        </w:tabs>
        <w:spacing w:after="0" w:line="240" w:lineRule="auto"/>
        <w:jc w:val="both"/>
        <w:rPr>
          <w:rFonts w:ascii="Arial" w:hAnsi="Arial" w:cs="Arial"/>
          <w:u w:val="single"/>
        </w:rPr>
      </w:pPr>
      <w:r w:rsidRPr="009D33B3">
        <w:rPr>
          <w:rFonts w:ascii="Arial" w:hAnsi="Arial" w:cs="Arial"/>
          <w:u w:val="single"/>
        </w:rPr>
        <w:t>Inženýrská činnost:</w:t>
      </w:r>
    </w:p>
    <w:p w14:paraId="2EEE6592" w14:textId="0F971299" w:rsidR="00347A70" w:rsidRPr="00D455FF" w:rsidRDefault="000473B9" w:rsidP="00A670BF">
      <w:pPr>
        <w:pStyle w:val="odstpsm"/>
        <w:rPr>
          <w:color w:val="auto"/>
        </w:rPr>
      </w:pPr>
      <w:r w:rsidRPr="00D455FF">
        <w:rPr>
          <w:color w:val="auto"/>
        </w:rPr>
        <w:t xml:space="preserve">projednání se stavebním úřadem, </w:t>
      </w:r>
      <w:r w:rsidR="00347A70" w:rsidRPr="00D455FF">
        <w:rPr>
          <w:color w:val="auto"/>
        </w:rPr>
        <w:t>zajištění vyjádření/stanoviska stav. úřadu k záměru</w:t>
      </w:r>
    </w:p>
    <w:p w14:paraId="7EE8435F" w14:textId="6E386F17" w:rsidR="000473B9" w:rsidRPr="00D455FF" w:rsidRDefault="00347A70" w:rsidP="00214685">
      <w:pPr>
        <w:pStyle w:val="odstpsm"/>
        <w:rPr>
          <w:color w:val="auto"/>
        </w:rPr>
      </w:pPr>
      <w:r w:rsidRPr="00D455FF">
        <w:rPr>
          <w:color w:val="auto"/>
        </w:rPr>
        <w:t xml:space="preserve">dle stanoviska </w:t>
      </w:r>
      <w:r w:rsidR="00013E94" w:rsidRPr="00D455FF">
        <w:rPr>
          <w:color w:val="auto"/>
        </w:rPr>
        <w:t xml:space="preserve">stav. úřadu: </w:t>
      </w:r>
      <w:r w:rsidRPr="00D455FF">
        <w:rPr>
          <w:color w:val="auto"/>
        </w:rPr>
        <w:t>příp</w:t>
      </w:r>
      <w:r w:rsidR="00013E94" w:rsidRPr="00D455FF">
        <w:rPr>
          <w:color w:val="auto"/>
        </w:rPr>
        <w:t>adné</w:t>
      </w:r>
      <w:r w:rsidRPr="00D455FF">
        <w:rPr>
          <w:color w:val="auto"/>
        </w:rPr>
        <w:t xml:space="preserve"> projednání DPS s dotčenými orgány státní správy, zajištění jejich písemných stanovisek a </w:t>
      </w:r>
      <w:r w:rsidR="000473B9" w:rsidRPr="00D455FF">
        <w:rPr>
          <w:color w:val="auto"/>
        </w:rPr>
        <w:t xml:space="preserve">podání žádosti o povolení </w:t>
      </w:r>
      <w:r w:rsidR="00013E94" w:rsidRPr="00D455FF">
        <w:rPr>
          <w:color w:val="auto"/>
        </w:rPr>
        <w:t>záměru</w:t>
      </w:r>
      <w:r w:rsidR="007E52D1" w:rsidRPr="00D455FF">
        <w:rPr>
          <w:color w:val="auto"/>
        </w:rPr>
        <w:t>.</w:t>
      </w:r>
    </w:p>
    <w:p w14:paraId="28E159AD" w14:textId="417E8838" w:rsidR="000473B9" w:rsidRDefault="000473B9" w:rsidP="000473B9">
      <w:pPr>
        <w:tabs>
          <w:tab w:val="left" w:pos="1843"/>
        </w:tabs>
        <w:spacing w:after="0" w:line="240" w:lineRule="auto"/>
        <w:jc w:val="both"/>
        <w:rPr>
          <w:rFonts w:ascii="Arial" w:hAnsi="Arial" w:cs="Arial"/>
        </w:rPr>
      </w:pPr>
    </w:p>
    <w:p w14:paraId="2E3CB309" w14:textId="77777777" w:rsidR="001B76E7" w:rsidRPr="009D33B3" w:rsidRDefault="001B76E7" w:rsidP="000473B9">
      <w:pPr>
        <w:tabs>
          <w:tab w:val="left" w:pos="1843"/>
        </w:tabs>
        <w:spacing w:after="0" w:line="240" w:lineRule="auto"/>
        <w:jc w:val="both"/>
        <w:rPr>
          <w:rFonts w:ascii="Arial" w:hAnsi="Arial" w:cs="Arial"/>
        </w:rPr>
      </w:pPr>
    </w:p>
    <w:p w14:paraId="1000B3A8" w14:textId="69AD249A" w:rsidR="00D63B9A" w:rsidRDefault="00D27693" w:rsidP="00D27693">
      <w:pPr>
        <w:tabs>
          <w:tab w:val="left" w:pos="1843"/>
        </w:tabs>
        <w:spacing w:after="0" w:line="240" w:lineRule="auto"/>
        <w:jc w:val="both"/>
        <w:rPr>
          <w:rFonts w:ascii="Arial" w:hAnsi="Arial" w:cs="Arial"/>
        </w:rPr>
      </w:pPr>
      <w:r w:rsidRPr="009D33B3">
        <w:rPr>
          <w:rFonts w:ascii="Arial" w:hAnsi="Arial" w:cs="Arial"/>
        </w:rPr>
        <w:t xml:space="preserve">Podrobnější požadavky na </w:t>
      </w:r>
      <w:r w:rsidR="00D63B9A">
        <w:rPr>
          <w:rFonts w:ascii="Arial" w:hAnsi="Arial" w:cs="Arial"/>
        </w:rPr>
        <w:t>projektové řešení</w:t>
      </w:r>
      <w:r w:rsidRPr="009D33B3">
        <w:rPr>
          <w:rFonts w:ascii="Arial" w:hAnsi="Arial" w:cs="Arial"/>
        </w:rPr>
        <w:t>:</w:t>
      </w:r>
    </w:p>
    <w:p w14:paraId="32621AF6" w14:textId="77777777" w:rsidR="001B76E7" w:rsidRDefault="001B76E7" w:rsidP="00D27693">
      <w:pPr>
        <w:tabs>
          <w:tab w:val="left" w:pos="1843"/>
        </w:tabs>
        <w:spacing w:after="0" w:line="240" w:lineRule="auto"/>
        <w:jc w:val="both"/>
        <w:rPr>
          <w:rFonts w:ascii="Arial" w:hAnsi="Arial" w:cs="Arial"/>
        </w:rPr>
      </w:pPr>
    </w:p>
    <w:p w14:paraId="03C19A62" w14:textId="58C09585" w:rsidR="00D63B9A" w:rsidRPr="00D63B9A" w:rsidRDefault="00D63B9A" w:rsidP="00D63B9A">
      <w:pPr>
        <w:pStyle w:val="Odstavecseseznamem"/>
        <w:numPr>
          <w:ilvl w:val="0"/>
          <w:numId w:val="15"/>
        </w:numPr>
        <w:tabs>
          <w:tab w:val="left" w:pos="2552"/>
        </w:tabs>
        <w:spacing w:after="0" w:line="256" w:lineRule="auto"/>
        <w:ind w:left="709"/>
        <w:jc w:val="both"/>
        <w:rPr>
          <w:rFonts w:ascii="Arial CE" w:hAnsi="Arial CE" w:cstheme="minorHAnsi"/>
        </w:rPr>
      </w:pPr>
      <w:r w:rsidRPr="00D63B9A">
        <w:rPr>
          <w:rFonts w:ascii="Arial CE" w:hAnsi="Arial CE" w:cstheme="minorHAnsi"/>
        </w:rPr>
        <w:t xml:space="preserve">Návrh technického řešení stavebních úprav a interiéru </w:t>
      </w:r>
      <w:r>
        <w:rPr>
          <w:rFonts w:ascii="Arial CE" w:hAnsi="Arial CE" w:cstheme="minorHAnsi"/>
        </w:rPr>
        <w:t xml:space="preserve">provést </w:t>
      </w:r>
      <w:r w:rsidRPr="00D63B9A">
        <w:rPr>
          <w:rFonts w:ascii="Arial CE" w:hAnsi="Arial CE" w:cstheme="minorHAnsi"/>
        </w:rPr>
        <w:t>podle požadavků uvedených v PD:</w:t>
      </w:r>
    </w:p>
    <w:p w14:paraId="354C615E" w14:textId="00AE56AE" w:rsidR="00D63B9A" w:rsidRDefault="00D63B9A" w:rsidP="001B76E7">
      <w:pPr>
        <w:pStyle w:val="Odstavecseseznamem"/>
        <w:numPr>
          <w:ilvl w:val="1"/>
          <w:numId w:val="15"/>
        </w:numPr>
        <w:tabs>
          <w:tab w:val="left" w:pos="2552"/>
        </w:tabs>
        <w:spacing w:after="0" w:line="256" w:lineRule="auto"/>
        <w:ind w:left="1418"/>
        <w:jc w:val="both"/>
        <w:rPr>
          <w:rFonts w:ascii="Arial CE" w:hAnsi="Arial CE" w:cstheme="minorHAnsi"/>
          <w:b/>
          <w:bCs/>
        </w:rPr>
      </w:pPr>
      <w:r w:rsidRPr="00D63B9A">
        <w:rPr>
          <w:rFonts w:ascii="Arial CE" w:hAnsi="Arial CE" w:cstheme="minorHAnsi"/>
        </w:rPr>
        <w:t xml:space="preserve">„LDF Rekonstrukce prostor ústavu 429 1.NP budova B – ČÁST 1 </w:t>
      </w:r>
      <w:r w:rsidR="00D455FF">
        <w:rPr>
          <w:rFonts w:ascii="Arial CE" w:hAnsi="Arial CE" w:cstheme="minorHAnsi"/>
        </w:rPr>
        <w:t xml:space="preserve">a 2 </w:t>
      </w:r>
      <w:r w:rsidRPr="00D63B9A">
        <w:rPr>
          <w:rFonts w:ascii="Arial CE" w:hAnsi="Arial CE" w:cstheme="minorHAnsi"/>
        </w:rPr>
        <w:t xml:space="preserve">- </w:t>
      </w:r>
      <w:proofErr w:type="spellStart"/>
      <w:r w:rsidRPr="00D63B9A">
        <w:rPr>
          <w:rFonts w:ascii="Arial CE" w:hAnsi="Arial CE" w:cstheme="minorHAnsi"/>
        </w:rPr>
        <w:t>Technicko</w:t>
      </w:r>
      <w:proofErr w:type="spellEnd"/>
      <w:r w:rsidRPr="00D63B9A">
        <w:rPr>
          <w:rFonts w:ascii="Arial CE" w:hAnsi="Arial CE" w:cstheme="minorHAnsi"/>
        </w:rPr>
        <w:t xml:space="preserve"> ekonomické zhodnocení“ </w:t>
      </w:r>
      <w:bookmarkStart w:id="2" w:name="_Hlk168662777"/>
      <w:r w:rsidRPr="00D63B9A">
        <w:rPr>
          <w:rFonts w:ascii="Arial CE" w:hAnsi="Arial CE" w:cstheme="minorHAnsi"/>
        </w:rPr>
        <w:t>(</w:t>
      </w:r>
      <w:proofErr w:type="spellStart"/>
      <w:r w:rsidRPr="00D63B9A">
        <w:rPr>
          <w:rFonts w:ascii="Arial CE" w:hAnsi="Arial CE" w:cstheme="minorHAnsi"/>
        </w:rPr>
        <w:t>AiD</w:t>
      </w:r>
      <w:proofErr w:type="spellEnd"/>
      <w:r w:rsidRPr="00D63B9A">
        <w:rPr>
          <w:rFonts w:ascii="Arial CE" w:hAnsi="Arial CE" w:cstheme="minorHAnsi"/>
        </w:rPr>
        <w:t xml:space="preserve"> team a.s., 09-2023)</w:t>
      </w:r>
      <w:bookmarkEnd w:id="2"/>
      <w:r w:rsidRPr="00D63B9A">
        <w:rPr>
          <w:rFonts w:ascii="Arial CE" w:hAnsi="Arial CE" w:cstheme="minorHAnsi"/>
        </w:rPr>
        <w:t xml:space="preserve">. </w:t>
      </w:r>
      <w:r w:rsidRPr="00D63B9A">
        <w:rPr>
          <w:rFonts w:ascii="Arial CE" w:hAnsi="Arial CE" w:cstheme="minorHAnsi"/>
          <w:b/>
          <w:bCs/>
        </w:rPr>
        <w:t>Zadavatel si vyhrazuje právo na změnu zadání oproti této PD.</w:t>
      </w:r>
    </w:p>
    <w:p w14:paraId="3B400BCE" w14:textId="328F7C11" w:rsidR="00442DD5" w:rsidRPr="00D63B9A" w:rsidRDefault="00442DD5" w:rsidP="00442DD5">
      <w:pPr>
        <w:pStyle w:val="Odstavecseseznamem"/>
        <w:tabs>
          <w:tab w:val="left" w:pos="2552"/>
        </w:tabs>
        <w:spacing w:after="0" w:line="256" w:lineRule="auto"/>
        <w:ind w:left="1418"/>
        <w:jc w:val="both"/>
        <w:rPr>
          <w:rFonts w:ascii="Arial CE" w:hAnsi="Arial CE" w:cstheme="minorHAnsi"/>
          <w:b/>
          <w:bCs/>
        </w:rPr>
      </w:pPr>
      <w:r>
        <w:rPr>
          <w:rFonts w:ascii="Arial CE" w:hAnsi="Arial CE" w:cstheme="minorHAnsi"/>
          <w:b/>
          <w:bCs/>
        </w:rPr>
        <w:t>PD bude zpracována jako jeden celek, nebude dále dělena na části / etapy.</w:t>
      </w:r>
    </w:p>
    <w:p w14:paraId="4E401CBA" w14:textId="77777777" w:rsidR="00D63B9A" w:rsidRPr="00D63B9A" w:rsidRDefault="00D63B9A" w:rsidP="001B76E7">
      <w:pPr>
        <w:pStyle w:val="Odstavecseseznamem"/>
        <w:numPr>
          <w:ilvl w:val="1"/>
          <w:numId w:val="15"/>
        </w:numPr>
        <w:tabs>
          <w:tab w:val="left" w:pos="2552"/>
        </w:tabs>
        <w:spacing w:after="0" w:line="256" w:lineRule="auto"/>
        <w:ind w:left="1418"/>
        <w:jc w:val="both"/>
        <w:rPr>
          <w:rFonts w:ascii="Arial CE" w:hAnsi="Arial CE" w:cstheme="minorHAnsi"/>
        </w:rPr>
      </w:pPr>
      <w:bookmarkStart w:id="3" w:name="_Hlk168663144"/>
      <w:r w:rsidRPr="00D63B9A">
        <w:rPr>
          <w:rFonts w:ascii="Arial CE" w:hAnsi="Arial CE" w:cstheme="minorHAnsi"/>
        </w:rPr>
        <w:t xml:space="preserve">„Podrobný postup sanací a izolací (DL - 5.21.27) na objektu „B“ v areálu MENDELU v Brně v interiéru místností 1. NP na ústavu 429“ (Ing. Lorenc, 05-2021). </w:t>
      </w:r>
      <w:bookmarkEnd w:id="3"/>
      <w:r w:rsidRPr="00D63B9A">
        <w:rPr>
          <w:rFonts w:ascii="Arial CE" w:hAnsi="Arial CE" w:cstheme="minorHAnsi"/>
          <w:b/>
          <w:bCs/>
        </w:rPr>
        <w:t>Zhotovitel této veřejné zakázky nese plnou zodpovědnost za provedení vlastních průzkumných prací v dostatečném rozsahu a kvalitě a za následný návrh sanačních opatření.</w:t>
      </w:r>
    </w:p>
    <w:p w14:paraId="0C9AF3A6" w14:textId="034E31FA" w:rsidR="00D63B9A" w:rsidRPr="00D63B9A" w:rsidRDefault="00D63B9A" w:rsidP="00D63B9A">
      <w:pPr>
        <w:pStyle w:val="Odstavecseseznamem"/>
        <w:numPr>
          <w:ilvl w:val="0"/>
          <w:numId w:val="15"/>
        </w:numPr>
        <w:tabs>
          <w:tab w:val="left" w:pos="2552"/>
        </w:tabs>
        <w:spacing w:after="0" w:line="256" w:lineRule="auto"/>
        <w:ind w:left="709"/>
        <w:jc w:val="both"/>
        <w:rPr>
          <w:rFonts w:ascii="Arial CE" w:hAnsi="Arial CE" w:cstheme="minorHAnsi"/>
        </w:rPr>
      </w:pPr>
      <w:r w:rsidRPr="00D63B9A">
        <w:rPr>
          <w:rFonts w:ascii="Arial CE" w:hAnsi="Arial CE" w:cstheme="minorHAnsi"/>
        </w:rPr>
        <w:t xml:space="preserve">PD bude zpracována dle Standardů technologií vybavení budov Mendelovy univerzity v Brně (viz </w:t>
      </w:r>
      <w:r>
        <w:rPr>
          <w:rFonts w:ascii="Arial CE" w:hAnsi="Arial CE" w:cstheme="minorHAnsi"/>
        </w:rPr>
        <w:t xml:space="preserve">technické </w:t>
      </w:r>
      <w:r w:rsidRPr="00D63B9A">
        <w:rPr>
          <w:rFonts w:ascii="Arial CE" w:hAnsi="Arial CE" w:cstheme="minorHAnsi"/>
        </w:rPr>
        <w:t>přílohy)</w:t>
      </w:r>
      <w:r w:rsidR="00596332">
        <w:rPr>
          <w:rFonts w:ascii="Arial CE" w:hAnsi="Arial CE" w:cstheme="minorHAnsi"/>
        </w:rPr>
        <w:t>.</w:t>
      </w:r>
    </w:p>
    <w:p w14:paraId="2F81E63F" w14:textId="23EC3740" w:rsidR="00D63B9A" w:rsidRPr="00D63B9A" w:rsidRDefault="001B76E7" w:rsidP="00D63B9A">
      <w:pPr>
        <w:pStyle w:val="Odstavecseseznamem"/>
        <w:numPr>
          <w:ilvl w:val="0"/>
          <w:numId w:val="15"/>
        </w:numPr>
        <w:tabs>
          <w:tab w:val="left" w:pos="2552"/>
        </w:tabs>
        <w:spacing w:after="0" w:line="256" w:lineRule="auto"/>
        <w:ind w:left="709"/>
        <w:jc w:val="both"/>
        <w:rPr>
          <w:rFonts w:ascii="Arial CE" w:hAnsi="Arial CE" w:cstheme="minorHAnsi"/>
        </w:rPr>
      </w:pPr>
      <w:r>
        <w:rPr>
          <w:rFonts w:ascii="Arial CE" w:hAnsi="Arial CE" w:cstheme="minorHAnsi"/>
        </w:rPr>
        <w:lastRenderedPageBreak/>
        <w:t xml:space="preserve">Návrh </w:t>
      </w:r>
      <w:r w:rsidR="00D63B9A" w:rsidRPr="00D63B9A">
        <w:rPr>
          <w:rFonts w:ascii="Arial CE" w:hAnsi="Arial CE" w:cstheme="minorHAnsi"/>
        </w:rPr>
        <w:t xml:space="preserve">technického řešení </w:t>
      </w:r>
      <w:r>
        <w:rPr>
          <w:rFonts w:ascii="Arial CE" w:hAnsi="Arial CE" w:cstheme="minorHAnsi"/>
        </w:rPr>
        <w:t xml:space="preserve">je nutné koordinovat </w:t>
      </w:r>
      <w:r w:rsidR="00D63B9A" w:rsidRPr="00D63B9A">
        <w:rPr>
          <w:rFonts w:ascii="Arial CE" w:hAnsi="Arial CE" w:cstheme="minorHAnsi"/>
        </w:rPr>
        <w:t>s probíhajícími a připravovanými investičními akcemi:</w:t>
      </w:r>
    </w:p>
    <w:p w14:paraId="256AC88B" w14:textId="77777777" w:rsidR="00D63B9A" w:rsidRPr="00D63B9A" w:rsidRDefault="00D63B9A" w:rsidP="001B76E7">
      <w:pPr>
        <w:pStyle w:val="Odstavecseseznamem"/>
        <w:numPr>
          <w:ilvl w:val="1"/>
          <w:numId w:val="15"/>
        </w:numPr>
        <w:tabs>
          <w:tab w:val="left" w:pos="2552"/>
        </w:tabs>
        <w:spacing w:after="0" w:line="256" w:lineRule="auto"/>
        <w:ind w:left="1418"/>
        <w:jc w:val="both"/>
        <w:rPr>
          <w:rFonts w:ascii="Arial CE" w:hAnsi="Arial CE" w:cstheme="minorHAnsi"/>
        </w:rPr>
      </w:pPr>
      <w:r w:rsidRPr="00D63B9A">
        <w:rPr>
          <w:rFonts w:ascii="Arial CE" w:hAnsi="Arial CE" w:cstheme="minorHAnsi"/>
        </w:rPr>
        <w:t>„Stavební úpravy vnitřních prostor objektu B Mendelovy univerzity, p.č. 2/1, k.ú. Černá Pole – 1. etapa“ (akce 532, probíhá realizace)</w:t>
      </w:r>
    </w:p>
    <w:p w14:paraId="0C9C452E" w14:textId="4755D651" w:rsidR="00D63B9A" w:rsidRDefault="00D63B9A" w:rsidP="001B76E7">
      <w:pPr>
        <w:pStyle w:val="Odstavecseseznamem"/>
        <w:numPr>
          <w:ilvl w:val="1"/>
          <w:numId w:val="15"/>
        </w:numPr>
        <w:tabs>
          <w:tab w:val="left" w:pos="2552"/>
        </w:tabs>
        <w:spacing w:after="0" w:line="256" w:lineRule="auto"/>
        <w:ind w:left="1418"/>
        <w:jc w:val="both"/>
        <w:rPr>
          <w:rFonts w:ascii="Arial CE" w:hAnsi="Arial CE" w:cstheme="minorHAnsi"/>
        </w:rPr>
      </w:pPr>
      <w:r w:rsidRPr="00D63B9A">
        <w:rPr>
          <w:rFonts w:ascii="Arial CE" w:hAnsi="Arial CE" w:cstheme="minorHAnsi"/>
        </w:rPr>
        <w:t>„Projektová dokumentace rekonstrukce otopné soustavy a ohřevu teplé vody v</w:t>
      </w:r>
      <w:r w:rsidR="00CF6FC6">
        <w:rPr>
          <w:rFonts w:ascii="Arial CE" w:hAnsi="Arial CE" w:cstheme="minorHAnsi"/>
        </w:rPr>
        <w:t> </w:t>
      </w:r>
      <w:r w:rsidRPr="00D63B9A">
        <w:rPr>
          <w:rFonts w:ascii="Arial CE" w:hAnsi="Arial CE" w:cstheme="minorHAnsi"/>
        </w:rPr>
        <w:t xml:space="preserve">objektu B“ (akce 641, </w:t>
      </w:r>
      <w:r w:rsidR="00D455FF">
        <w:rPr>
          <w:rFonts w:ascii="Arial CE" w:hAnsi="Arial CE" w:cstheme="minorHAnsi"/>
        </w:rPr>
        <w:t>probíhají projekční práce</w:t>
      </w:r>
      <w:r w:rsidRPr="00D63B9A">
        <w:rPr>
          <w:rFonts w:ascii="Arial CE" w:hAnsi="Arial CE" w:cstheme="minorHAnsi"/>
        </w:rPr>
        <w:t>)</w:t>
      </w:r>
      <w:r w:rsidR="00596332">
        <w:rPr>
          <w:rFonts w:ascii="Arial CE" w:hAnsi="Arial CE" w:cstheme="minorHAnsi"/>
        </w:rPr>
        <w:t>.</w:t>
      </w:r>
    </w:p>
    <w:p w14:paraId="35F35C2B" w14:textId="38DE4756" w:rsidR="005B55BD" w:rsidRDefault="005B55BD" w:rsidP="005B55BD">
      <w:pPr>
        <w:pStyle w:val="Odstavecseseznamem"/>
        <w:numPr>
          <w:ilvl w:val="1"/>
          <w:numId w:val="15"/>
        </w:numPr>
        <w:tabs>
          <w:tab w:val="left" w:pos="2552"/>
        </w:tabs>
        <w:spacing w:after="0" w:line="256" w:lineRule="auto"/>
        <w:ind w:left="1418"/>
        <w:jc w:val="both"/>
        <w:rPr>
          <w:rFonts w:ascii="Arial CE" w:hAnsi="Arial CE" w:cstheme="minorHAnsi"/>
        </w:rPr>
      </w:pPr>
      <w:r>
        <w:rPr>
          <w:rFonts w:ascii="Arial CE" w:hAnsi="Arial CE" w:cstheme="minorHAnsi"/>
        </w:rPr>
        <w:t>„</w:t>
      </w:r>
      <w:r w:rsidRPr="00A85551">
        <w:rPr>
          <w:rFonts w:ascii="Arial CE" w:hAnsi="Arial CE" w:cstheme="minorHAnsi"/>
        </w:rPr>
        <w:t>Rekonstrukce učebny B03</w:t>
      </w:r>
      <w:r>
        <w:rPr>
          <w:rFonts w:ascii="Arial CE" w:hAnsi="Arial CE" w:cstheme="minorHAnsi"/>
        </w:rPr>
        <w:t>“ (</w:t>
      </w:r>
      <w:r w:rsidRPr="00D63B9A">
        <w:rPr>
          <w:rFonts w:ascii="Arial CE" w:hAnsi="Arial CE" w:cstheme="minorHAnsi"/>
        </w:rPr>
        <w:t xml:space="preserve">probíhá </w:t>
      </w:r>
      <w:r>
        <w:rPr>
          <w:rFonts w:ascii="Arial CE" w:hAnsi="Arial CE" w:cstheme="minorHAnsi"/>
        </w:rPr>
        <w:t xml:space="preserve">příprava </w:t>
      </w:r>
      <w:r w:rsidRPr="00D63B9A">
        <w:rPr>
          <w:rFonts w:ascii="Arial CE" w:hAnsi="Arial CE" w:cstheme="minorHAnsi"/>
        </w:rPr>
        <w:t>realizace</w:t>
      </w:r>
      <w:r>
        <w:rPr>
          <w:rFonts w:ascii="Arial CE" w:hAnsi="Arial CE" w:cstheme="minorHAnsi"/>
        </w:rPr>
        <w:t>)</w:t>
      </w:r>
    </w:p>
    <w:p w14:paraId="42637DBE" w14:textId="0CD9DE35" w:rsidR="006714FC" w:rsidRPr="00207194" w:rsidRDefault="006714FC" w:rsidP="00207194">
      <w:pPr>
        <w:pStyle w:val="Odstavecseseznamem"/>
        <w:numPr>
          <w:ilvl w:val="0"/>
          <w:numId w:val="15"/>
        </w:numPr>
        <w:tabs>
          <w:tab w:val="left" w:pos="2552"/>
        </w:tabs>
        <w:spacing w:after="0" w:line="256" w:lineRule="auto"/>
        <w:ind w:left="709"/>
        <w:jc w:val="both"/>
        <w:rPr>
          <w:rFonts w:ascii="Arial CE" w:hAnsi="Arial CE" w:cstheme="minorHAnsi"/>
        </w:rPr>
      </w:pPr>
      <w:r>
        <w:rPr>
          <w:rFonts w:ascii="Arial CE" w:hAnsi="Arial CE" w:cstheme="minorHAnsi"/>
        </w:rPr>
        <w:t>Zhotovitel zpracuje orientační harmonogram realizace stavby s uvedením vazeb na ostatní související investice.</w:t>
      </w:r>
    </w:p>
    <w:p w14:paraId="3195643F" w14:textId="56D725BC" w:rsidR="00D27693" w:rsidRDefault="00D27693" w:rsidP="00D27693">
      <w:pPr>
        <w:tabs>
          <w:tab w:val="left" w:pos="1843"/>
        </w:tabs>
        <w:spacing w:after="0" w:line="240" w:lineRule="auto"/>
        <w:jc w:val="both"/>
        <w:rPr>
          <w:rFonts w:ascii="Arial" w:hAnsi="Arial" w:cs="Arial"/>
        </w:rPr>
      </w:pPr>
      <w:r w:rsidRPr="009D33B3">
        <w:rPr>
          <w:rFonts w:ascii="Arial" w:hAnsi="Arial" w:cs="Arial"/>
        </w:rPr>
        <w:t xml:space="preserve"> </w:t>
      </w:r>
    </w:p>
    <w:p w14:paraId="7E1B24FA" w14:textId="3348A14E" w:rsidR="00C20FD7" w:rsidRPr="009C5ACE" w:rsidRDefault="00C20FD7" w:rsidP="009C5ACE">
      <w:pPr>
        <w:tabs>
          <w:tab w:val="left" w:pos="2552"/>
        </w:tabs>
        <w:spacing w:after="0"/>
        <w:jc w:val="both"/>
        <w:rPr>
          <w:rFonts w:ascii="Arial CE" w:hAnsi="Arial CE" w:cstheme="minorHAnsi"/>
          <w:bCs/>
        </w:rPr>
      </w:pPr>
      <w:r w:rsidRPr="00C20FD7">
        <w:rPr>
          <w:rFonts w:ascii="Arial CE" w:hAnsi="Arial CE" w:cstheme="minorHAnsi"/>
          <w:bCs/>
        </w:rPr>
        <w:t xml:space="preserve">Zadavatel dále požaduje </w:t>
      </w:r>
      <w:r w:rsidRPr="009C5ACE">
        <w:rPr>
          <w:rFonts w:ascii="Arial CE" w:hAnsi="Arial CE" w:cstheme="minorHAnsi"/>
          <w:bCs/>
        </w:rPr>
        <w:t>projednání návrhu technického řešení s věcně příslušnými odděleními univerzity</w:t>
      </w:r>
      <w:r w:rsidR="009C5ACE">
        <w:rPr>
          <w:rFonts w:ascii="Arial CE" w:hAnsi="Arial CE" w:cstheme="minorHAnsi"/>
          <w:bCs/>
        </w:rPr>
        <w:t>:</w:t>
      </w:r>
    </w:p>
    <w:p w14:paraId="726695A9" w14:textId="77777777" w:rsidR="00C20FD7" w:rsidRPr="00C20FD7" w:rsidRDefault="00C20FD7" w:rsidP="00C20FD7">
      <w:pPr>
        <w:pStyle w:val="Odstavecseseznamem"/>
        <w:numPr>
          <w:ilvl w:val="1"/>
          <w:numId w:val="17"/>
        </w:numPr>
        <w:tabs>
          <w:tab w:val="left" w:pos="2552"/>
        </w:tabs>
        <w:spacing w:after="0"/>
        <w:rPr>
          <w:rFonts w:ascii="Arial CE" w:hAnsi="Arial CE" w:cstheme="minorHAnsi"/>
        </w:rPr>
      </w:pPr>
      <w:r w:rsidRPr="00C20FD7">
        <w:rPr>
          <w:rFonts w:ascii="Arial CE" w:hAnsi="Arial CE" w:cstheme="minorHAnsi"/>
        </w:rPr>
        <w:t>Odbor informačních technologií</w:t>
      </w:r>
    </w:p>
    <w:p w14:paraId="6488648F" w14:textId="77777777" w:rsidR="00C20FD7" w:rsidRPr="00C20FD7" w:rsidRDefault="00C20FD7" w:rsidP="00C20FD7">
      <w:pPr>
        <w:pStyle w:val="Odstavecseseznamem"/>
        <w:numPr>
          <w:ilvl w:val="1"/>
          <w:numId w:val="17"/>
        </w:numPr>
        <w:tabs>
          <w:tab w:val="left" w:pos="2552"/>
        </w:tabs>
        <w:spacing w:after="0"/>
        <w:rPr>
          <w:rFonts w:ascii="Arial CE" w:hAnsi="Arial CE" w:cstheme="minorHAnsi"/>
        </w:rPr>
      </w:pPr>
      <w:r w:rsidRPr="00C20FD7">
        <w:rPr>
          <w:rFonts w:ascii="Arial CE" w:hAnsi="Arial CE" w:cstheme="minorHAnsi"/>
        </w:rPr>
        <w:t>Provozní odbor / Oddělení správy a údržby</w:t>
      </w:r>
    </w:p>
    <w:p w14:paraId="5F86BF01" w14:textId="77777777" w:rsidR="00C20FD7" w:rsidRPr="00C20FD7" w:rsidRDefault="00C20FD7" w:rsidP="00C20FD7">
      <w:pPr>
        <w:pStyle w:val="Odstavecseseznamem"/>
        <w:numPr>
          <w:ilvl w:val="1"/>
          <w:numId w:val="17"/>
        </w:numPr>
        <w:tabs>
          <w:tab w:val="left" w:pos="2552"/>
        </w:tabs>
        <w:spacing w:after="0"/>
        <w:rPr>
          <w:rFonts w:ascii="Arial CE" w:hAnsi="Arial CE" w:cstheme="minorHAnsi"/>
        </w:rPr>
      </w:pPr>
      <w:r w:rsidRPr="00C20FD7">
        <w:rPr>
          <w:rFonts w:ascii="Arial CE" w:hAnsi="Arial CE" w:cstheme="minorHAnsi"/>
        </w:rPr>
        <w:t>Provozní odbor / Oddělení energetiky</w:t>
      </w:r>
    </w:p>
    <w:p w14:paraId="4F5A6945" w14:textId="77777777" w:rsidR="00C20FD7" w:rsidRPr="00C20FD7" w:rsidRDefault="00C20FD7" w:rsidP="00C20FD7">
      <w:pPr>
        <w:pStyle w:val="Odstavecseseznamem"/>
        <w:numPr>
          <w:ilvl w:val="1"/>
          <w:numId w:val="17"/>
        </w:numPr>
        <w:tabs>
          <w:tab w:val="left" w:pos="2552"/>
        </w:tabs>
        <w:spacing w:after="0"/>
        <w:rPr>
          <w:rFonts w:ascii="Arial CE" w:hAnsi="Arial CE" w:cstheme="minorHAnsi"/>
        </w:rPr>
      </w:pPr>
      <w:r w:rsidRPr="00C20FD7">
        <w:rPr>
          <w:rFonts w:ascii="Arial CE" w:hAnsi="Arial CE" w:cstheme="minorHAnsi"/>
        </w:rPr>
        <w:t xml:space="preserve">Provozní odbor / Referát BOZP a PO </w:t>
      </w:r>
    </w:p>
    <w:p w14:paraId="16CF81EE" w14:textId="31B838C4" w:rsidR="00C20FD7" w:rsidRPr="00C20FD7" w:rsidRDefault="00C20FD7" w:rsidP="00D27693">
      <w:pPr>
        <w:tabs>
          <w:tab w:val="left" w:pos="1843"/>
        </w:tabs>
        <w:spacing w:after="0" w:line="240" w:lineRule="auto"/>
        <w:jc w:val="both"/>
        <w:rPr>
          <w:rFonts w:ascii="Arial CE" w:hAnsi="Arial CE" w:cs="Arial"/>
        </w:rPr>
      </w:pPr>
    </w:p>
    <w:p w14:paraId="4B33A52B" w14:textId="7667BE79" w:rsidR="00D27693" w:rsidRPr="009D33B3" w:rsidRDefault="00D27693" w:rsidP="00D27693">
      <w:pPr>
        <w:tabs>
          <w:tab w:val="left" w:pos="1843"/>
        </w:tabs>
        <w:spacing w:after="0" w:line="240" w:lineRule="auto"/>
        <w:jc w:val="both"/>
        <w:rPr>
          <w:rFonts w:ascii="Arial" w:hAnsi="Arial" w:cs="Arial"/>
        </w:rPr>
      </w:pPr>
      <w:r w:rsidRPr="009D33B3">
        <w:rPr>
          <w:rFonts w:ascii="Arial" w:hAnsi="Arial" w:cs="Arial"/>
        </w:rPr>
        <w:t>DPS bude zpracována pečlivě a bezvadně</w:t>
      </w:r>
      <w:r w:rsidR="00CC19CD" w:rsidRPr="009D33B3">
        <w:rPr>
          <w:rFonts w:ascii="Arial" w:hAnsi="Arial" w:cs="Arial"/>
        </w:rPr>
        <w:t>,</w:t>
      </w:r>
      <w:r w:rsidRPr="009D33B3">
        <w:rPr>
          <w:rFonts w:ascii="Arial" w:hAnsi="Arial" w:cs="Arial"/>
        </w:rPr>
        <w:t xml:space="preserve"> bude respektovat </w:t>
      </w:r>
      <w:r w:rsidR="00CC19CD" w:rsidRPr="009D33B3">
        <w:rPr>
          <w:rFonts w:ascii="Arial" w:hAnsi="Arial" w:cs="Arial"/>
        </w:rPr>
        <w:t xml:space="preserve">požadavky objednatele, DPS bude konzultována na pravidelných výrobních výborech, připomínky objednatele budou do dokumentace průběžně zapracovávány, DPS bude dále </w:t>
      </w:r>
      <w:r w:rsidR="000473B9" w:rsidRPr="009D33B3">
        <w:rPr>
          <w:rFonts w:ascii="Arial" w:hAnsi="Arial" w:cs="Arial"/>
        </w:rPr>
        <w:t>respektovat</w:t>
      </w:r>
      <w:r w:rsidR="00CC19CD" w:rsidRPr="009D33B3">
        <w:rPr>
          <w:rFonts w:ascii="Arial" w:hAnsi="Arial" w:cs="Arial"/>
        </w:rPr>
        <w:t xml:space="preserve"> </w:t>
      </w:r>
      <w:r w:rsidRPr="009D33B3">
        <w:rPr>
          <w:rFonts w:ascii="Arial" w:hAnsi="Arial" w:cs="Arial"/>
        </w:rPr>
        <w:t xml:space="preserve">podmínky stanovisek DOSS a </w:t>
      </w:r>
      <w:r w:rsidR="006714FC">
        <w:rPr>
          <w:rFonts w:ascii="Arial" w:hAnsi="Arial" w:cs="Arial"/>
        </w:rPr>
        <w:t xml:space="preserve">příp. </w:t>
      </w:r>
      <w:r w:rsidRPr="009D33B3">
        <w:rPr>
          <w:rFonts w:ascii="Arial" w:hAnsi="Arial" w:cs="Arial"/>
        </w:rPr>
        <w:t xml:space="preserve">vydaného povolení </w:t>
      </w:r>
      <w:r w:rsidR="00526EFD" w:rsidRPr="009D33B3">
        <w:rPr>
          <w:rFonts w:ascii="Arial" w:hAnsi="Arial" w:cs="Arial"/>
        </w:rPr>
        <w:t>stavby</w:t>
      </w:r>
      <w:r w:rsidR="00D36EDF" w:rsidRPr="009D33B3">
        <w:rPr>
          <w:rFonts w:ascii="Arial" w:hAnsi="Arial" w:cs="Arial"/>
        </w:rPr>
        <w:t xml:space="preserve"> </w:t>
      </w:r>
      <w:r w:rsidRPr="009D33B3">
        <w:rPr>
          <w:rFonts w:ascii="Arial" w:hAnsi="Arial" w:cs="Arial"/>
        </w:rPr>
        <w:t>a zároveň veškerou platnou a</w:t>
      </w:r>
      <w:r w:rsidR="002510BA" w:rsidRPr="009D33B3">
        <w:rPr>
          <w:rFonts w:ascii="Arial" w:hAnsi="Arial" w:cs="Arial"/>
        </w:rPr>
        <w:t> </w:t>
      </w:r>
      <w:r w:rsidRPr="009D33B3">
        <w:rPr>
          <w:rFonts w:ascii="Arial" w:hAnsi="Arial" w:cs="Arial"/>
        </w:rPr>
        <w:t>účinnou legislativu vztahující se svým obs</w:t>
      </w:r>
      <w:r w:rsidR="004C47E9" w:rsidRPr="009D33B3">
        <w:rPr>
          <w:rFonts w:ascii="Arial" w:hAnsi="Arial" w:cs="Arial"/>
        </w:rPr>
        <w:t>ahem k předmětu plnění, zejména:</w:t>
      </w:r>
    </w:p>
    <w:p w14:paraId="5588579D" w14:textId="77777777" w:rsidR="004C47E9" w:rsidRPr="009D33B3" w:rsidRDefault="004C47E9" w:rsidP="00D27693">
      <w:pPr>
        <w:tabs>
          <w:tab w:val="left" w:pos="1843"/>
        </w:tabs>
        <w:spacing w:after="0" w:line="240" w:lineRule="auto"/>
        <w:jc w:val="both"/>
        <w:rPr>
          <w:rFonts w:ascii="Arial" w:hAnsi="Arial" w:cs="Arial"/>
        </w:rPr>
      </w:pPr>
    </w:p>
    <w:p w14:paraId="17544C1F" w14:textId="4CBC423E" w:rsidR="00D27693" w:rsidRPr="009D33B3" w:rsidRDefault="00D27693" w:rsidP="0071779E">
      <w:pPr>
        <w:pStyle w:val="Odstavecseseznamem"/>
        <w:numPr>
          <w:ilvl w:val="0"/>
          <w:numId w:val="6"/>
        </w:numPr>
        <w:tabs>
          <w:tab w:val="left" w:pos="1843"/>
        </w:tabs>
        <w:spacing w:after="0" w:line="240" w:lineRule="auto"/>
        <w:jc w:val="both"/>
        <w:rPr>
          <w:rFonts w:ascii="Arial" w:hAnsi="Arial" w:cs="Arial"/>
        </w:rPr>
      </w:pPr>
      <w:r w:rsidRPr="009D33B3">
        <w:rPr>
          <w:rFonts w:ascii="Arial" w:hAnsi="Arial" w:cs="Arial"/>
        </w:rPr>
        <w:t xml:space="preserve">zákon </w:t>
      </w:r>
      <w:r w:rsidR="002A3F93" w:rsidRPr="009D33B3">
        <w:rPr>
          <w:rFonts w:ascii="Arial" w:hAnsi="Arial" w:cs="Arial"/>
        </w:rPr>
        <w:t>2</w:t>
      </w:r>
      <w:r w:rsidRPr="009D33B3">
        <w:rPr>
          <w:rFonts w:ascii="Arial" w:hAnsi="Arial" w:cs="Arial"/>
        </w:rPr>
        <w:t>83/20</w:t>
      </w:r>
      <w:r w:rsidR="002A3F93" w:rsidRPr="009D33B3">
        <w:rPr>
          <w:rFonts w:ascii="Arial" w:hAnsi="Arial" w:cs="Arial"/>
        </w:rPr>
        <w:t>21 S</w:t>
      </w:r>
      <w:r w:rsidRPr="009D33B3">
        <w:rPr>
          <w:rFonts w:ascii="Arial" w:hAnsi="Arial" w:cs="Arial"/>
        </w:rPr>
        <w:t>b., stavební zákon, ve znění pozdějších předpisů,</w:t>
      </w:r>
      <w:r w:rsidR="00D36EDF" w:rsidRPr="009D33B3">
        <w:rPr>
          <w:rFonts w:ascii="Arial" w:hAnsi="Arial" w:cs="Arial"/>
        </w:rPr>
        <w:t xml:space="preserve"> </w:t>
      </w:r>
    </w:p>
    <w:p w14:paraId="7AB8BCAF" w14:textId="77777777" w:rsidR="00CC19CD" w:rsidRPr="009D33B3" w:rsidRDefault="00526EFD" w:rsidP="0071779E">
      <w:pPr>
        <w:pStyle w:val="Odstavecseseznamem"/>
        <w:numPr>
          <w:ilvl w:val="0"/>
          <w:numId w:val="6"/>
        </w:numPr>
        <w:tabs>
          <w:tab w:val="left" w:pos="1843"/>
        </w:tabs>
        <w:spacing w:after="0" w:line="240" w:lineRule="auto"/>
        <w:jc w:val="both"/>
        <w:rPr>
          <w:rFonts w:ascii="Arial" w:hAnsi="Arial" w:cs="Arial"/>
        </w:rPr>
      </w:pPr>
      <w:r w:rsidRPr="009D33B3">
        <w:rPr>
          <w:rFonts w:ascii="Arial" w:hAnsi="Arial" w:cs="Arial"/>
        </w:rPr>
        <w:t>vyhlášku č. 131/2024 Sb. o dokumentaci staveb</w:t>
      </w:r>
      <w:r w:rsidR="008924D9" w:rsidRPr="009D33B3">
        <w:rPr>
          <w:rFonts w:ascii="Arial" w:hAnsi="Arial" w:cs="Arial"/>
        </w:rPr>
        <w:t>;</w:t>
      </w:r>
      <w:r w:rsidRPr="009D33B3">
        <w:rPr>
          <w:rFonts w:ascii="Arial" w:hAnsi="Arial" w:cs="Arial"/>
        </w:rPr>
        <w:t xml:space="preserve"> </w:t>
      </w:r>
    </w:p>
    <w:p w14:paraId="4390865A" w14:textId="20DDD920" w:rsidR="00526EFD" w:rsidRPr="009D33B3" w:rsidRDefault="00CC19CD" w:rsidP="0071779E">
      <w:pPr>
        <w:pStyle w:val="Odstavecseseznamem"/>
        <w:numPr>
          <w:ilvl w:val="0"/>
          <w:numId w:val="6"/>
        </w:numPr>
        <w:tabs>
          <w:tab w:val="left" w:pos="1843"/>
        </w:tabs>
        <w:spacing w:after="0" w:line="240" w:lineRule="auto"/>
        <w:jc w:val="both"/>
        <w:rPr>
          <w:rFonts w:ascii="Arial" w:hAnsi="Arial" w:cs="Arial"/>
        </w:rPr>
      </w:pPr>
      <w:r w:rsidRPr="009D33B3">
        <w:rPr>
          <w:rFonts w:ascii="Arial" w:hAnsi="Arial" w:cs="Arial"/>
        </w:rPr>
        <w:t xml:space="preserve">vyhlášku č. 146/2024 Sb. o požadavcích na výstavbu; </w:t>
      </w:r>
      <w:r w:rsidR="00526EFD" w:rsidRPr="009D33B3">
        <w:rPr>
          <w:rFonts w:ascii="Arial" w:hAnsi="Arial" w:cs="Arial"/>
        </w:rPr>
        <w:t>a další předpisy</w:t>
      </w:r>
      <w:r w:rsidR="000E548C" w:rsidRPr="009D33B3">
        <w:rPr>
          <w:rFonts w:ascii="Arial" w:hAnsi="Arial" w:cs="Arial"/>
        </w:rPr>
        <w:t xml:space="preserve"> provádějící </w:t>
      </w:r>
      <w:r w:rsidR="00A75A78" w:rsidRPr="009D33B3">
        <w:rPr>
          <w:rFonts w:ascii="Arial" w:hAnsi="Arial" w:cs="Arial"/>
        </w:rPr>
        <w:t>NSZ</w:t>
      </w:r>
      <w:r w:rsidR="00526EFD" w:rsidRPr="009D33B3">
        <w:rPr>
          <w:rFonts w:ascii="Arial" w:hAnsi="Arial" w:cs="Arial"/>
        </w:rPr>
        <w:t>,</w:t>
      </w:r>
    </w:p>
    <w:p w14:paraId="492196AC" w14:textId="77777777" w:rsidR="00D27693" w:rsidRPr="009D33B3" w:rsidRDefault="00D27693" w:rsidP="0071779E">
      <w:pPr>
        <w:pStyle w:val="Odstavecseseznamem"/>
        <w:numPr>
          <w:ilvl w:val="0"/>
          <w:numId w:val="6"/>
        </w:numPr>
        <w:tabs>
          <w:tab w:val="left" w:pos="1843"/>
        </w:tabs>
        <w:spacing w:after="0" w:line="240" w:lineRule="auto"/>
        <w:jc w:val="both"/>
        <w:rPr>
          <w:rFonts w:ascii="Arial" w:hAnsi="Arial" w:cs="Arial"/>
        </w:rPr>
      </w:pPr>
      <w:r w:rsidRPr="009D33B3">
        <w:rPr>
          <w:rFonts w:ascii="Arial" w:hAnsi="Arial" w:cs="Arial"/>
        </w:rPr>
        <w:t xml:space="preserve">vyhlášku č. 169/2016 Sb., o stanovení rozsahu dokumentace veřejné zakázky na stavební práce a soupisu stavebních prací, dodávek a služeb s výkazem výměr, ve znění pozdějších předpisů, </w:t>
      </w:r>
    </w:p>
    <w:p w14:paraId="289E1449" w14:textId="77777777" w:rsidR="00D27693" w:rsidRPr="009D33B3" w:rsidRDefault="00D27693" w:rsidP="0071779E">
      <w:pPr>
        <w:pStyle w:val="Odstavecseseznamem"/>
        <w:numPr>
          <w:ilvl w:val="0"/>
          <w:numId w:val="6"/>
        </w:numPr>
        <w:tabs>
          <w:tab w:val="left" w:pos="1843"/>
        </w:tabs>
        <w:spacing w:after="0" w:line="240" w:lineRule="auto"/>
        <w:jc w:val="both"/>
        <w:rPr>
          <w:rFonts w:ascii="Arial" w:hAnsi="Arial" w:cs="Arial"/>
        </w:rPr>
      </w:pPr>
      <w:r w:rsidRPr="009D33B3">
        <w:rPr>
          <w:rFonts w:ascii="Arial" w:hAnsi="Arial" w:cs="Arial"/>
        </w:rPr>
        <w:t xml:space="preserve">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14:paraId="537CF927" w14:textId="68D36332" w:rsidR="00D27693" w:rsidRPr="009D33B3" w:rsidRDefault="00D27693" w:rsidP="0071779E">
      <w:pPr>
        <w:pStyle w:val="Odstavecseseznamem"/>
        <w:numPr>
          <w:ilvl w:val="0"/>
          <w:numId w:val="6"/>
        </w:numPr>
        <w:tabs>
          <w:tab w:val="left" w:pos="1843"/>
        </w:tabs>
        <w:spacing w:after="0" w:line="240" w:lineRule="auto"/>
        <w:jc w:val="both"/>
        <w:rPr>
          <w:rFonts w:ascii="Arial" w:hAnsi="Arial" w:cs="Arial"/>
        </w:rPr>
      </w:pPr>
      <w:r w:rsidRPr="009D33B3">
        <w:rPr>
          <w:rFonts w:ascii="Arial" w:hAnsi="Arial" w:cs="Arial"/>
        </w:rPr>
        <w:t>nařízení vlády č. 591/2006 Sb., o bližších minimálních požadavcích na bezpečnost a</w:t>
      </w:r>
      <w:r w:rsidR="002510BA" w:rsidRPr="009D33B3">
        <w:rPr>
          <w:rFonts w:ascii="Arial" w:hAnsi="Arial" w:cs="Arial"/>
        </w:rPr>
        <w:t> </w:t>
      </w:r>
      <w:r w:rsidRPr="009D33B3">
        <w:rPr>
          <w:rFonts w:ascii="Arial" w:hAnsi="Arial" w:cs="Arial"/>
        </w:rPr>
        <w:t xml:space="preserve">ochranu zdraví při práci na staveništích, ve znění pozdějších předpisů </w:t>
      </w:r>
    </w:p>
    <w:p w14:paraId="7C6F35B1" w14:textId="3C56DC1C" w:rsidR="00D27693" w:rsidRPr="009D33B3" w:rsidRDefault="00D27693" w:rsidP="0071779E">
      <w:pPr>
        <w:pStyle w:val="Odstavecseseznamem"/>
        <w:numPr>
          <w:ilvl w:val="0"/>
          <w:numId w:val="6"/>
        </w:numPr>
        <w:tabs>
          <w:tab w:val="left" w:pos="1843"/>
        </w:tabs>
        <w:spacing w:after="0" w:line="240" w:lineRule="auto"/>
        <w:jc w:val="both"/>
        <w:rPr>
          <w:rFonts w:ascii="Arial" w:hAnsi="Arial" w:cs="Arial"/>
        </w:rPr>
      </w:pPr>
      <w:r w:rsidRPr="009D33B3">
        <w:rPr>
          <w:rFonts w:ascii="Arial" w:hAnsi="Arial" w:cs="Arial"/>
        </w:rPr>
        <w:t>a platné technické normy, jejichž závaznost smluvní strany sjednaly ve smlouvě o dílo.</w:t>
      </w:r>
    </w:p>
    <w:p w14:paraId="59A0FB20" w14:textId="77777777" w:rsidR="004C47E9" w:rsidRPr="009D33B3" w:rsidRDefault="004C47E9" w:rsidP="00D27693">
      <w:pPr>
        <w:tabs>
          <w:tab w:val="left" w:pos="1843"/>
        </w:tabs>
        <w:spacing w:after="0" w:line="240" w:lineRule="auto"/>
        <w:jc w:val="both"/>
        <w:rPr>
          <w:rFonts w:ascii="Arial" w:hAnsi="Arial" w:cs="Arial"/>
        </w:rPr>
      </w:pPr>
    </w:p>
    <w:p w14:paraId="35761BA8" w14:textId="4FBD19E3" w:rsidR="004C47E9" w:rsidRPr="009D33B3" w:rsidRDefault="00D27693" w:rsidP="00D27693">
      <w:pPr>
        <w:tabs>
          <w:tab w:val="left" w:pos="1843"/>
        </w:tabs>
        <w:spacing w:after="0" w:line="240" w:lineRule="auto"/>
        <w:jc w:val="both"/>
        <w:rPr>
          <w:rFonts w:ascii="Arial" w:hAnsi="Arial" w:cs="Arial"/>
        </w:rPr>
      </w:pPr>
      <w:r w:rsidRPr="009D33B3">
        <w:rPr>
          <w:rFonts w:ascii="Arial" w:hAnsi="Arial" w:cs="Arial"/>
        </w:rPr>
        <w:t xml:space="preserve">DPS musí být způsobilá tvořit součást zadávací dokumentace navazující veřejné zakázky na stavební práce v podrobnostech nezbytných pro zpracování nabídky na veřejnou zakázku, tj. v podrobnosti vyžadované zákonem </w:t>
      </w:r>
      <w:r w:rsidR="008B4DDA" w:rsidRPr="009D33B3">
        <w:rPr>
          <w:rFonts w:ascii="Arial" w:hAnsi="Arial" w:cs="Arial"/>
        </w:rPr>
        <w:t xml:space="preserve">134/2016 Sb. </w:t>
      </w:r>
      <w:r w:rsidRPr="009D33B3">
        <w:rPr>
          <w:rFonts w:ascii="Arial" w:hAnsi="Arial" w:cs="Arial"/>
        </w:rPr>
        <w:t>a jeho prováděcími předpisy, zejména vyhláškou</w:t>
      </w:r>
      <w:r w:rsidR="008B4DDA" w:rsidRPr="009D33B3">
        <w:rPr>
          <w:rFonts w:ascii="Arial" w:hAnsi="Arial" w:cs="Arial"/>
        </w:rPr>
        <w:t xml:space="preserve"> </w:t>
      </w:r>
      <w:r w:rsidRPr="009D33B3">
        <w:rPr>
          <w:rFonts w:ascii="Arial" w:hAnsi="Arial" w:cs="Arial"/>
        </w:rPr>
        <w:t xml:space="preserve">č. 169/2016 Sb. </w:t>
      </w:r>
    </w:p>
    <w:p w14:paraId="46A47BCD" w14:textId="77777777" w:rsidR="004C47E9" w:rsidRPr="009D33B3" w:rsidRDefault="004C47E9" w:rsidP="00D27693">
      <w:pPr>
        <w:tabs>
          <w:tab w:val="left" w:pos="1843"/>
        </w:tabs>
        <w:spacing w:after="0" w:line="240" w:lineRule="auto"/>
        <w:jc w:val="both"/>
        <w:rPr>
          <w:rFonts w:ascii="Arial" w:hAnsi="Arial" w:cs="Arial"/>
        </w:rPr>
      </w:pPr>
    </w:p>
    <w:p w14:paraId="516BB00D" w14:textId="64718FC3" w:rsidR="00D27693" w:rsidRPr="009D33B3" w:rsidRDefault="00D36EDF" w:rsidP="00D27693">
      <w:pPr>
        <w:tabs>
          <w:tab w:val="left" w:pos="1843"/>
        </w:tabs>
        <w:spacing w:after="0" w:line="240" w:lineRule="auto"/>
        <w:jc w:val="both"/>
        <w:rPr>
          <w:rFonts w:ascii="Arial" w:hAnsi="Arial" w:cs="Arial"/>
        </w:rPr>
      </w:pPr>
      <w:r w:rsidRPr="009D33B3">
        <w:rPr>
          <w:rFonts w:ascii="Arial" w:hAnsi="Arial" w:cs="Arial"/>
        </w:rPr>
        <w:t xml:space="preserve">Zohledněna </w:t>
      </w:r>
      <w:r w:rsidR="00D27693" w:rsidRPr="009D33B3">
        <w:rPr>
          <w:rFonts w:ascii="Arial" w:hAnsi="Arial" w:cs="Arial"/>
        </w:rPr>
        <w:t>musí být mj. ustanovení § 36 odst. 1 zák. č. 134/2016 Sb. (zákaz stanovení zadávacích podmínek tak, aby určitým dodavatelům bezdůvodně přímo nebo nepřímo zaručovaly konkurenční výhodu nebo vytvářely bezdůvodné překážky hospodářské soutěže) a ustanovení § 89 odst. 5 zák. č. 134/2016 Sb. (zákaz stanovení technických podmínek tak, aby zvýhodňovaly nebo znevýhodňovaly určité dodavatele nebo výrobky).</w:t>
      </w:r>
    </w:p>
    <w:p w14:paraId="1115E2AC" w14:textId="77777777" w:rsidR="004C47E9" w:rsidRPr="009D33B3" w:rsidRDefault="004C47E9" w:rsidP="00D27693">
      <w:pPr>
        <w:tabs>
          <w:tab w:val="left" w:pos="1843"/>
        </w:tabs>
        <w:spacing w:after="0" w:line="240" w:lineRule="auto"/>
        <w:jc w:val="both"/>
        <w:rPr>
          <w:rFonts w:ascii="Arial" w:hAnsi="Arial" w:cs="Arial"/>
        </w:rPr>
      </w:pPr>
    </w:p>
    <w:p w14:paraId="2B4DBA2A" w14:textId="635230CB" w:rsidR="00D27693" w:rsidRPr="009D33B3" w:rsidRDefault="00D27693" w:rsidP="00D27693">
      <w:pPr>
        <w:tabs>
          <w:tab w:val="left" w:pos="1843"/>
        </w:tabs>
        <w:spacing w:after="0" w:line="240" w:lineRule="auto"/>
        <w:jc w:val="both"/>
        <w:rPr>
          <w:rFonts w:ascii="Arial" w:hAnsi="Arial" w:cs="Arial"/>
        </w:rPr>
      </w:pPr>
      <w:r w:rsidRPr="009D33B3">
        <w:rPr>
          <w:rFonts w:ascii="Arial" w:hAnsi="Arial" w:cs="Arial"/>
        </w:rPr>
        <w:t xml:space="preserve">Výkresová i textová část DPS musí být věcně i materiálově v souladu se soupisem stavebních prací, dodávek a služeb s výkazem výměr. </w:t>
      </w:r>
    </w:p>
    <w:p w14:paraId="6326C7A4" w14:textId="77777777" w:rsidR="004C47E9" w:rsidRPr="009D33B3" w:rsidRDefault="004C47E9" w:rsidP="00D27693">
      <w:pPr>
        <w:tabs>
          <w:tab w:val="left" w:pos="1843"/>
        </w:tabs>
        <w:spacing w:after="0" w:line="240" w:lineRule="auto"/>
        <w:jc w:val="both"/>
        <w:rPr>
          <w:rFonts w:ascii="Arial" w:hAnsi="Arial" w:cs="Arial"/>
        </w:rPr>
      </w:pPr>
    </w:p>
    <w:p w14:paraId="5FEBB61F" w14:textId="7067F676" w:rsidR="00D27693" w:rsidRPr="009D33B3" w:rsidRDefault="00D27693" w:rsidP="00D27693">
      <w:pPr>
        <w:tabs>
          <w:tab w:val="left" w:pos="1843"/>
        </w:tabs>
        <w:spacing w:after="0" w:line="240" w:lineRule="auto"/>
        <w:jc w:val="both"/>
        <w:rPr>
          <w:rFonts w:ascii="Arial" w:hAnsi="Arial" w:cs="Arial"/>
        </w:rPr>
      </w:pPr>
      <w:r w:rsidRPr="009D33B3">
        <w:rPr>
          <w:rFonts w:ascii="Arial" w:hAnsi="Arial" w:cs="Arial"/>
        </w:rPr>
        <w:t xml:space="preserve">DPS bude mít odkazy na konkrétní právní předpisy, technické předpisy a normy, uvedené normové hodnoty, případně užitý software nebo odbornou literaturu. </w:t>
      </w:r>
    </w:p>
    <w:p w14:paraId="5F66FBFC" w14:textId="7B4F1C99" w:rsidR="00EF5A26" w:rsidRPr="009D33B3" w:rsidRDefault="00EF5A26" w:rsidP="00D27693">
      <w:pPr>
        <w:tabs>
          <w:tab w:val="left" w:pos="1843"/>
        </w:tabs>
        <w:spacing w:after="0" w:line="240" w:lineRule="auto"/>
        <w:jc w:val="both"/>
        <w:rPr>
          <w:rFonts w:ascii="Arial" w:hAnsi="Arial" w:cs="Arial"/>
        </w:rPr>
      </w:pPr>
    </w:p>
    <w:p w14:paraId="70510A9F" w14:textId="66F8E658" w:rsidR="00EF5A26" w:rsidRPr="009D33B3" w:rsidRDefault="008B4DDA" w:rsidP="00EF5A26">
      <w:pPr>
        <w:tabs>
          <w:tab w:val="left" w:pos="1843"/>
        </w:tabs>
        <w:spacing w:after="0" w:line="240" w:lineRule="auto"/>
        <w:jc w:val="both"/>
        <w:rPr>
          <w:rFonts w:ascii="Arial" w:hAnsi="Arial" w:cs="Arial"/>
        </w:rPr>
      </w:pPr>
      <w:r w:rsidRPr="009D33B3">
        <w:rPr>
          <w:rFonts w:ascii="Arial" w:hAnsi="Arial" w:cs="Arial"/>
        </w:rPr>
        <w:t>DPS</w:t>
      </w:r>
      <w:r w:rsidR="00EF5A26" w:rsidRPr="009D33B3">
        <w:rPr>
          <w:rFonts w:ascii="Arial" w:hAnsi="Arial" w:cs="Arial"/>
        </w:rPr>
        <w:t xml:space="preserve"> včetně oceněného soupisu prací předloží zhotovitel </w:t>
      </w:r>
      <w:r w:rsidR="00BC1C42" w:rsidRPr="009D33B3">
        <w:rPr>
          <w:rFonts w:ascii="Arial" w:hAnsi="Arial" w:cs="Arial"/>
        </w:rPr>
        <w:t xml:space="preserve">ve lhůtě </w:t>
      </w:r>
      <w:r w:rsidR="00EF5A26" w:rsidRPr="009D33B3">
        <w:rPr>
          <w:rFonts w:ascii="Arial" w:hAnsi="Arial" w:cs="Arial"/>
        </w:rPr>
        <w:t>dle časového harmonogramu – viz příloha č.</w:t>
      </w:r>
      <w:r w:rsidR="0057474A" w:rsidRPr="009D33B3">
        <w:rPr>
          <w:rFonts w:ascii="Arial" w:hAnsi="Arial" w:cs="Arial"/>
        </w:rPr>
        <w:t xml:space="preserve"> </w:t>
      </w:r>
      <w:r w:rsidR="00EF5A26" w:rsidRPr="009D33B3">
        <w:rPr>
          <w:rFonts w:ascii="Arial" w:hAnsi="Arial" w:cs="Arial"/>
        </w:rPr>
        <w:t>2</w:t>
      </w:r>
      <w:r w:rsidR="0057474A" w:rsidRPr="009D33B3">
        <w:rPr>
          <w:rFonts w:ascii="Arial" w:hAnsi="Arial" w:cs="Arial"/>
        </w:rPr>
        <w:t xml:space="preserve"> </w:t>
      </w:r>
      <w:r w:rsidR="00EF5A26" w:rsidRPr="009D33B3">
        <w:rPr>
          <w:rFonts w:ascii="Arial" w:hAnsi="Arial" w:cs="Arial"/>
        </w:rPr>
        <w:t xml:space="preserve">Smlouvy o dílo - v elektronické </w:t>
      </w:r>
      <w:r w:rsidR="00904642" w:rsidRPr="009D33B3">
        <w:rPr>
          <w:rFonts w:ascii="Arial" w:hAnsi="Arial" w:cs="Arial"/>
        </w:rPr>
        <w:t xml:space="preserve">editovatelné i needitovatelné </w:t>
      </w:r>
      <w:r w:rsidR="00EF5A26" w:rsidRPr="009D33B3">
        <w:rPr>
          <w:rFonts w:ascii="Arial" w:hAnsi="Arial" w:cs="Arial"/>
        </w:rPr>
        <w:t>podobě objednateli ke kontrole. Objednatel následně provede kontrolu do 1</w:t>
      </w:r>
      <w:r w:rsidR="00170B36">
        <w:rPr>
          <w:rFonts w:ascii="Arial" w:hAnsi="Arial" w:cs="Arial"/>
        </w:rPr>
        <w:t>5</w:t>
      </w:r>
      <w:r w:rsidR="00EF5A26" w:rsidRPr="009D33B3">
        <w:rPr>
          <w:rFonts w:ascii="Arial" w:hAnsi="Arial" w:cs="Arial"/>
        </w:rPr>
        <w:t xml:space="preserve"> kalendářních dnů a zašle její závěr zhotoviteli. </w:t>
      </w:r>
      <w:r w:rsidR="00453048" w:rsidRPr="009D33B3">
        <w:rPr>
          <w:rFonts w:ascii="Arial" w:hAnsi="Arial" w:cs="Arial"/>
        </w:rPr>
        <w:t>Zhotovitel následně zapracuje úpravy či doplnění do PD</w:t>
      </w:r>
      <w:r w:rsidR="005E7A04" w:rsidRPr="009D33B3">
        <w:rPr>
          <w:rFonts w:ascii="Arial" w:hAnsi="Arial" w:cs="Arial"/>
        </w:rPr>
        <w:t xml:space="preserve"> do </w:t>
      </w:r>
      <w:r w:rsidR="00170B36">
        <w:rPr>
          <w:rFonts w:ascii="Arial" w:hAnsi="Arial" w:cs="Arial"/>
        </w:rPr>
        <w:t>15</w:t>
      </w:r>
      <w:r w:rsidR="005E7A04" w:rsidRPr="009D33B3">
        <w:rPr>
          <w:rFonts w:ascii="Arial" w:hAnsi="Arial" w:cs="Arial"/>
        </w:rPr>
        <w:t xml:space="preserve"> kalendářních dnů</w:t>
      </w:r>
      <w:r w:rsidR="00453048" w:rsidRPr="009D33B3">
        <w:rPr>
          <w:rFonts w:ascii="Arial" w:hAnsi="Arial" w:cs="Arial"/>
        </w:rPr>
        <w:t xml:space="preserve">. </w:t>
      </w:r>
    </w:p>
    <w:p w14:paraId="11119D9D" w14:textId="77777777" w:rsidR="009033F4" w:rsidRPr="009D33B3" w:rsidRDefault="009033F4" w:rsidP="00D27693">
      <w:pPr>
        <w:tabs>
          <w:tab w:val="left" w:pos="1843"/>
        </w:tabs>
        <w:spacing w:after="0" w:line="240" w:lineRule="auto"/>
        <w:jc w:val="both"/>
        <w:rPr>
          <w:rFonts w:ascii="Arial" w:hAnsi="Arial" w:cs="Arial"/>
        </w:rPr>
      </w:pPr>
    </w:p>
    <w:p w14:paraId="62C95AC1" w14:textId="72B67F06" w:rsidR="009C3059" w:rsidRPr="009D33B3" w:rsidRDefault="00D27693" w:rsidP="00607EC6">
      <w:pPr>
        <w:tabs>
          <w:tab w:val="left" w:pos="1843"/>
        </w:tabs>
        <w:spacing w:after="0" w:line="240" w:lineRule="auto"/>
        <w:jc w:val="both"/>
        <w:rPr>
          <w:rFonts w:ascii="Arial" w:hAnsi="Arial" w:cs="Arial"/>
        </w:rPr>
      </w:pPr>
      <w:r w:rsidRPr="009D33B3">
        <w:rPr>
          <w:rFonts w:ascii="Arial" w:hAnsi="Arial" w:cs="Arial"/>
        </w:rPr>
        <w:t>Část plnění „Dokumentace pro provádění stavby a pro výběr zhotovitele stavby“ bude objednateli předána v</w:t>
      </w:r>
      <w:r w:rsidR="000A7822" w:rsidRPr="009D33B3">
        <w:rPr>
          <w:rFonts w:ascii="Arial" w:hAnsi="Arial" w:cs="Arial"/>
        </w:rPr>
        <w:t>e</w:t>
      </w:r>
      <w:r w:rsidRPr="009D33B3">
        <w:rPr>
          <w:rFonts w:ascii="Arial" w:hAnsi="Arial" w:cs="Arial"/>
        </w:rPr>
        <w:t xml:space="preserve"> </w:t>
      </w:r>
      <w:r w:rsidR="00E044AC" w:rsidRPr="009D33B3">
        <w:rPr>
          <w:rFonts w:ascii="Arial" w:hAnsi="Arial" w:cs="Arial"/>
        </w:rPr>
        <w:t>4</w:t>
      </w:r>
      <w:r w:rsidRPr="009D33B3">
        <w:rPr>
          <w:rFonts w:ascii="Arial" w:hAnsi="Arial" w:cs="Arial"/>
        </w:rPr>
        <w:t xml:space="preserve"> vyhotoveních v listinné podobě, v 1 vyhotovení v editovatelné i</w:t>
      </w:r>
      <w:r w:rsidR="002510BA" w:rsidRPr="009D33B3">
        <w:rPr>
          <w:rFonts w:ascii="Arial" w:hAnsi="Arial" w:cs="Arial"/>
        </w:rPr>
        <w:t> </w:t>
      </w:r>
      <w:r w:rsidRPr="009D33B3">
        <w:rPr>
          <w:rFonts w:ascii="Arial" w:hAnsi="Arial" w:cs="Arial"/>
        </w:rPr>
        <w:t xml:space="preserve">needitovatelné elektronické podobě. </w:t>
      </w:r>
      <w:r w:rsidR="009C3059" w:rsidRPr="009D33B3">
        <w:rPr>
          <w:rFonts w:ascii="Arial" w:hAnsi="Arial" w:cs="Arial"/>
        </w:rPr>
        <w:t>Neoceněný a oceněný soupis prací, dodávek a služeb s výkazem výměr budou objednateli předány v editovatelné i needitovatelné elektronické podobě a v 1 vyhotovení v listinné podobě (pouze oceněný soupis prací, dodávek a služeb).</w:t>
      </w:r>
    </w:p>
    <w:p w14:paraId="0C8B9B16" w14:textId="77777777" w:rsidR="009C3059" w:rsidRPr="009D33B3" w:rsidRDefault="009C3059" w:rsidP="00D27693">
      <w:pPr>
        <w:tabs>
          <w:tab w:val="left" w:pos="1843"/>
        </w:tabs>
        <w:spacing w:after="0" w:line="240" w:lineRule="auto"/>
        <w:jc w:val="both"/>
        <w:rPr>
          <w:rFonts w:ascii="Arial" w:hAnsi="Arial" w:cs="Arial"/>
        </w:rPr>
      </w:pPr>
    </w:p>
    <w:p w14:paraId="719D9790" w14:textId="74A91813" w:rsidR="00090A2E" w:rsidRPr="009D33B3" w:rsidRDefault="00090A2E">
      <w:pPr>
        <w:rPr>
          <w:rFonts w:ascii="Arial" w:hAnsi="Arial" w:cs="Arial"/>
        </w:rPr>
      </w:pPr>
    </w:p>
    <w:p w14:paraId="64F49C9E" w14:textId="6A0A4A9E" w:rsidR="00C924D4" w:rsidRPr="009D33B3" w:rsidRDefault="00C924D4" w:rsidP="00C924D4">
      <w:pPr>
        <w:pStyle w:val="Nadpis2"/>
      </w:pPr>
      <w:r w:rsidRPr="009D33B3">
        <w:t>III.</w:t>
      </w:r>
    </w:p>
    <w:p w14:paraId="172949B8" w14:textId="7317698C" w:rsidR="00C924D4" w:rsidRPr="009D33B3" w:rsidRDefault="00C924D4" w:rsidP="00C924D4">
      <w:pPr>
        <w:pStyle w:val="Nadpis2"/>
        <w:rPr>
          <w:u w:val="single"/>
        </w:rPr>
      </w:pPr>
      <w:r w:rsidRPr="009D33B3">
        <w:rPr>
          <w:u w:val="single"/>
        </w:rPr>
        <w:t xml:space="preserve">Část plnění „Dokumentace pro provádění interiéru“ </w:t>
      </w:r>
    </w:p>
    <w:p w14:paraId="160D78E8" w14:textId="4C6D60DA" w:rsidR="00020D76" w:rsidRPr="009D33B3" w:rsidRDefault="00020D76">
      <w:pPr>
        <w:rPr>
          <w:rFonts w:ascii="Arial" w:hAnsi="Arial" w:cs="Arial"/>
        </w:rPr>
      </w:pPr>
    </w:p>
    <w:p w14:paraId="1F29744B" w14:textId="18B25F09" w:rsidR="00C924D4" w:rsidRPr="009D33B3" w:rsidRDefault="00C924D4" w:rsidP="000D2515">
      <w:pPr>
        <w:tabs>
          <w:tab w:val="left" w:pos="1843"/>
        </w:tabs>
        <w:spacing w:after="0" w:line="240" w:lineRule="auto"/>
        <w:jc w:val="both"/>
        <w:rPr>
          <w:rFonts w:ascii="Arial" w:hAnsi="Arial" w:cs="Arial"/>
        </w:rPr>
      </w:pPr>
      <w:r w:rsidRPr="009D33B3">
        <w:rPr>
          <w:rFonts w:ascii="Arial" w:hAnsi="Arial" w:cs="Arial"/>
        </w:rPr>
        <w:t>Prováděcí dokumentace interiéru musí být zpracovaná v souladu s požadavky zákona</w:t>
      </w:r>
      <w:r w:rsidR="006B1565">
        <w:rPr>
          <w:rFonts w:ascii="Arial" w:hAnsi="Arial" w:cs="Arial"/>
        </w:rPr>
        <w:br/>
      </w:r>
      <w:r w:rsidRPr="009D33B3">
        <w:rPr>
          <w:rFonts w:ascii="Arial" w:hAnsi="Arial" w:cs="Arial"/>
        </w:rPr>
        <w:t>o zadávání veřejných zakázek a v podrobnosti, která umožní vypracovat soupis prvků, prací, dodávek a služeb s výkazem výměr. PD-int musí být zkoordinována s DPS.</w:t>
      </w:r>
    </w:p>
    <w:p w14:paraId="37D1446B" w14:textId="77777777" w:rsidR="000D2515" w:rsidRPr="009D33B3" w:rsidRDefault="000D2515" w:rsidP="000D2515">
      <w:pPr>
        <w:tabs>
          <w:tab w:val="left" w:pos="1843"/>
        </w:tabs>
        <w:spacing w:after="0" w:line="240" w:lineRule="auto"/>
        <w:jc w:val="both"/>
        <w:rPr>
          <w:rFonts w:ascii="Arial" w:hAnsi="Arial" w:cs="Arial"/>
        </w:rPr>
      </w:pPr>
    </w:p>
    <w:p w14:paraId="145F10FA" w14:textId="24024C99" w:rsidR="00C924D4" w:rsidRPr="009D33B3" w:rsidRDefault="00C924D4" w:rsidP="000D2515">
      <w:pPr>
        <w:tabs>
          <w:tab w:val="left" w:pos="1843"/>
        </w:tabs>
        <w:spacing w:after="0" w:line="240" w:lineRule="auto"/>
        <w:jc w:val="both"/>
        <w:rPr>
          <w:rFonts w:ascii="Arial" w:hAnsi="Arial" w:cs="Arial"/>
        </w:rPr>
      </w:pPr>
      <w:r w:rsidRPr="009D33B3">
        <w:rPr>
          <w:rFonts w:ascii="Arial" w:hAnsi="Arial" w:cs="Arial"/>
        </w:rPr>
        <w:t>V rámci této části plnění poskytne zhotovitel následující služby a úkony:</w:t>
      </w:r>
    </w:p>
    <w:p w14:paraId="07415364" w14:textId="77777777" w:rsidR="000D2515" w:rsidRPr="009D33B3" w:rsidRDefault="000D2515" w:rsidP="000D2515">
      <w:pPr>
        <w:tabs>
          <w:tab w:val="left" w:pos="1843"/>
        </w:tabs>
        <w:spacing w:after="0" w:line="240" w:lineRule="auto"/>
        <w:jc w:val="both"/>
        <w:rPr>
          <w:rFonts w:ascii="Arial" w:hAnsi="Arial" w:cs="Arial"/>
        </w:rPr>
      </w:pPr>
    </w:p>
    <w:p w14:paraId="1E1B1559" w14:textId="77961A5A" w:rsidR="00C924D4" w:rsidRPr="009D33B3" w:rsidRDefault="00C924D4" w:rsidP="000D2515">
      <w:pPr>
        <w:pStyle w:val="odstpsm"/>
        <w:numPr>
          <w:ilvl w:val="0"/>
          <w:numId w:val="14"/>
        </w:numPr>
        <w:rPr>
          <w:color w:val="auto"/>
        </w:rPr>
      </w:pPr>
      <w:r w:rsidRPr="009D33B3">
        <w:rPr>
          <w:color w:val="auto"/>
        </w:rPr>
        <w:t>Vypracuje dokumentaci v rozsahu výkresů všech místností, všech stěn</w:t>
      </w:r>
      <w:r w:rsidR="000D2515" w:rsidRPr="009D33B3">
        <w:rPr>
          <w:color w:val="auto"/>
        </w:rPr>
        <w:t>,</w:t>
      </w:r>
      <w:r w:rsidRPr="009D33B3">
        <w:rPr>
          <w:color w:val="auto"/>
        </w:rPr>
        <w:t xml:space="preserve"> podlah a</w:t>
      </w:r>
      <w:r w:rsidR="0084181F">
        <w:rPr>
          <w:color w:val="auto"/>
        </w:rPr>
        <w:t> </w:t>
      </w:r>
      <w:r w:rsidRPr="009D33B3">
        <w:rPr>
          <w:color w:val="auto"/>
        </w:rPr>
        <w:t>stropů, pokud se řeší, jednoznačně určující veškeré konstrukce, skladby, použité materiály, povrchové úpravy, umístění prvků, mobiliáře, svítidel včetně ovládacích prvků a technologií, včetně výkresů detailů. Součástí dokumentace budou popisy veškerých skladeb konstrukcí, materiálů a povrchů určených s odkazem na vzorníky a</w:t>
      </w:r>
      <w:r w:rsidR="0084181F">
        <w:rPr>
          <w:color w:val="auto"/>
        </w:rPr>
        <w:t> </w:t>
      </w:r>
      <w:r w:rsidRPr="009D33B3">
        <w:rPr>
          <w:color w:val="auto"/>
        </w:rPr>
        <w:t>vzorky (podlahy stěny, obklady, povrchové úpravy konstrukcí a výrobků), výpisy a</w:t>
      </w:r>
      <w:r w:rsidR="0084181F">
        <w:rPr>
          <w:color w:val="auto"/>
        </w:rPr>
        <w:t> </w:t>
      </w:r>
      <w:r w:rsidRPr="009D33B3">
        <w:rPr>
          <w:color w:val="auto"/>
        </w:rPr>
        <w:t>specifikace výrobků, prvků, mobiliáře, svítidel a jiných technologií, výpisy truhlářských, zámečnických, sklenářských a jiných výrobků, neobsažených v</w:t>
      </w:r>
      <w:r w:rsidR="0084181F">
        <w:rPr>
          <w:color w:val="auto"/>
        </w:rPr>
        <w:t> </w:t>
      </w:r>
      <w:r w:rsidRPr="009D33B3">
        <w:rPr>
          <w:color w:val="auto"/>
        </w:rPr>
        <w:t xml:space="preserve">dokumentaci pro provádění stavby (DPS). </w:t>
      </w:r>
    </w:p>
    <w:p w14:paraId="6936EEF8" w14:textId="60752B1E" w:rsidR="002F24F8" w:rsidRPr="009D33B3" w:rsidRDefault="002F24F8" w:rsidP="000D2515">
      <w:pPr>
        <w:pStyle w:val="odstpsm"/>
        <w:numPr>
          <w:ilvl w:val="0"/>
          <w:numId w:val="14"/>
        </w:numPr>
        <w:rPr>
          <w:color w:val="auto"/>
        </w:rPr>
      </w:pPr>
      <w:r w:rsidRPr="009D33B3">
        <w:rPr>
          <w:color w:val="auto"/>
        </w:rPr>
        <w:t>PD-int</w:t>
      </w:r>
      <w:r w:rsidR="00596332">
        <w:rPr>
          <w:color w:val="auto"/>
        </w:rPr>
        <w:t xml:space="preserve"> </w:t>
      </w:r>
      <w:r w:rsidRPr="009D33B3">
        <w:rPr>
          <w:color w:val="auto"/>
        </w:rPr>
        <w:t>bude dále obsahovat dokumentaci pro vybavení vybraných místností audiovizuální technikou</w:t>
      </w:r>
      <w:r w:rsidR="00D34B42">
        <w:rPr>
          <w:color w:val="auto"/>
        </w:rPr>
        <w:t xml:space="preserve"> (AVT)</w:t>
      </w:r>
      <w:r w:rsidRPr="009D33B3">
        <w:rPr>
          <w:color w:val="auto"/>
        </w:rPr>
        <w:t>.</w:t>
      </w:r>
    </w:p>
    <w:p w14:paraId="24F192F8" w14:textId="4474E561" w:rsidR="00853CC7" w:rsidRPr="009D33B3" w:rsidRDefault="00853CC7" w:rsidP="00853CC7">
      <w:pPr>
        <w:pStyle w:val="odstpsm"/>
        <w:rPr>
          <w:color w:val="auto"/>
        </w:rPr>
      </w:pPr>
      <w:r w:rsidRPr="009D33B3">
        <w:rPr>
          <w:rStyle w:val="odstpsmChar"/>
          <w:color w:val="auto"/>
        </w:rPr>
        <w:t>Vypracuje neoceněný a oceněný soupis prvků, prací</w:t>
      </w:r>
      <w:r w:rsidR="00D34B42">
        <w:rPr>
          <w:rStyle w:val="odstpsmChar"/>
          <w:color w:val="auto"/>
        </w:rPr>
        <w:t>,</w:t>
      </w:r>
      <w:r w:rsidRPr="009D33B3">
        <w:rPr>
          <w:rStyle w:val="odstpsmChar"/>
          <w:color w:val="auto"/>
        </w:rPr>
        <w:t xml:space="preserve"> dodávek a služeb s výkazem výměr. Veškeré materiály a povrchy budou v soupise prací definovány v souladu s vyhláškou 169/2016 Sb</w:t>
      </w:r>
      <w:r w:rsidRPr="009D33B3">
        <w:rPr>
          <w:color w:val="auto"/>
        </w:rPr>
        <w:t>.</w:t>
      </w:r>
      <w:r w:rsidR="00D34B42">
        <w:rPr>
          <w:color w:val="auto"/>
        </w:rPr>
        <w:t xml:space="preserve"> </w:t>
      </w:r>
      <w:r w:rsidR="00D34B42">
        <w:rPr>
          <w:rStyle w:val="odstpsmChar"/>
          <w:color w:val="auto"/>
        </w:rPr>
        <w:t>S</w:t>
      </w:r>
      <w:r w:rsidR="00D34B42" w:rsidRPr="009D33B3">
        <w:rPr>
          <w:rStyle w:val="odstpsmChar"/>
          <w:color w:val="auto"/>
        </w:rPr>
        <w:t>oupis prvků, prací</w:t>
      </w:r>
      <w:r w:rsidR="00D34B42">
        <w:rPr>
          <w:rStyle w:val="odstpsmChar"/>
          <w:color w:val="auto"/>
        </w:rPr>
        <w:t>,</w:t>
      </w:r>
      <w:r w:rsidR="00D34B42" w:rsidRPr="009D33B3">
        <w:rPr>
          <w:rStyle w:val="odstpsmChar"/>
          <w:color w:val="auto"/>
        </w:rPr>
        <w:t xml:space="preserve"> dodávek a služeb</w:t>
      </w:r>
      <w:r w:rsidR="00D34B42">
        <w:rPr>
          <w:rStyle w:val="odstpsmChar"/>
          <w:color w:val="auto"/>
        </w:rPr>
        <w:t xml:space="preserve"> bude vyhotoven samostatně pro interiérové vybavení a samostatně pro AVT.</w:t>
      </w:r>
    </w:p>
    <w:p w14:paraId="100EB899" w14:textId="2EE33105" w:rsidR="00C924D4" w:rsidRPr="009D33B3" w:rsidRDefault="00C924D4" w:rsidP="000D2515">
      <w:pPr>
        <w:pStyle w:val="odstpsm"/>
        <w:rPr>
          <w:color w:val="auto"/>
        </w:rPr>
      </w:pPr>
      <w:r w:rsidRPr="009D33B3">
        <w:rPr>
          <w:color w:val="auto"/>
        </w:rPr>
        <w:t>Stanoví podmínky pro zpracování výrobní, dílenské a montážní dokumentace.</w:t>
      </w:r>
    </w:p>
    <w:p w14:paraId="0EA0FEEF" w14:textId="77777777" w:rsidR="000D2515" w:rsidRPr="009D33B3" w:rsidRDefault="000D2515" w:rsidP="00C924D4">
      <w:pPr>
        <w:rPr>
          <w:rFonts w:ascii="Arial" w:hAnsi="Arial" w:cs="Arial"/>
        </w:rPr>
      </w:pPr>
    </w:p>
    <w:p w14:paraId="748778D7" w14:textId="35313062" w:rsidR="00853CC7" w:rsidRPr="009D33B3" w:rsidRDefault="002F24F8" w:rsidP="00853CC7">
      <w:pPr>
        <w:tabs>
          <w:tab w:val="left" w:pos="1843"/>
        </w:tabs>
        <w:spacing w:after="0" w:line="240" w:lineRule="auto"/>
        <w:jc w:val="both"/>
        <w:rPr>
          <w:rFonts w:ascii="Arial" w:hAnsi="Arial" w:cs="Arial"/>
        </w:rPr>
      </w:pPr>
      <w:r w:rsidRPr="009D33B3">
        <w:rPr>
          <w:rFonts w:ascii="Arial" w:hAnsi="Arial" w:cs="Arial"/>
        </w:rPr>
        <w:t xml:space="preserve">PD-int </w:t>
      </w:r>
      <w:r w:rsidR="00853CC7" w:rsidRPr="009D33B3">
        <w:rPr>
          <w:rFonts w:ascii="Arial" w:hAnsi="Arial" w:cs="Arial"/>
        </w:rPr>
        <w:t xml:space="preserve">musí být způsobilá tvořit součást zadávací dokumentace navazující veřejné zakázky na </w:t>
      </w:r>
      <w:r w:rsidRPr="009D33B3">
        <w:rPr>
          <w:rFonts w:ascii="Arial" w:hAnsi="Arial" w:cs="Arial"/>
        </w:rPr>
        <w:t xml:space="preserve">dodávku vybavení interiéru </w:t>
      </w:r>
      <w:r w:rsidR="00853CC7" w:rsidRPr="009D33B3">
        <w:rPr>
          <w:rFonts w:ascii="Arial" w:hAnsi="Arial" w:cs="Arial"/>
        </w:rPr>
        <w:t xml:space="preserve">v podrobnostech nezbytných pro zpracování nabídky na veřejnou </w:t>
      </w:r>
      <w:r w:rsidR="00853CC7" w:rsidRPr="009D33B3">
        <w:rPr>
          <w:rFonts w:ascii="Arial" w:hAnsi="Arial" w:cs="Arial"/>
        </w:rPr>
        <w:lastRenderedPageBreak/>
        <w:t xml:space="preserve">zakázku, tj. v podrobnosti vyžadované zákonem 134/2016 Sb. a jeho prováděcími předpisy, zejména vyhláškou č. 169/2016 Sb. </w:t>
      </w:r>
    </w:p>
    <w:p w14:paraId="0C33BDBB" w14:textId="77777777" w:rsidR="00853CC7" w:rsidRPr="009D33B3" w:rsidRDefault="00853CC7" w:rsidP="00853CC7">
      <w:pPr>
        <w:tabs>
          <w:tab w:val="left" w:pos="1843"/>
        </w:tabs>
        <w:spacing w:after="0" w:line="240" w:lineRule="auto"/>
        <w:jc w:val="both"/>
        <w:rPr>
          <w:rFonts w:ascii="Arial" w:hAnsi="Arial" w:cs="Arial"/>
        </w:rPr>
      </w:pPr>
    </w:p>
    <w:p w14:paraId="38025885" w14:textId="77777777" w:rsidR="00853CC7" w:rsidRPr="009D33B3" w:rsidRDefault="00853CC7" w:rsidP="00853CC7">
      <w:pPr>
        <w:tabs>
          <w:tab w:val="left" w:pos="1843"/>
        </w:tabs>
        <w:spacing w:after="0" w:line="240" w:lineRule="auto"/>
        <w:jc w:val="both"/>
        <w:rPr>
          <w:rFonts w:ascii="Arial" w:hAnsi="Arial" w:cs="Arial"/>
        </w:rPr>
      </w:pPr>
      <w:r w:rsidRPr="009D33B3">
        <w:rPr>
          <w:rFonts w:ascii="Arial" w:hAnsi="Arial" w:cs="Arial"/>
        </w:rPr>
        <w:t>Zohledněna musí být mj. ustanovení § 36 odst. 1 zák. č. 134/2016 Sb. (zákaz stanovení zadávacích podmínek tak, aby určitým dodavatelům bezdůvodně přímo nebo nepřímo zaručovaly konkurenční výhodu nebo vytvářely bezdůvodné překážky hospodářské soutěže) a ustanovení § 89 odst. 5 zák. č. 134/2016 Sb. (zákaz stanovení technických podmínek tak, aby zvýhodňovaly nebo znevýhodňovaly určité dodavatele nebo výrobky).</w:t>
      </w:r>
    </w:p>
    <w:p w14:paraId="4D0AB8E3" w14:textId="77777777" w:rsidR="00853CC7" w:rsidRPr="009D33B3" w:rsidRDefault="00853CC7" w:rsidP="00853CC7">
      <w:pPr>
        <w:tabs>
          <w:tab w:val="left" w:pos="1843"/>
        </w:tabs>
        <w:spacing w:after="0" w:line="240" w:lineRule="auto"/>
        <w:jc w:val="both"/>
        <w:rPr>
          <w:rFonts w:ascii="Arial" w:hAnsi="Arial" w:cs="Arial"/>
        </w:rPr>
      </w:pPr>
    </w:p>
    <w:p w14:paraId="744B2D45" w14:textId="56F84F22" w:rsidR="00853CC7" w:rsidRPr="009D33B3" w:rsidRDefault="00853CC7" w:rsidP="00853CC7">
      <w:pPr>
        <w:tabs>
          <w:tab w:val="left" w:pos="1843"/>
        </w:tabs>
        <w:spacing w:after="0" w:line="240" w:lineRule="auto"/>
        <w:jc w:val="both"/>
        <w:rPr>
          <w:rFonts w:ascii="Arial" w:hAnsi="Arial" w:cs="Arial"/>
        </w:rPr>
      </w:pPr>
      <w:r w:rsidRPr="009D33B3">
        <w:rPr>
          <w:rFonts w:ascii="Arial" w:hAnsi="Arial" w:cs="Arial"/>
        </w:rPr>
        <w:t xml:space="preserve">Výkresová i textová část </w:t>
      </w:r>
      <w:r w:rsidR="002F24F8" w:rsidRPr="009D33B3">
        <w:rPr>
          <w:rFonts w:ascii="Arial" w:hAnsi="Arial" w:cs="Arial"/>
        </w:rPr>
        <w:t xml:space="preserve">PD-int </w:t>
      </w:r>
      <w:r w:rsidRPr="009D33B3">
        <w:rPr>
          <w:rFonts w:ascii="Arial" w:hAnsi="Arial" w:cs="Arial"/>
        </w:rPr>
        <w:t xml:space="preserve">musí být věcně i materiálově v souladu se soupisem stavebních prací, dodávek a služeb s výkazem výměr. </w:t>
      </w:r>
    </w:p>
    <w:p w14:paraId="4C67910E" w14:textId="77777777" w:rsidR="00853CC7" w:rsidRPr="009D33B3" w:rsidRDefault="00853CC7" w:rsidP="00853CC7">
      <w:pPr>
        <w:tabs>
          <w:tab w:val="left" w:pos="1843"/>
        </w:tabs>
        <w:spacing w:after="0" w:line="240" w:lineRule="auto"/>
        <w:jc w:val="both"/>
        <w:rPr>
          <w:rFonts w:ascii="Arial" w:hAnsi="Arial" w:cs="Arial"/>
        </w:rPr>
      </w:pPr>
    </w:p>
    <w:p w14:paraId="322B7BF7" w14:textId="37DD4F67" w:rsidR="00853CC7" w:rsidRPr="009D33B3" w:rsidRDefault="002F24F8" w:rsidP="00853CC7">
      <w:pPr>
        <w:tabs>
          <w:tab w:val="left" w:pos="1843"/>
        </w:tabs>
        <w:spacing w:after="0" w:line="240" w:lineRule="auto"/>
        <w:jc w:val="both"/>
        <w:rPr>
          <w:rFonts w:ascii="Arial" w:hAnsi="Arial" w:cs="Arial"/>
        </w:rPr>
      </w:pPr>
      <w:r w:rsidRPr="009D33B3">
        <w:rPr>
          <w:rFonts w:ascii="Arial" w:hAnsi="Arial" w:cs="Arial"/>
        </w:rPr>
        <w:t xml:space="preserve">PD-int </w:t>
      </w:r>
      <w:r w:rsidR="00853CC7" w:rsidRPr="009D33B3">
        <w:rPr>
          <w:rFonts w:ascii="Arial" w:hAnsi="Arial" w:cs="Arial"/>
        </w:rPr>
        <w:t xml:space="preserve">bude mít odkazy na konkrétní právní předpisy, technické předpisy a normy, uvedené normové hodnoty, případně užitý software nebo odbornou literaturu. </w:t>
      </w:r>
    </w:p>
    <w:p w14:paraId="23A4E9DF" w14:textId="77777777" w:rsidR="00853CC7" w:rsidRPr="009D33B3" w:rsidRDefault="00853CC7" w:rsidP="00853CC7">
      <w:pPr>
        <w:tabs>
          <w:tab w:val="left" w:pos="1843"/>
        </w:tabs>
        <w:spacing w:after="0" w:line="240" w:lineRule="auto"/>
        <w:jc w:val="both"/>
        <w:rPr>
          <w:rFonts w:ascii="Arial" w:hAnsi="Arial" w:cs="Arial"/>
        </w:rPr>
      </w:pPr>
    </w:p>
    <w:p w14:paraId="5081E2C0" w14:textId="308B42DB" w:rsidR="00C924D4" w:rsidRPr="009D33B3" w:rsidRDefault="00C924D4" w:rsidP="00853CC7">
      <w:pPr>
        <w:tabs>
          <w:tab w:val="left" w:pos="1843"/>
        </w:tabs>
        <w:spacing w:after="0" w:line="240" w:lineRule="auto"/>
        <w:jc w:val="both"/>
        <w:rPr>
          <w:rFonts w:ascii="Arial" w:hAnsi="Arial" w:cs="Arial"/>
        </w:rPr>
      </w:pPr>
      <w:r w:rsidRPr="009D33B3">
        <w:rPr>
          <w:rFonts w:ascii="Arial" w:hAnsi="Arial" w:cs="Arial"/>
        </w:rPr>
        <w:t>Dále bude obsahovat vymezení požadavků na standardy provedení a vybavení. V</w:t>
      </w:r>
      <w:r w:rsidR="00CF6FC6">
        <w:rPr>
          <w:rFonts w:ascii="Arial" w:hAnsi="Arial" w:cs="Arial"/>
        </w:rPr>
        <w:t> </w:t>
      </w:r>
      <w:r w:rsidRPr="009D33B3">
        <w:rPr>
          <w:rFonts w:ascii="Arial" w:hAnsi="Arial" w:cs="Arial"/>
        </w:rPr>
        <w:t>dokumentaci navržená technická a technologická řešení musí respektovat Standardy technologií vybavení budov MENDELU.</w:t>
      </w:r>
    </w:p>
    <w:p w14:paraId="0194DED5" w14:textId="77777777" w:rsidR="00904642" w:rsidRPr="009D33B3" w:rsidRDefault="00904642" w:rsidP="00904642">
      <w:pPr>
        <w:tabs>
          <w:tab w:val="left" w:pos="1843"/>
        </w:tabs>
        <w:spacing w:after="0" w:line="240" w:lineRule="auto"/>
        <w:jc w:val="both"/>
        <w:rPr>
          <w:rFonts w:ascii="Arial" w:hAnsi="Arial" w:cs="Arial"/>
        </w:rPr>
      </w:pPr>
    </w:p>
    <w:p w14:paraId="5A867413" w14:textId="7EB83813" w:rsidR="00904642" w:rsidRPr="009D33B3" w:rsidRDefault="00904642" w:rsidP="00904642">
      <w:pPr>
        <w:tabs>
          <w:tab w:val="left" w:pos="1843"/>
        </w:tabs>
        <w:spacing w:after="0" w:line="240" w:lineRule="auto"/>
        <w:jc w:val="both"/>
        <w:rPr>
          <w:rFonts w:ascii="Arial" w:hAnsi="Arial" w:cs="Arial"/>
        </w:rPr>
      </w:pPr>
      <w:r w:rsidRPr="009D33B3">
        <w:rPr>
          <w:rFonts w:ascii="Arial" w:hAnsi="Arial" w:cs="Arial"/>
        </w:rPr>
        <w:t>PD-int včetně oceněn</w:t>
      </w:r>
      <w:r w:rsidR="00D34B42">
        <w:rPr>
          <w:rFonts w:ascii="Arial" w:hAnsi="Arial" w:cs="Arial"/>
        </w:rPr>
        <w:t>ých</w:t>
      </w:r>
      <w:r w:rsidRPr="009D33B3">
        <w:rPr>
          <w:rFonts w:ascii="Arial" w:hAnsi="Arial" w:cs="Arial"/>
        </w:rPr>
        <w:t xml:space="preserve"> soupis</w:t>
      </w:r>
      <w:r w:rsidR="00D34B42">
        <w:rPr>
          <w:rFonts w:ascii="Arial" w:hAnsi="Arial" w:cs="Arial"/>
        </w:rPr>
        <w:t>ů</w:t>
      </w:r>
      <w:r w:rsidRPr="009D33B3">
        <w:rPr>
          <w:rFonts w:ascii="Arial" w:hAnsi="Arial" w:cs="Arial"/>
        </w:rPr>
        <w:t xml:space="preserve"> prací </w:t>
      </w:r>
      <w:r w:rsidR="00D34B42">
        <w:rPr>
          <w:rFonts w:ascii="Arial" w:hAnsi="Arial" w:cs="Arial"/>
        </w:rPr>
        <w:t xml:space="preserve">(pro interiér a pro AVT) </w:t>
      </w:r>
      <w:r w:rsidRPr="009D33B3">
        <w:rPr>
          <w:rFonts w:ascii="Arial" w:hAnsi="Arial" w:cs="Arial"/>
        </w:rPr>
        <w:t>předloží zhotovitel ve lhůtě dle časového harmonogramu – viz příloha č. 2 Smlouvy o dílo - v elektronické editovatelné i</w:t>
      </w:r>
      <w:r w:rsidR="00CF6FC6">
        <w:rPr>
          <w:rFonts w:ascii="Arial" w:hAnsi="Arial" w:cs="Arial"/>
        </w:rPr>
        <w:t> </w:t>
      </w:r>
      <w:r w:rsidRPr="009D33B3">
        <w:rPr>
          <w:rFonts w:ascii="Arial" w:hAnsi="Arial" w:cs="Arial"/>
        </w:rPr>
        <w:t xml:space="preserve">needitovatelné podobě objednateli ke kontrole. Objednatel následně provede kontrolu do </w:t>
      </w:r>
      <w:r w:rsidR="00E10C21">
        <w:rPr>
          <w:rFonts w:ascii="Arial" w:hAnsi="Arial" w:cs="Arial"/>
        </w:rPr>
        <w:t>15</w:t>
      </w:r>
      <w:r w:rsidR="00CF6FC6">
        <w:rPr>
          <w:rFonts w:ascii="Arial" w:hAnsi="Arial" w:cs="Arial"/>
        </w:rPr>
        <w:t> </w:t>
      </w:r>
      <w:r w:rsidRPr="009D33B3">
        <w:rPr>
          <w:rFonts w:ascii="Arial" w:hAnsi="Arial" w:cs="Arial"/>
        </w:rPr>
        <w:t xml:space="preserve">kalendářních dnů a zašle její závěr zhotoviteli. Zhotovitel následně zapracuje úpravy či doplnění do PD do </w:t>
      </w:r>
      <w:r w:rsidR="00E10C21">
        <w:rPr>
          <w:rFonts w:ascii="Arial" w:hAnsi="Arial" w:cs="Arial"/>
        </w:rPr>
        <w:t>1</w:t>
      </w:r>
      <w:r w:rsidRPr="009D33B3">
        <w:rPr>
          <w:rFonts w:ascii="Arial" w:hAnsi="Arial" w:cs="Arial"/>
        </w:rPr>
        <w:t xml:space="preserve">5 kalendářních dnů. </w:t>
      </w:r>
    </w:p>
    <w:p w14:paraId="28A8FB3F" w14:textId="77777777" w:rsidR="00904642" w:rsidRPr="009D33B3" w:rsidRDefault="00904642" w:rsidP="00904642">
      <w:pPr>
        <w:tabs>
          <w:tab w:val="left" w:pos="1843"/>
        </w:tabs>
        <w:spacing w:after="0" w:line="240" w:lineRule="auto"/>
        <w:jc w:val="both"/>
        <w:rPr>
          <w:rFonts w:ascii="Arial" w:hAnsi="Arial" w:cs="Arial"/>
        </w:rPr>
      </w:pPr>
    </w:p>
    <w:p w14:paraId="3F57FA96" w14:textId="2193A33A" w:rsidR="009C3059" w:rsidRPr="009D33B3" w:rsidRDefault="00C924D4" w:rsidP="0059189A">
      <w:pPr>
        <w:jc w:val="both"/>
        <w:rPr>
          <w:rFonts w:ascii="Arial" w:hAnsi="Arial" w:cs="Arial"/>
        </w:rPr>
      </w:pPr>
      <w:r w:rsidRPr="009D33B3">
        <w:rPr>
          <w:rFonts w:ascii="Arial" w:hAnsi="Arial" w:cs="Arial"/>
        </w:rPr>
        <w:t>Část plnění „Dokumentace pro provádění interiéru“ bude objednateli předána v</w:t>
      </w:r>
      <w:r w:rsidR="000A7822" w:rsidRPr="009D33B3">
        <w:rPr>
          <w:rFonts w:ascii="Arial" w:hAnsi="Arial" w:cs="Arial"/>
        </w:rPr>
        <w:t>e</w:t>
      </w:r>
      <w:r w:rsidRPr="009D33B3">
        <w:rPr>
          <w:rFonts w:ascii="Arial" w:hAnsi="Arial" w:cs="Arial"/>
        </w:rPr>
        <w:t xml:space="preserve"> </w:t>
      </w:r>
      <w:r w:rsidR="000A7822" w:rsidRPr="009D33B3">
        <w:rPr>
          <w:rFonts w:ascii="Arial" w:hAnsi="Arial" w:cs="Arial"/>
        </w:rPr>
        <w:t>4</w:t>
      </w:r>
      <w:r w:rsidR="00CF6FC6">
        <w:rPr>
          <w:rFonts w:ascii="Arial" w:hAnsi="Arial" w:cs="Arial"/>
        </w:rPr>
        <w:t> </w:t>
      </w:r>
      <w:r w:rsidRPr="009D33B3">
        <w:rPr>
          <w:rFonts w:ascii="Arial" w:hAnsi="Arial" w:cs="Arial"/>
        </w:rPr>
        <w:t>vyhotoveních v listinné podobě, v 1 vyhotovení v editovatelné i needitovatelné elektronické podobě. Neoceněný a oceněný soupis prací, dodávek a služeb s výkazem výměr bud</w:t>
      </w:r>
      <w:r w:rsidR="009C3059" w:rsidRPr="009D33B3">
        <w:rPr>
          <w:rFonts w:ascii="Arial" w:hAnsi="Arial" w:cs="Arial"/>
        </w:rPr>
        <w:t>ou</w:t>
      </w:r>
      <w:r w:rsidRPr="009D33B3">
        <w:rPr>
          <w:rFonts w:ascii="Arial" w:hAnsi="Arial" w:cs="Arial"/>
        </w:rPr>
        <w:t xml:space="preserve"> objednateli předán</w:t>
      </w:r>
      <w:r w:rsidR="009C3059" w:rsidRPr="009D33B3">
        <w:rPr>
          <w:rFonts w:ascii="Arial" w:hAnsi="Arial" w:cs="Arial"/>
        </w:rPr>
        <w:t>y</w:t>
      </w:r>
      <w:r w:rsidRPr="009D33B3">
        <w:rPr>
          <w:rFonts w:ascii="Arial" w:hAnsi="Arial" w:cs="Arial"/>
        </w:rPr>
        <w:t xml:space="preserve"> </w:t>
      </w:r>
      <w:r w:rsidR="009C3059" w:rsidRPr="009D33B3">
        <w:rPr>
          <w:rFonts w:ascii="Arial" w:hAnsi="Arial" w:cs="Arial"/>
        </w:rPr>
        <w:t xml:space="preserve">v editovatelné i needitovatelné elektronické podobě a </w:t>
      </w:r>
      <w:r w:rsidRPr="009D33B3">
        <w:rPr>
          <w:rFonts w:ascii="Arial" w:hAnsi="Arial" w:cs="Arial"/>
        </w:rPr>
        <w:t>v 1 vyhotovení v</w:t>
      </w:r>
      <w:r w:rsidR="00CF6FC6">
        <w:rPr>
          <w:rFonts w:ascii="Arial" w:hAnsi="Arial" w:cs="Arial"/>
        </w:rPr>
        <w:t> </w:t>
      </w:r>
      <w:r w:rsidRPr="009D33B3">
        <w:rPr>
          <w:rFonts w:ascii="Arial" w:hAnsi="Arial" w:cs="Arial"/>
        </w:rPr>
        <w:t xml:space="preserve">listinné podobě </w:t>
      </w:r>
      <w:r w:rsidR="009C3059" w:rsidRPr="009D33B3">
        <w:rPr>
          <w:rFonts w:ascii="Arial" w:hAnsi="Arial" w:cs="Arial"/>
        </w:rPr>
        <w:t>(pouze oceněný soupis prací, dodávek a služeb).</w:t>
      </w:r>
    </w:p>
    <w:p w14:paraId="0E53A04C" w14:textId="77777777" w:rsidR="00C924D4" w:rsidRPr="009D33B3" w:rsidRDefault="00C924D4" w:rsidP="00C924D4">
      <w:pPr>
        <w:rPr>
          <w:rFonts w:ascii="Arial" w:hAnsi="Arial" w:cs="Arial"/>
        </w:rPr>
      </w:pPr>
    </w:p>
    <w:p w14:paraId="52991A2F" w14:textId="4C07634F" w:rsidR="00C16F3C" w:rsidRPr="009D33B3" w:rsidRDefault="00020D76" w:rsidP="007B488F">
      <w:pPr>
        <w:pStyle w:val="Nadpis2"/>
      </w:pPr>
      <w:r w:rsidRPr="009D33B3">
        <w:t>I</w:t>
      </w:r>
      <w:r w:rsidR="00C924D4" w:rsidRPr="009D33B3">
        <w:t>V</w:t>
      </w:r>
      <w:r w:rsidR="00C16F3C" w:rsidRPr="009D33B3">
        <w:t>.</w:t>
      </w:r>
    </w:p>
    <w:p w14:paraId="37E4E950" w14:textId="4F217BD9" w:rsidR="00D27693" w:rsidRPr="009D33B3" w:rsidRDefault="00D27693" w:rsidP="007B488F">
      <w:pPr>
        <w:pStyle w:val="Nadpis2"/>
        <w:rPr>
          <w:u w:val="single"/>
        </w:rPr>
      </w:pPr>
      <w:r w:rsidRPr="009D33B3">
        <w:rPr>
          <w:u w:val="single"/>
        </w:rPr>
        <w:t>Část plnění „Poskytování součinnosti a technické pomoci v zadávacím řízení na výběr zhotovitele stavby“</w:t>
      </w:r>
    </w:p>
    <w:p w14:paraId="1C35BB44" w14:textId="77777777" w:rsidR="004C47E9" w:rsidRPr="009D33B3" w:rsidRDefault="004C47E9" w:rsidP="00D27693">
      <w:pPr>
        <w:tabs>
          <w:tab w:val="left" w:pos="1843"/>
        </w:tabs>
        <w:spacing w:after="0" w:line="240" w:lineRule="auto"/>
        <w:jc w:val="both"/>
        <w:rPr>
          <w:rFonts w:ascii="Arial" w:hAnsi="Arial" w:cs="Arial"/>
          <w:bCs/>
        </w:rPr>
      </w:pPr>
    </w:p>
    <w:p w14:paraId="63D76D5D" w14:textId="50037284" w:rsidR="00D27693" w:rsidRPr="009D33B3" w:rsidRDefault="00D27693" w:rsidP="00D27693">
      <w:pPr>
        <w:tabs>
          <w:tab w:val="left" w:pos="1843"/>
        </w:tabs>
        <w:spacing w:after="0" w:line="240" w:lineRule="auto"/>
        <w:jc w:val="both"/>
        <w:rPr>
          <w:rFonts w:ascii="Arial" w:hAnsi="Arial" w:cs="Arial"/>
        </w:rPr>
      </w:pPr>
      <w:r w:rsidRPr="009D33B3">
        <w:rPr>
          <w:rFonts w:ascii="Arial" w:hAnsi="Arial" w:cs="Arial"/>
        </w:rPr>
        <w:t>V rámci této části plnění poskytne zhotovitel</w:t>
      </w:r>
      <w:r w:rsidR="001D538B" w:rsidRPr="009D33B3">
        <w:rPr>
          <w:rFonts w:ascii="Arial" w:hAnsi="Arial" w:cs="Arial"/>
        </w:rPr>
        <w:t xml:space="preserve"> </w:t>
      </w:r>
      <w:r w:rsidRPr="009D33B3">
        <w:rPr>
          <w:rFonts w:ascii="Arial" w:hAnsi="Arial" w:cs="Arial"/>
        </w:rPr>
        <w:t>následující služby a úkony:</w:t>
      </w:r>
    </w:p>
    <w:p w14:paraId="5A8B77AD" w14:textId="08716086" w:rsidR="00D27693" w:rsidRPr="009D33B3" w:rsidRDefault="00D27693" w:rsidP="0071779E">
      <w:pPr>
        <w:pStyle w:val="odstpsm"/>
        <w:numPr>
          <w:ilvl w:val="0"/>
          <w:numId w:val="12"/>
        </w:numPr>
        <w:rPr>
          <w:color w:val="auto"/>
        </w:rPr>
      </w:pPr>
      <w:r w:rsidRPr="009D33B3">
        <w:rPr>
          <w:color w:val="auto"/>
        </w:rPr>
        <w:t>Poskytne součinnost objednateli při přípravě zadávací dokumentace zadávacího řízení na výběr zhotovitele stavby (dále jen „zadávací dokumentace“), včetně aktualizace předpokládané hodnoty stavebních prací v oceněných soupisech stavebních prací, dodávek a služeb s výkazem výměr (podrobných položkových rozpočtech), a to na</w:t>
      </w:r>
      <w:r w:rsidR="002510BA" w:rsidRPr="009D33B3">
        <w:rPr>
          <w:color w:val="auto"/>
        </w:rPr>
        <w:t> </w:t>
      </w:r>
      <w:r w:rsidRPr="009D33B3">
        <w:rPr>
          <w:color w:val="auto"/>
        </w:rPr>
        <w:t>základě výzvy objednatele nejpozději do 14 kalendářních dní, s ohledem na dobu vypsání výběrového řízení na zhotovitele stavby.</w:t>
      </w:r>
    </w:p>
    <w:p w14:paraId="337B2175" w14:textId="77777777" w:rsidR="00D27693" w:rsidRPr="009D33B3" w:rsidRDefault="00D27693" w:rsidP="00A670BF">
      <w:pPr>
        <w:pStyle w:val="odstpsm"/>
        <w:rPr>
          <w:color w:val="auto"/>
        </w:rPr>
      </w:pPr>
      <w:r w:rsidRPr="009D33B3">
        <w:rPr>
          <w:color w:val="auto"/>
        </w:rPr>
        <w:t>Poskytne okamžitou součinnost objednateli při přípravě vysvětlení, změny nebo doplnění zadávací dokumentace, a to nejpozději do 2 pracovních dnů ode dne sdělení požadavku objednatele na její poskytnutí.</w:t>
      </w:r>
    </w:p>
    <w:p w14:paraId="15BF57C7" w14:textId="4767C586" w:rsidR="00D27693" w:rsidRPr="009D33B3" w:rsidRDefault="00D27693" w:rsidP="00A670BF">
      <w:pPr>
        <w:pStyle w:val="odstpsm"/>
        <w:rPr>
          <w:color w:val="auto"/>
        </w:rPr>
      </w:pPr>
      <w:r w:rsidRPr="009D33B3">
        <w:rPr>
          <w:color w:val="auto"/>
        </w:rPr>
        <w:t>Poskytne součinnost objednateli při jednáních hodnotící komise, zejména při</w:t>
      </w:r>
      <w:r w:rsidR="002510BA" w:rsidRPr="009D33B3">
        <w:rPr>
          <w:color w:val="auto"/>
        </w:rPr>
        <w:t> </w:t>
      </w:r>
      <w:r w:rsidRPr="009D33B3">
        <w:rPr>
          <w:color w:val="auto"/>
        </w:rPr>
        <w:t xml:space="preserve">posouzení nabídek; objednatel rozhodne, zda se zhotovitel jednání zúčastní jako </w:t>
      </w:r>
      <w:r w:rsidRPr="009D33B3">
        <w:rPr>
          <w:color w:val="auto"/>
        </w:rPr>
        <w:lastRenderedPageBreak/>
        <w:t>člen hodnotící komise, jako jiná osoba, které objednatel umožnil účast na jednání hodnotící komise, či zda přítomnost zhotovitele na jednáních není nutná.</w:t>
      </w:r>
    </w:p>
    <w:p w14:paraId="689731B3" w14:textId="020FE096" w:rsidR="00D27693" w:rsidRPr="009D33B3" w:rsidRDefault="00BB00CA" w:rsidP="00A670BF">
      <w:pPr>
        <w:pStyle w:val="odstpsm"/>
        <w:rPr>
          <w:color w:val="auto"/>
        </w:rPr>
      </w:pPr>
      <w:r w:rsidRPr="009D33B3">
        <w:rPr>
          <w:color w:val="auto"/>
        </w:rPr>
        <w:t>Na výzvu objednatele v</w:t>
      </w:r>
      <w:r w:rsidR="00D27693" w:rsidRPr="009D33B3">
        <w:rPr>
          <w:color w:val="auto"/>
        </w:rPr>
        <w:t>ypracuje odborné posouzení podaných nabídek zejména z hledisek prokázání splnění profesních a technických kvalifikačních předpokladů, prokázání splnění požadavků na předmět veřejné zakázky a výše nabídkových cen ve vztahu k předmětu veřejné zakázky.</w:t>
      </w:r>
    </w:p>
    <w:p w14:paraId="26724E67" w14:textId="01C0D497" w:rsidR="004C47E9" w:rsidRPr="009D33B3" w:rsidRDefault="004C47E9" w:rsidP="004C47E9">
      <w:pPr>
        <w:tabs>
          <w:tab w:val="left" w:pos="1843"/>
        </w:tabs>
        <w:spacing w:after="0" w:line="240" w:lineRule="auto"/>
        <w:jc w:val="both"/>
        <w:rPr>
          <w:rFonts w:ascii="Arial" w:hAnsi="Arial" w:cs="Arial"/>
        </w:rPr>
      </w:pPr>
    </w:p>
    <w:p w14:paraId="77BA5612" w14:textId="5279AB95" w:rsidR="00C16F3C" w:rsidRPr="009D33B3" w:rsidRDefault="00C16F3C" w:rsidP="007B488F">
      <w:pPr>
        <w:pStyle w:val="Nadpis2"/>
      </w:pPr>
      <w:r w:rsidRPr="009D33B3">
        <w:t>V.</w:t>
      </w:r>
    </w:p>
    <w:p w14:paraId="0B5A9A04" w14:textId="62F29887" w:rsidR="00D27693" w:rsidRPr="009D33B3" w:rsidRDefault="00D27693" w:rsidP="007B488F">
      <w:pPr>
        <w:pStyle w:val="Nadpis2"/>
        <w:rPr>
          <w:u w:val="single"/>
        </w:rPr>
      </w:pPr>
      <w:r w:rsidRPr="009D33B3">
        <w:rPr>
          <w:u w:val="single"/>
        </w:rPr>
        <w:t>Část plnění „Výkon dozoru</w:t>
      </w:r>
      <w:r w:rsidR="002B1019" w:rsidRPr="009D33B3">
        <w:rPr>
          <w:u w:val="single"/>
        </w:rPr>
        <w:t xml:space="preserve"> projektanta</w:t>
      </w:r>
      <w:r w:rsidRPr="009D33B3">
        <w:rPr>
          <w:u w:val="single"/>
        </w:rPr>
        <w:t>“</w:t>
      </w:r>
    </w:p>
    <w:p w14:paraId="2BC61F66" w14:textId="71CE2735" w:rsidR="004C47E9" w:rsidRPr="009D33B3" w:rsidRDefault="004C47E9" w:rsidP="00D27693">
      <w:pPr>
        <w:tabs>
          <w:tab w:val="left" w:pos="1843"/>
        </w:tabs>
        <w:spacing w:after="0" w:line="240" w:lineRule="auto"/>
        <w:jc w:val="both"/>
        <w:rPr>
          <w:rFonts w:ascii="Arial" w:hAnsi="Arial" w:cs="Arial"/>
          <w:bCs/>
        </w:rPr>
      </w:pPr>
    </w:p>
    <w:p w14:paraId="2DD333D7" w14:textId="77777777" w:rsidR="00D27693" w:rsidRPr="009D33B3" w:rsidRDefault="00D27693" w:rsidP="00D27693">
      <w:pPr>
        <w:tabs>
          <w:tab w:val="left" w:pos="1843"/>
        </w:tabs>
        <w:spacing w:after="0" w:line="240" w:lineRule="auto"/>
        <w:jc w:val="both"/>
        <w:rPr>
          <w:rFonts w:ascii="Arial" w:hAnsi="Arial" w:cs="Arial"/>
        </w:rPr>
      </w:pPr>
      <w:r w:rsidRPr="009D33B3">
        <w:rPr>
          <w:rFonts w:ascii="Arial" w:hAnsi="Arial" w:cs="Arial"/>
        </w:rPr>
        <w:t>V rámci této části plnění poskytne zhotovitel následující služby a úkony:</w:t>
      </w:r>
    </w:p>
    <w:p w14:paraId="4EE10CE0" w14:textId="77777777" w:rsidR="004C47E9" w:rsidRPr="009D33B3" w:rsidRDefault="004C47E9" w:rsidP="004C47E9">
      <w:pPr>
        <w:tabs>
          <w:tab w:val="left" w:pos="1843"/>
        </w:tabs>
        <w:spacing w:after="0" w:line="240" w:lineRule="auto"/>
        <w:jc w:val="both"/>
        <w:rPr>
          <w:rFonts w:ascii="Arial" w:hAnsi="Arial" w:cs="Arial"/>
        </w:rPr>
      </w:pPr>
    </w:p>
    <w:p w14:paraId="6F81FD14" w14:textId="25328854" w:rsidR="00323740" w:rsidRPr="009D33B3" w:rsidRDefault="00323740" w:rsidP="0071779E">
      <w:pPr>
        <w:pStyle w:val="odstpsm"/>
        <w:numPr>
          <w:ilvl w:val="0"/>
          <w:numId w:val="13"/>
        </w:numPr>
        <w:rPr>
          <w:color w:val="auto"/>
        </w:rPr>
      </w:pPr>
      <w:r w:rsidRPr="009D33B3">
        <w:rPr>
          <w:color w:val="auto"/>
        </w:rPr>
        <w:t>Výkon AD dle smluvních podmínek průběžně po celou dobu realizace stavby. Výkon AD zahájí na základě výzvy objednatele zaslané e-mailem, v návaznosti na stanovení termínu předání staveniště zhotoviteli stavby. Výkon AD bude ukončen po kolaudaci stavby, po odstranění všech vad a nedodělků.</w:t>
      </w:r>
    </w:p>
    <w:p w14:paraId="1A789547" w14:textId="57503547" w:rsidR="00D27693" w:rsidRPr="009D33B3" w:rsidRDefault="00D27693" w:rsidP="00A670BF">
      <w:pPr>
        <w:pStyle w:val="odstpsm"/>
        <w:rPr>
          <w:color w:val="auto"/>
        </w:rPr>
      </w:pPr>
      <w:r w:rsidRPr="009D33B3">
        <w:rPr>
          <w:color w:val="auto"/>
        </w:rPr>
        <w:t>Sled</w:t>
      </w:r>
      <w:r w:rsidR="00323740" w:rsidRPr="009D33B3">
        <w:rPr>
          <w:color w:val="auto"/>
        </w:rPr>
        <w:t xml:space="preserve">ování </w:t>
      </w:r>
      <w:r w:rsidRPr="009D33B3">
        <w:rPr>
          <w:color w:val="auto"/>
        </w:rPr>
        <w:t xml:space="preserve">průběhu realizace </w:t>
      </w:r>
      <w:r w:rsidR="00323740" w:rsidRPr="009D33B3">
        <w:rPr>
          <w:color w:val="auto"/>
        </w:rPr>
        <w:t xml:space="preserve">a </w:t>
      </w:r>
      <w:r w:rsidRPr="009D33B3">
        <w:rPr>
          <w:color w:val="auto"/>
        </w:rPr>
        <w:t>soulad</w:t>
      </w:r>
      <w:r w:rsidR="00323740" w:rsidRPr="009D33B3">
        <w:rPr>
          <w:color w:val="auto"/>
        </w:rPr>
        <w:t>u</w:t>
      </w:r>
      <w:r w:rsidRPr="009D33B3">
        <w:rPr>
          <w:color w:val="auto"/>
        </w:rPr>
        <w:t xml:space="preserve"> prováděné stavby s obsahem povolení stavby, platnou legislativou, zpracovanou DPS a upozorní objednatele na případné rozpory; to platí i tehdy, vyplývá-li z postupu zhotovitele stavby, že při realizaci k rozporu teprve dojde.</w:t>
      </w:r>
    </w:p>
    <w:p w14:paraId="6283083D" w14:textId="7B8B1E98" w:rsidR="00D27693" w:rsidRPr="009D33B3" w:rsidRDefault="00323740" w:rsidP="00A670BF">
      <w:pPr>
        <w:pStyle w:val="odstpsm"/>
        <w:rPr>
          <w:color w:val="auto"/>
        </w:rPr>
      </w:pPr>
      <w:r w:rsidRPr="009D33B3">
        <w:rPr>
          <w:color w:val="auto"/>
        </w:rPr>
        <w:t>Ú</w:t>
      </w:r>
      <w:r w:rsidR="00D27693" w:rsidRPr="009D33B3">
        <w:rPr>
          <w:color w:val="auto"/>
        </w:rPr>
        <w:t>ča</w:t>
      </w:r>
      <w:r w:rsidRPr="009D33B3">
        <w:rPr>
          <w:color w:val="auto"/>
        </w:rPr>
        <w:t>st na</w:t>
      </w:r>
      <w:r w:rsidR="00D27693" w:rsidRPr="009D33B3">
        <w:rPr>
          <w:color w:val="auto"/>
        </w:rPr>
        <w:t xml:space="preserve"> </w:t>
      </w:r>
      <w:r w:rsidRPr="009D33B3">
        <w:rPr>
          <w:color w:val="auto"/>
        </w:rPr>
        <w:t>jednáních spojených s realizací stavby za účelem poskytnutí informací a</w:t>
      </w:r>
      <w:r w:rsidR="0084181F">
        <w:rPr>
          <w:color w:val="auto"/>
        </w:rPr>
        <w:t> </w:t>
      </w:r>
      <w:r w:rsidRPr="009D33B3">
        <w:rPr>
          <w:color w:val="auto"/>
        </w:rPr>
        <w:t xml:space="preserve">podání stanovisek vztahujících se k výkonu AD, zejména </w:t>
      </w:r>
      <w:r w:rsidR="00D27693" w:rsidRPr="009D33B3">
        <w:rPr>
          <w:color w:val="auto"/>
        </w:rPr>
        <w:t>předání staveniště</w:t>
      </w:r>
      <w:r w:rsidRPr="009D33B3">
        <w:rPr>
          <w:color w:val="auto"/>
        </w:rPr>
        <w:t xml:space="preserve">, vzorkování materiálů, </w:t>
      </w:r>
      <w:r w:rsidR="00CF4EC1" w:rsidRPr="009D33B3">
        <w:rPr>
          <w:color w:val="auto"/>
        </w:rPr>
        <w:t xml:space="preserve">pravidelných </w:t>
      </w:r>
      <w:r w:rsidRPr="009D33B3">
        <w:rPr>
          <w:color w:val="auto"/>
        </w:rPr>
        <w:t xml:space="preserve">kontrolních dnů, převzetí </w:t>
      </w:r>
      <w:r w:rsidR="00A670BF" w:rsidRPr="009D33B3">
        <w:rPr>
          <w:color w:val="auto"/>
        </w:rPr>
        <w:t>stavby</w:t>
      </w:r>
      <w:r w:rsidRPr="009D33B3">
        <w:rPr>
          <w:color w:val="auto"/>
        </w:rPr>
        <w:t xml:space="preserve"> apod</w:t>
      </w:r>
      <w:r w:rsidR="00D27693" w:rsidRPr="009D33B3">
        <w:rPr>
          <w:color w:val="auto"/>
        </w:rPr>
        <w:t>.</w:t>
      </w:r>
    </w:p>
    <w:p w14:paraId="44C95130" w14:textId="6DAC9FF1" w:rsidR="00D27693" w:rsidRPr="009D33B3" w:rsidRDefault="00CF4EC1" w:rsidP="00A670BF">
      <w:pPr>
        <w:pStyle w:val="odstpsm"/>
        <w:rPr>
          <w:color w:val="auto"/>
        </w:rPr>
      </w:pPr>
      <w:r w:rsidRPr="009D33B3">
        <w:rPr>
          <w:color w:val="auto"/>
        </w:rPr>
        <w:t>Zhotovitel</w:t>
      </w:r>
      <w:r w:rsidR="00D27693" w:rsidRPr="009D33B3">
        <w:rPr>
          <w:color w:val="auto"/>
        </w:rPr>
        <w:t xml:space="preserve"> je povinen navštěvovat místo provádění stavby v časových intervalech odpovídajících provádění díla tak, aby se sám mohl seznámit s postupem, kvalitou a</w:t>
      </w:r>
      <w:r w:rsidR="0084181F">
        <w:rPr>
          <w:color w:val="auto"/>
        </w:rPr>
        <w:t> </w:t>
      </w:r>
      <w:r w:rsidR="00D27693" w:rsidRPr="009D33B3">
        <w:rPr>
          <w:color w:val="auto"/>
        </w:rPr>
        <w:t>množstvím odevzdaného plnění a mohl posoudit, zda dílo pokračuje v souladu s</w:t>
      </w:r>
      <w:r w:rsidR="0084181F">
        <w:rPr>
          <w:color w:val="auto"/>
        </w:rPr>
        <w:t> </w:t>
      </w:r>
      <w:r w:rsidR="00D27693" w:rsidRPr="009D33B3">
        <w:rPr>
          <w:color w:val="auto"/>
        </w:rPr>
        <w:t xml:space="preserve">projektovou dokumentací. </w:t>
      </w:r>
    </w:p>
    <w:p w14:paraId="7A3C76A0" w14:textId="36D39BE0" w:rsidR="00D27693" w:rsidRPr="009D33B3" w:rsidRDefault="00CF4EC1" w:rsidP="00A670BF">
      <w:pPr>
        <w:pStyle w:val="odstpsm"/>
        <w:rPr>
          <w:color w:val="auto"/>
        </w:rPr>
      </w:pPr>
      <w:r w:rsidRPr="009D33B3">
        <w:rPr>
          <w:color w:val="auto"/>
        </w:rPr>
        <w:t>S</w:t>
      </w:r>
      <w:r w:rsidR="00D27693" w:rsidRPr="009D33B3">
        <w:rPr>
          <w:color w:val="auto"/>
        </w:rPr>
        <w:t>polupr</w:t>
      </w:r>
      <w:r w:rsidRPr="009D33B3">
        <w:rPr>
          <w:color w:val="auto"/>
        </w:rPr>
        <w:t>áce</w:t>
      </w:r>
      <w:r w:rsidR="00D27693" w:rsidRPr="009D33B3">
        <w:rPr>
          <w:color w:val="auto"/>
        </w:rPr>
        <w:t xml:space="preserve"> s pověřenou osobou zajišťující technický dozor investora a</w:t>
      </w:r>
      <w:r w:rsidR="002510BA" w:rsidRPr="009D33B3">
        <w:rPr>
          <w:color w:val="auto"/>
        </w:rPr>
        <w:t> </w:t>
      </w:r>
      <w:r w:rsidR="00D27693" w:rsidRPr="009D33B3">
        <w:rPr>
          <w:color w:val="auto"/>
        </w:rPr>
        <w:t>koordinátorem bezpečnosti práce, pokud bude určen.</w:t>
      </w:r>
    </w:p>
    <w:p w14:paraId="7BCB6541" w14:textId="36C5D780" w:rsidR="004C47E9" w:rsidRPr="009D33B3" w:rsidRDefault="00D27693" w:rsidP="0071779E">
      <w:pPr>
        <w:pStyle w:val="odstpsm"/>
        <w:rPr>
          <w:color w:val="auto"/>
        </w:rPr>
      </w:pPr>
      <w:r w:rsidRPr="009D33B3">
        <w:rPr>
          <w:color w:val="auto"/>
        </w:rPr>
        <w:t>Bude operativně poskytovat vysvětlení a rady při vypracovávání dílenské a výrobní dokumentace zhotovitelem stavby a provede kontrolu souladu dílenské dokumentace se zadáním DPS.</w:t>
      </w:r>
    </w:p>
    <w:p w14:paraId="1A074E07" w14:textId="23AE7213" w:rsidR="00D27693" w:rsidRPr="009D33B3" w:rsidRDefault="00D27693" w:rsidP="00A670BF">
      <w:pPr>
        <w:pStyle w:val="odstpsm"/>
        <w:rPr>
          <w:color w:val="auto"/>
        </w:rPr>
      </w:pPr>
      <w:r w:rsidRPr="009D33B3">
        <w:rPr>
          <w:color w:val="auto"/>
        </w:rPr>
        <w:t xml:space="preserve">Podle potřeby se bude operativně písemně vyjadřovat ke změnám DPS vyvolaným průběhem stavebních prací nebo ke změnám DPS navrženým zhotovitelem stavby či objednatelem, příp. jím pověřenou osobou zajišťující technický dozor investora – zápisem do stavebního deníku nebo do protokolu z kontrolního dne; posoudí návrhy zhotovitele stavby na změny a odchylky v částech DPS zpracovávaných zhotovitelem z pohledu dodržení </w:t>
      </w:r>
      <w:proofErr w:type="spellStart"/>
      <w:r w:rsidRPr="009D33B3">
        <w:rPr>
          <w:color w:val="auto"/>
        </w:rPr>
        <w:t>technicko-ekonomických</w:t>
      </w:r>
      <w:proofErr w:type="spellEnd"/>
      <w:r w:rsidRPr="009D33B3">
        <w:rPr>
          <w:color w:val="auto"/>
        </w:rPr>
        <w:t xml:space="preserve"> parametrů stavby, případně dalších údajů a ukazatelů.</w:t>
      </w:r>
    </w:p>
    <w:p w14:paraId="2549289A" w14:textId="29E23D19" w:rsidR="00D27693" w:rsidRPr="009D33B3" w:rsidRDefault="00D27693" w:rsidP="00A670BF">
      <w:pPr>
        <w:pStyle w:val="odstpsm"/>
        <w:rPr>
          <w:color w:val="auto"/>
        </w:rPr>
      </w:pPr>
      <w:r w:rsidRPr="009D33B3">
        <w:rPr>
          <w:color w:val="auto"/>
        </w:rPr>
        <w:t>Bude schvalovat vzorky použitých materiálů a kontrolovat jejich soulad s</w:t>
      </w:r>
      <w:r w:rsidR="002510BA" w:rsidRPr="009D33B3">
        <w:rPr>
          <w:color w:val="auto"/>
        </w:rPr>
        <w:t> </w:t>
      </w:r>
      <w:r w:rsidRPr="009D33B3">
        <w:rPr>
          <w:color w:val="auto"/>
        </w:rPr>
        <w:t>požadovanými standardy a parametry.</w:t>
      </w:r>
    </w:p>
    <w:p w14:paraId="02A76F6B" w14:textId="2C63EEB1" w:rsidR="00D27693" w:rsidRPr="009D33B3" w:rsidRDefault="00D27693" w:rsidP="00A670BF">
      <w:pPr>
        <w:pStyle w:val="odstpsm"/>
        <w:rPr>
          <w:color w:val="auto"/>
        </w:rPr>
      </w:pPr>
      <w:r w:rsidRPr="009D33B3">
        <w:rPr>
          <w:color w:val="auto"/>
        </w:rPr>
        <w:t>Bude se písemně vyjadřovat k požadavkům na vícepráce oproti DPS.</w:t>
      </w:r>
    </w:p>
    <w:p w14:paraId="6C6A1CAF" w14:textId="7CE7C663" w:rsidR="00D27693" w:rsidRPr="009D33B3" w:rsidRDefault="00D27693" w:rsidP="00A670BF">
      <w:pPr>
        <w:pStyle w:val="odstpsm"/>
        <w:rPr>
          <w:color w:val="auto"/>
        </w:rPr>
      </w:pPr>
      <w:r w:rsidRPr="009D33B3">
        <w:rPr>
          <w:color w:val="auto"/>
        </w:rPr>
        <w:t>Provede kontrolu Dokumentace skutečného provedení zpracovanou zhotovitelem stavby.</w:t>
      </w:r>
    </w:p>
    <w:p w14:paraId="3DDB43FD" w14:textId="77777777" w:rsidR="00D27693" w:rsidRPr="009D33B3" w:rsidRDefault="00D27693" w:rsidP="00A670BF">
      <w:pPr>
        <w:pStyle w:val="odstpsm"/>
        <w:rPr>
          <w:color w:val="auto"/>
        </w:rPr>
      </w:pPr>
      <w:r w:rsidRPr="009D33B3">
        <w:rPr>
          <w:color w:val="auto"/>
        </w:rPr>
        <w:t>Poskytne součinnost při přípravě kolaudačního řízení a při kolaudačním řízení.</w:t>
      </w:r>
    </w:p>
    <w:p w14:paraId="1FCC065F" w14:textId="77777777" w:rsidR="00D27693" w:rsidRPr="009D33B3" w:rsidRDefault="00D27693" w:rsidP="00D27693">
      <w:pPr>
        <w:tabs>
          <w:tab w:val="left" w:pos="1843"/>
        </w:tabs>
        <w:spacing w:after="0" w:line="240" w:lineRule="auto"/>
        <w:jc w:val="both"/>
        <w:rPr>
          <w:rFonts w:ascii="Arial" w:hAnsi="Arial" w:cs="Arial"/>
        </w:rPr>
      </w:pPr>
    </w:p>
    <w:p w14:paraId="711D2C99" w14:textId="600C858A" w:rsidR="00D27693" w:rsidRPr="009D33B3" w:rsidRDefault="00D27693" w:rsidP="00D27693">
      <w:pPr>
        <w:tabs>
          <w:tab w:val="left" w:pos="1843"/>
        </w:tabs>
        <w:spacing w:after="0" w:line="240" w:lineRule="auto"/>
        <w:jc w:val="both"/>
        <w:rPr>
          <w:rFonts w:ascii="Arial" w:hAnsi="Arial" w:cs="Arial"/>
        </w:rPr>
      </w:pPr>
      <w:r w:rsidRPr="009D33B3">
        <w:rPr>
          <w:rFonts w:ascii="Arial" w:hAnsi="Arial" w:cs="Arial"/>
        </w:rPr>
        <w:lastRenderedPageBreak/>
        <w:t>Bude-li o to zhotovitel při výkonu AD ze strany objednatele požádán, je povinen svá stanoviska, upozornění či doporučení učiněná při plnění výše uvedených závazků předložit v písemné formě a autorizovat je.</w:t>
      </w:r>
    </w:p>
    <w:p w14:paraId="5B6BFAC3" w14:textId="77777777" w:rsidR="004C47E9" w:rsidRPr="009D33B3" w:rsidRDefault="004C47E9" w:rsidP="00D27693">
      <w:pPr>
        <w:tabs>
          <w:tab w:val="left" w:pos="1843"/>
        </w:tabs>
        <w:spacing w:after="0" w:line="240" w:lineRule="auto"/>
        <w:jc w:val="both"/>
        <w:rPr>
          <w:rFonts w:ascii="Arial" w:hAnsi="Arial" w:cs="Arial"/>
        </w:rPr>
      </w:pPr>
    </w:p>
    <w:p w14:paraId="0744CB5E" w14:textId="42F8B9D8" w:rsidR="00D27693" w:rsidRPr="009D33B3" w:rsidRDefault="00D27693" w:rsidP="00D27693">
      <w:pPr>
        <w:tabs>
          <w:tab w:val="left" w:pos="1843"/>
        </w:tabs>
        <w:spacing w:after="0" w:line="240" w:lineRule="auto"/>
        <w:jc w:val="both"/>
        <w:rPr>
          <w:rFonts w:ascii="Arial" w:hAnsi="Arial" w:cs="Arial"/>
        </w:rPr>
      </w:pPr>
      <w:r w:rsidRPr="009D33B3">
        <w:rPr>
          <w:rFonts w:ascii="Arial" w:hAnsi="Arial" w:cs="Arial"/>
        </w:rPr>
        <w:t>Rozsah a finanční odměna prací nad rámec smlouvy musí být objednatelem (zástupcem v</w:t>
      </w:r>
      <w:r w:rsidR="002510BA" w:rsidRPr="009D33B3">
        <w:rPr>
          <w:rFonts w:ascii="Arial" w:hAnsi="Arial" w:cs="Arial"/>
        </w:rPr>
        <w:t> </w:t>
      </w:r>
      <w:r w:rsidRPr="009D33B3">
        <w:rPr>
          <w:rFonts w:ascii="Arial" w:hAnsi="Arial" w:cs="Arial"/>
        </w:rPr>
        <w:t>záležitostech technických) předem odsouhlaseny; v opačném případě nebudou uhrazeny.</w:t>
      </w:r>
    </w:p>
    <w:p w14:paraId="3F7DCB30" w14:textId="77777777" w:rsidR="00D27693" w:rsidRPr="009D33B3" w:rsidRDefault="00D27693" w:rsidP="00D27693">
      <w:pPr>
        <w:tabs>
          <w:tab w:val="left" w:pos="1843"/>
        </w:tabs>
        <w:spacing w:after="0" w:line="240" w:lineRule="auto"/>
        <w:jc w:val="both"/>
        <w:rPr>
          <w:rFonts w:ascii="Arial" w:hAnsi="Arial" w:cs="Arial"/>
        </w:rPr>
      </w:pPr>
    </w:p>
    <w:p w14:paraId="6F279C04" w14:textId="77777777" w:rsidR="00DC19F8" w:rsidRPr="009D33B3" w:rsidRDefault="00DC19F8">
      <w:pPr>
        <w:rPr>
          <w:rFonts w:ascii="Arial" w:hAnsi="Arial" w:cs="Arial"/>
        </w:rPr>
      </w:pPr>
    </w:p>
    <w:p w14:paraId="5915722D" w14:textId="20B863D3" w:rsidR="00DC19F8" w:rsidRPr="009D33B3" w:rsidRDefault="007B488F" w:rsidP="00AB791B">
      <w:pPr>
        <w:pStyle w:val="Nadpis2"/>
      </w:pPr>
      <w:r w:rsidRPr="009D33B3">
        <w:t>V</w:t>
      </w:r>
      <w:r w:rsidR="00C924D4" w:rsidRPr="009D33B3">
        <w:t>I</w:t>
      </w:r>
      <w:r w:rsidRPr="009D33B3">
        <w:t>.</w:t>
      </w:r>
    </w:p>
    <w:p w14:paraId="3F4EF550" w14:textId="4CD326D7" w:rsidR="007B488F" w:rsidRPr="009D33B3" w:rsidRDefault="00DC19F8" w:rsidP="00AB791B">
      <w:pPr>
        <w:pStyle w:val="Nadpis2"/>
      </w:pPr>
      <w:r w:rsidRPr="009D33B3">
        <w:t>Společné požadavky na elektronickou podobu projektové dokumentace</w:t>
      </w:r>
      <w:r w:rsidR="006C33B9" w:rsidRPr="009D33B3">
        <w:t xml:space="preserve"> a její předávání</w:t>
      </w:r>
    </w:p>
    <w:p w14:paraId="6FCF93F5" w14:textId="77777777" w:rsidR="007B488F" w:rsidRPr="009D33B3" w:rsidRDefault="007B488F" w:rsidP="007B488F">
      <w:pPr>
        <w:spacing w:after="0"/>
        <w:jc w:val="both"/>
        <w:rPr>
          <w:rFonts w:ascii="Arial Narrow" w:hAnsi="Arial Narrow"/>
          <w:sz w:val="20"/>
          <w:szCs w:val="20"/>
        </w:rPr>
      </w:pPr>
    </w:p>
    <w:p w14:paraId="14F2C934" w14:textId="710F33FD" w:rsidR="006C33B9" w:rsidRPr="009D33B3" w:rsidRDefault="006C33B9" w:rsidP="006C33B9">
      <w:pPr>
        <w:tabs>
          <w:tab w:val="left" w:pos="1843"/>
        </w:tabs>
        <w:spacing w:after="0" w:line="240" w:lineRule="auto"/>
        <w:jc w:val="both"/>
        <w:rPr>
          <w:rFonts w:ascii="Arial" w:hAnsi="Arial" w:cs="Arial"/>
        </w:rPr>
      </w:pPr>
      <w:r w:rsidRPr="009D33B3">
        <w:rPr>
          <w:rFonts w:ascii="Arial" w:hAnsi="Arial" w:cs="Arial"/>
        </w:rPr>
        <w:t xml:space="preserve">Předávání digitálních podkladů mezi Objednatelem a Zhotovitelem, včetně veškerých digitálních výstupů z průzkumné, projektové a inženýrské činnosti bude probíhat prostřednictvím </w:t>
      </w:r>
      <w:r w:rsidR="000C2086" w:rsidRPr="009D33B3">
        <w:rPr>
          <w:rFonts w:ascii="Arial" w:hAnsi="Arial" w:cs="Arial"/>
        </w:rPr>
        <w:t>emailů zasílaných na adresy zástupců ve věcech technických uvedených ve smlouvě o dílo.</w:t>
      </w:r>
      <w:r w:rsidR="004D4D1C" w:rsidRPr="009D33B3">
        <w:rPr>
          <w:rFonts w:ascii="Arial" w:hAnsi="Arial" w:cs="Arial"/>
        </w:rPr>
        <w:t xml:space="preserve"> Finální verze DPS a PD-int bud</w:t>
      </w:r>
      <w:r w:rsidR="00706974">
        <w:rPr>
          <w:rFonts w:ascii="Arial" w:hAnsi="Arial" w:cs="Arial"/>
        </w:rPr>
        <w:t>ou</w:t>
      </w:r>
      <w:r w:rsidR="004D4D1C" w:rsidRPr="009D33B3">
        <w:rPr>
          <w:rFonts w:ascii="Arial" w:hAnsi="Arial" w:cs="Arial"/>
        </w:rPr>
        <w:t xml:space="preserve"> předán</w:t>
      </w:r>
      <w:r w:rsidR="00706974">
        <w:rPr>
          <w:rFonts w:ascii="Arial" w:hAnsi="Arial" w:cs="Arial"/>
        </w:rPr>
        <w:t>y</w:t>
      </w:r>
      <w:r w:rsidR="004D4D1C" w:rsidRPr="009D33B3">
        <w:rPr>
          <w:rFonts w:ascii="Arial" w:hAnsi="Arial" w:cs="Arial"/>
        </w:rPr>
        <w:t xml:space="preserve"> v 1 vyhotovení na CD.</w:t>
      </w:r>
    </w:p>
    <w:p w14:paraId="411D7A86" w14:textId="77777777" w:rsidR="006C33B9" w:rsidRPr="009D33B3" w:rsidRDefault="006C33B9" w:rsidP="006C33B9">
      <w:pPr>
        <w:pStyle w:val="Odstavecseseznamem"/>
        <w:spacing w:after="0"/>
        <w:ind w:left="1134"/>
        <w:jc w:val="both"/>
        <w:rPr>
          <w:rFonts w:ascii="Arial Narrow" w:hAnsi="Arial Narrow"/>
          <w:sz w:val="20"/>
          <w:szCs w:val="20"/>
        </w:rPr>
      </w:pPr>
    </w:p>
    <w:p w14:paraId="22F24E15" w14:textId="77777777" w:rsidR="006C33B9" w:rsidRPr="009D33B3" w:rsidRDefault="006C33B9" w:rsidP="0071779E">
      <w:pPr>
        <w:pStyle w:val="Odstavecseseznamem"/>
        <w:numPr>
          <w:ilvl w:val="0"/>
          <w:numId w:val="7"/>
        </w:numPr>
        <w:spacing w:after="0"/>
        <w:ind w:left="284" w:hanging="284"/>
        <w:rPr>
          <w:rFonts w:ascii="Arial CE" w:hAnsi="Arial CE"/>
          <w:b/>
        </w:rPr>
      </w:pPr>
      <w:r w:rsidRPr="009D33B3">
        <w:rPr>
          <w:rFonts w:ascii="Arial CE" w:hAnsi="Arial CE"/>
          <w:b/>
        </w:rPr>
        <w:t>Požadavky na názvy souborů:</w:t>
      </w:r>
    </w:p>
    <w:p w14:paraId="44AA4895" w14:textId="77777777" w:rsidR="006C33B9" w:rsidRPr="009D33B3" w:rsidRDefault="006C33B9" w:rsidP="006C33B9">
      <w:pPr>
        <w:pStyle w:val="Odstavecseseznamem"/>
        <w:spacing w:after="0"/>
        <w:ind w:left="1594"/>
        <w:jc w:val="both"/>
        <w:rPr>
          <w:rFonts w:ascii="Arial CE" w:hAnsi="Arial CE"/>
          <w:sz w:val="20"/>
          <w:szCs w:val="20"/>
        </w:rPr>
      </w:pPr>
    </w:p>
    <w:p w14:paraId="53AF4482" w14:textId="77777777" w:rsidR="006C33B9" w:rsidRPr="009D33B3" w:rsidRDefault="006C33B9" w:rsidP="0071779E">
      <w:pPr>
        <w:pStyle w:val="Odstavecseseznamem"/>
        <w:numPr>
          <w:ilvl w:val="0"/>
          <w:numId w:val="8"/>
        </w:numPr>
        <w:spacing w:after="0"/>
        <w:ind w:left="567" w:hanging="284"/>
        <w:jc w:val="both"/>
        <w:rPr>
          <w:rFonts w:ascii="Arial CE" w:hAnsi="Arial CE"/>
        </w:rPr>
      </w:pPr>
      <w:r w:rsidRPr="009D33B3">
        <w:rPr>
          <w:rFonts w:ascii="Arial CE" w:hAnsi="Arial CE"/>
        </w:rPr>
        <w:t>česká diakritika není v názvech povolena</w:t>
      </w:r>
    </w:p>
    <w:p w14:paraId="05E41AE7" w14:textId="77777777" w:rsidR="006C33B9" w:rsidRPr="009D33B3" w:rsidRDefault="006C33B9" w:rsidP="0071779E">
      <w:pPr>
        <w:pStyle w:val="Odstavecseseznamem"/>
        <w:numPr>
          <w:ilvl w:val="0"/>
          <w:numId w:val="8"/>
        </w:numPr>
        <w:spacing w:after="0"/>
        <w:ind w:left="567" w:hanging="284"/>
        <w:jc w:val="both"/>
        <w:rPr>
          <w:rFonts w:ascii="Arial CE" w:hAnsi="Arial CE"/>
        </w:rPr>
      </w:pPr>
      <w:r w:rsidRPr="009D33B3">
        <w:rPr>
          <w:rFonts w:ascii="Arial CE" w:hAnsi="Arial CE"/>
        </w:rPr>
        <w:t>název každého dokumentu projektové dokumentace bude obsahovat následující údaje:</w:t>
      </w:r>
    </w:p>
    <w:p w14:paraId="1AE8C412" w14:textId="62277481" w:rsidR="006C33B9" w:rsidRPr="009D33B3" w:rsidRDefault="006C33B9" w:rsidP="006C33B9">
      <w:pPr>
        <w:pStyle w:val="Odstavecseseznamem"/>
        <w:spacing w:after="0"/>
        <w:ind w:left="567" w:right="-993"/>
        <w:rPr>
          <w:rFonts w:ascii="Arial CE" w:hAnsi="Arial CE"/>
          <w:sz w:val="20"/>
          <w:szCs w:val="20"/>
        </w:rPr>
      </w:pPr>
      <w:r w:rsidRPr="009D33B3">
        <w:rPr>
          <w:rFonts w:ascii="Arial CE" w:hAnsi="Arial CE"/>
          <w:sz w:val="20"/>
          <w:szCs w:val="20"/>
        </w:rPr>
        <w:t>Stupeň_ObchSoubor_ČísloPřílohy_Revize_Datum(rrmmdd)_Zkrácený_</w:t>
      </w:r>
      <w:proofErr w:type="gramStart"/>
      <w:r w:rsidRPr="009D33B3">
        <w:rPr>
          <w:rFonts w:ascii="Arial CE" w:hAnsi="Arial CE"/>
          <w:sz w:val="20"/>
          <w:szCs w:val="20"/>
        </w:rPr>
        <w:t>Popis .</w:t>
      </w:r>
      <w:proofErr w:type="gramEnd"/>
      <w:r w:rsidRPr="009D33B3">
        <w:rPr>
          <w:rFonts w:ascii="Arial CE" w:hAnsi="Arial CE"/>
          <w:sz w:val="20"/>
          <w:szCs w:val="20"/>
        </w:rPr>
        <w:t xml:space="preserve"> přípona, </w:t>
      </w:r>
    </w:p>
    <w:p w14:paraId="6EB6AA32" w14:textId="77777777" w:rsidR="006C33B9" w:rsidRPr="009D33B3" w:rsidRDefault="006C33B9" w:rsidP="006C33B9">
      <w:pPr>
        <w:pStyle w:val="Odstavecseseznamem"/>
        <w:spacing w:after="0"/>
        <w:ind w:left="567" w:right="-993"/>
        <w:jc w:val="both"/>
        <w:rPr>
          <w:rFonts w:ascii="Arial CE" w:hAnsi="Arial CE"/>
        </w:rPr>
      </w:pPr>
      <w:r w:rsidRPr="009D33B3">
        <w:rPr>
          <w:rFonts w:ascii="Arial CE" w:hAnsi="Arial CE"/>
        </w:rPr>
        <w:t>např.</w:t>
      </w:r>
    </w:p>
    <w:p w14:paraId="70AC4130" w14:textId="291E20AE" w:rsidR="006C33B9" w:rsidRPr="008924D9" w:rsidRDefault="006C33B9" w:rsidP="006C33B9">
      <w:pPr>
        <w:pStyle w:val="Odstavecseseznamem"/>
        <w:spacing w:after="0"/>
        <w:ind w:left="567"/>
        <w:jc w:val="both"/>
        <w:rPr>
          <w:rFonts w:ascii="Arial CE" w:hAnsi="Arial CE"/>
          <w:color w:val="5B9BD5" w:themeColor="accent1"/>
        </w:rPr>
      </w:pPr>
      <w:r w:rsidRPr="008924D9">
        <w:rPr>
          <w:rFonts w:ascii="Arial CE" w:hAnsi="Arial CE"/>
          <w:color w:val="5B9BD5" w:themeColor="accent1"/>
        </w:rPr>
        <w:t>D</w:t>
      </w:r>
      <w:r w:rsidR="003D5495">
        <w:rPr>
          <w:rFonts w:ascii="Arial CE" w:hAnsi="Arial CE"/>
          <w:color w:val="5B9BD5" w:themeColor="accent1"/>
        </w:rPr>
        <w:t>PS</w:t>
      </w:r>
      <w:r w:rsidRPr="008924D9">
        <w:rPr>
          <w:rFonts w:ascii="Arial CE" w:hAnsi="Arial CE"/>
          <w:color w:val="5B9BD5" w:themeColor="accent1"/>
        </w:rPr>
        <w:t>_0100_01_00_241001_Pudorys_1NP.dwg</w:t>
      </w:r>
    </w:p>
    <w:p w14:paraId="1B4DC68D" w14:textId="77777777" w:rsidR="006C33B9" w:rsidRPr="00AB791B" w:rsidRDefault="006C33B9" w:rsidP="006C33B9">
      <w:pPr>
        <w:pStyle w:val="Odstavecseseznamem"/>
        <w:spacing w:after="0"/>
        <w:ind w:left="567" w:hanging="284"/>
        <w:jc w:val="both"/>
        <w:rPr>
          <w:rFonts w:ascii="Arial CE" w:hAnsi="Arial CE"/>
        </w:rPr>
      </w:pPr>
    </w:p>
    <w:p w14:paraId="11C6C94C" w14:textId="77777777" w:rsidR="006C33B9" w:rsidRPr="00AB791B" w:rsidRDefault="006C33B9" w:rsidP="0071779E">
      <w:pPr>
        <w:pStyle w:val="Odstavecseseznamem"/>
        <w:numPr>
          <w:ilvl w:val="0"/>
          <w:numId w:val="8"/>
        </w:numPr>
        <w:spacing w:after="0"/>
        <w:ind w:left="567" w:hanging="284"/>
        <w:jc w:val="both"/>
        <w:rPr>
          <w:rFonts w:ascii="Arial CE" w:hAnsi="Arial CE"/>
        </w:rPr>
      </w:pPr>
      <w:r w:rsidRPr="00AB791B">
        <w:rPr>
          <w:rFonts w:ascii="Arial CE" w:hAnsi="Arial CE"/>
        </w:rPr>
        <w:t>názvy ostatních dokumentů budou voleny obdobným způsobem, přičemž budou vždy obsahovat min. stupeň PD (část díla dle SOD) a datum</w:t>
      </w:r>
    </w:p>
    <w:p w14:paraId="12251352" w14:textId="77777777" w:rsidR="006C33B9" w:rsidRPr="00AB791B" w:rsidRDefault="006C33B9" w:rsidP="006C33B9">
      <w:pPr>
        <w:pStyle w:val="Odstavecseseznamem"/>
        <w:spacing w:after="0"/>
        <w:ind w:left="567"/>
        <w:jc w:val="both"/>
        <w:rPr>
          <w:rFonts w:ascii="Arial CE" w:hAnsi="Arial CE"/>
        </w:rPr>
      </w:pPr>
      <w:r w:rsidRPr="00AB791B">
        <w:rPr>
          <w:rFonts w:ascii="Arial CE" w:hAnsi="Arial CE"/>
        </w:rPr>
        <w:t>např.</w:t>
      </w:r>
    </w:p>
    <w:p w14:paraId="3362F8CC" w14:textId="2177CDA3" w:rsidR="006C33B9" w:rsidRPr="008924D9" w:rsidRDefault="006C33B9" w:rsidP="006C33B9">
      <w:pPr>
        <w:pStyle w:val="Odstavecseseznamem"/>
        <w:spacing w:after="0"/>
        <w:ind w:left="567"/>
        <w:jc w:val="both"/>
        <w:rPr>
          <w:rFonts w:ascii="Arial CE" w:hAnsi="Arial CE"/>
          <w:color w:val="5B9BD5" w:themeColor="accent1"/>
        </w:rPr>
      </w:pPr>
      <w:r w:rsidRPr="008924D9">
        <w:rPr>
          <w:rFonts w:ascii="Arial CE" w:hAnsi="Arial CE"/>
          <w:color w:val="5B9BD5" w:themeColor="accent1"/>
        </w:rPr>
        <w:t>D</w:t>
      </w:r>
      <w:r w:rsidR="003D5495">
        <w:rPr>
          <w:rFonts w:ascii="Arial CE" w:hAnsi="Arial CE"/>
          <w:color w:val="5B9BD5" w:themeColor="accent1"/>
        </w:rPr>
        <w:t>P</w:t>
      </w:r>
      <w:r w:rsidRPr="008924D9">
        <w:rPr>
          <w:rFonts w:ascii="Arial CE" w:hAnsi="Arial CE"/>
          <w:color w:val="5B9BD5" w:themeColor="accent1"/>
        </w:rPr>
        <w:t>S_241001_Zaznam_z_jednani.docx</w:t>
      </w:r>
    </w:p>
    <w:p w14:paraId="76EF72F0" w14:textId="77777777" w:rsidR="006C33B9" w:rsidRPr="00AB791B" w:rsidRDefault="006C33B9" w:rsidP="006C33B9">
      <w:pPr>
        <w:spacing w:after="0"/>
        <w:ind w:left="993" w:hanging="284"/>
        <w:jc w:val="both"/>
        <w:rPr>
          <w:rFonts w:ascii="Arial CE" w:hAnsi="Arial CE"/>
          <w:sz w:val="20"/>
          <w:szCs w:val="20"/>
        </w:rPr>
      </w:pPr>
    </w:p>
    <w:p w14:paraId="5B19504E" w14:textId="77777777" w:rsidR="006C33B9" w:rsidRPr="00AB791B" w:rsidRDefault="006C33B9" w:rsidP="006C33B9">
      <w:pPr>
        <w:spacing w:after="0"/>
        <w:rPr>
          <w:rFonts w:ascii="Arial CE" w:hAnsi="Arial CE"/>
          <w:b/>
        </w:rPr>
      </w:pPr>
    </w:p>
    <w:p w14:paraId="752AA88F" w14:textId="77777777" w:rsidR="006C33B9" w:rsidRPr="00706974" w:rsidRDefault="006C33B9" w:rsidP="0071779E">
      <w:pPr>
        <w:pStyle w:val="Odstavecseseznamem"/>
        <w:numPr>
          <w:ilvl w:val="0"/>
          <w:numId w:val="7"/>
        </w:numPr>
        <w:spacing w:after="0"/>
        <w:ind w:left="284" w:hanging="284"/>
        <w:rPr>
          <w:rFonts w:ascii="Arial CE" w:hAnsi="Arial CE"/>
          <w:b/>
        </w:rPr>
      </w:pPr>
      <w:r w:rsidRPr="00706974">
        <w:rPr>
          <w:rFonts w:ascii="Arial CE" w:hAnsi="Arial CE"/>
          <w:b/>
        </w:rPr>
        <w:t>Požadavky na dwg soubory</w:t>
      </w:r>
    </w:p>
    <w:p w14:paraId="00916931" w14:textId="77777777" w:rsidR="006C33B9" w:rsidRPr="00706974" w:rsidRDefault="006C33B9" w:rsidP="006C33B9">
      <w:pPr>
        <w:pStyle w:val="Odstavecseseznamem"/>
        <w:spacing w:after="0"/>
        <w:ind w:left="1418"/>
        <w:rPr>
          <w:rFonts w:ascii="Arial CE" w:hAnsi="Arial CE"/>
          <w:bCs/>
          <w:sz w:val="20"/>
          <w:szCs w:val="20"/>
        </w:rPr>
      </w:pPr>
    </w:p>
    <w:p w14:paraId="657D3E5C" w14:textId="77777777" w:rsidR="006C33B9" w:rsidRPr="00706974" w:rsidRDefault="006C33B9" w:rsidP="002510BA">
      <w:pPr>
        <w:pStyle w:val="Odstavecseseznamem"/>
        <w:spacing w:after="0"/>
        <w:ind w:left="602"/>
        <w:jc w:val="both"/>
        <w:rPr>
          <w:rFonts w:ascii="Arial CE" w:hAnsi="Arial CE"/>
          <w:bCs/>
        </w:rPr>
      </w:pPr>
      <w:r w:rsidRPr="00706974">
        <w:rPr>
          <w:rFonts w:ascii="Arial CE" w:hAnsi="Arial CE"/>
          <w:bCs/>
        </w:rPr>
        <w:t>V názvech hladin bude vždy uveden název obchodního souboru (tj. stavebního objektu nebo provozního souboru).</w:t>
      </w:r>
    </w:p>
    <w:p w14:paraId="10CE4D28" w14:textId="77777777" w:rsidR="006C33B9" w:rsidRPr="00706974" w:rsidRDefault="006C33B9" w:rsidP="002510BA">
      <w:pPr>
        <w:pStyle w:val="Odstavecseseznamem"/>
        <w:spacing w:after="0"/>
        <w:ind w:left="602"/>
        <w:jc w:val="both"/>
        <w:rPr>
          <w:rFonts w:ascii="Arial CE" w:hAnsi="Arial CE"/>
          <w:bCs/>
        </w:rPr>
      </w:pPr>
      <w:r w:rsidRPr="00706974">
        <w:rPr>
          <w:rFonts w:ascii="Arial CE" w:hAnsi="Arial CE"/>
          <w:bCs/>
        </w:rPr>
        <w:t>U stávajících konstrukcí / zařízení bude v názvu hladiny uvedeno „</w:t>
      </w:r>
      <w:proofErr w:type="spellStart"/>
      <w:r w:rsidRPr="00706974">
        <w:rPr>
          <w:rFonts w:ascii="Arial CE" w:hAnsi="Arial CE"/>
          <w:bCs/>
        </w:rPr>
        <w:t>stavajici</w:t>
      </w:r>
      <w:proofErr w:type="spellEnd"/>
      <w:r w:rsidRPr="00706974">
        <w:rPr>
          <w:rFonts w:ascii="Arial CE" w:hAnsi="Arial CE"/>
          <w:bCs/>
        </w:rPr>
        <w:t>“.</w:t>
      </w:r>
    </w:p>
    <w:p w14:paraId="5572AE87" w14:textId="42613E71" w:rsidR="006C33B9" w:rsidRPr="00706974" w:rsidRDefault="006C33B9" w:rsidP="002510BA">
      <w:pPr>
        <w:pStyle w:val="Odstavecseseznamem"/>
        <w:spacing w:after="0"/>
        <w:ind w:left="602"/>
        <w:jc w:val="both"/>
        <w:rPr>
          <w:rFonts w:ascii="Arial CE" w:hAnsi="Arial CE"/>
          <w:bCs/>
        </w:rPr>
      </w:pPr>
      <w:r w:rsidRPr="00706974">
        <w:rPr>
          <w:rFonts w:ascii="Arial CE" w:hAnsi="Arial CE"/>
          <w:bCs/>
        </w:rPr>
        <w:t>Soubory dwg obsahující odkazy na externí soubory (</w:t>
      </w:r>
      <w:proofErr w:type="spellStart"/>
      <w:r w:rsidRPr="00706974">
        <w:rPr>
          <w:rFonts w:ascii="Arial CE" w:hAnsi="Arial CE"/>
          <w:bCs/>
        </w:rPr>
        <w:t>xrefy</w:t>
      </w:r>
      <w:proofErr w:type="spellEnd"/>
      <w:r w:rsidRPr="00706974">
        <w:rPr>
          <w:rFonts w:ascii="Arial CE" w:hAnsi="Arial CE"/>
          <w:bCs/>
        </w:rPr>
        <w:t xml:space="preserve">, </w:t>
      </w:r>
      <w:proofErr w:type="gramStart"/>
      <w:r w:rsidRPr="00706974">
        <w:rPr>
          <w:rFonts w:ascii="Arial CE" w:hAnsi="Arial CE"/>
          <w:bCs/>
        </w:rPr>
        <w:t>obrázky,</w:t>
      </w:r>
      <w:proofErr w:type="gramEnd"/>
      <w:r w:rsidRPr="00706974">
        <w:rPr>
          <w:rFonts w:ascii="Arial CE" w:hAnsi="Arial CE"/>
          <w:bCs/>
        </w:rPr>
        <w:t xml:space="preserve"> apod.) budou dodány včetně těchto externích dat (lze použít fu</w:t>
      </w:r>
      <w:r w:rsidR="006A602F" w:rsidRPr="00706974">
        <w:rPr>
          <w:rFonts w:ascii="Arial CE" w:hAnsi="Arial CE"/>
          <w:bCs/>
        </w:rPr>
        <w:t>n</w:t>
      </w:r>
      <w:r w:rsidRPr="00706974">
        <w:rPr>
          <w:rFonts w:ascii="Arial CE" w:hAnsi="Arial CE"/>
          <w:bCs/>
        </w:rPr>
        <w:t>kce E-</w:t>
      </w:r>
      <w:proofErr w:type="spellStart"/>
      <w:r w:rsidRPr="00706974">
        <w:rPr>
          <w:rFonts w:ascii="Arial CE" w:hAnsi="Arial CE"/>
          <w:bCs/>
        </w:rPr>
        <w:t>transmit</w:t>
      </w:r>
      <w:proofErr w:type="spellEnd"/>
      <w:r w:rsidRPr="00706974">
        <w:rPr>
          <w:rFonts w:ascii="Arial CE" w:hAnsi="Arial CE"/>
          <w:bCs/>
        </w:rPr>
        <w:t>, E-přenos).</w:t>
      </w:r>
    </w:p>
    <w:p w14:paraId="2B9E5752" w14:textId="77777777" w:rsidR="006C33B9" w:rsidRPr="00706974" w:rsidRDefault="006C33B9" w:rsidP="002510BA">
      <w:pPr>
        <w:pStyle w:val="Odstavecseseznamem"/>
        <w:spacing w:after="0"/>
        <w:ind w:left="284"/>
        <w:jc w:val="both"/>
        <w:rPr>
          <w:rFonts w:ascii="Arial CE" w:hAnsi="Arial CE"/>
          <w:bCs/>
        </w:rPr>
      </w:pPr>
    </w:p>
    <w:p w14:paraId="7488BC4D" w14:textId="77777777" w:rsidR="006C33B9" w:rsidRPr="00706974" w:rsidRDefault="006C33B9" w:rsidP="0071779E">
      <w:pPr>
        <w:pStyle w:val="Odstavecseseznamem"/>
        <w:numPr>
          <w:ilvl w:val="0"/>
          <w:numId w:val="7"/>
        </w:numPr>
        <w:spacing w:after="0"/>
        <w:ind w:left="284" w:hanging="284"/>
        <w:jc w:val="both"/>
        <w:rPr>
          <w:rFonts w:ascii="Arial CE" w:hAnsi="Arial CE"/>
          <w:b/>
        </w:rPr>
      </w:pPr>
      <w:r w:rsidRPr="00706974">
        <w:rPr>
          <w:rFonts w:ascii="Arial CE" w:hAnsi="Arial CE"/>
          <w:b/>
        </w:rPr>
        <w:t xml:space="preserve">Požadavky na soubory Soupisu stavebních prací, dodávek a služeb s výkazem výměr </w:t>
      </w:r>
    </w:p>
    <w:p w14:paraId="3CACDC2B" w14:textId="77777777" w:rsidR="006C33B9" w:rsidRPr="00706974" w:rsidRDefault="006C33B9" w:rsidP="002510BA">
      <w:pPr>
        <w:pStyle w:val="Odstavecseseznamem"/>
        <w:spacing w:after="0"/>
        <w:ind w:left="567"/>
        <w:jc w:val="both"/>
        <w:rPr>
          <w:rFonts w:ascii="Arial CE" w:hAnsi="Arial CE"/>
          <w:bCs/>
        </w:rPr>
      </w:pPr>
    </w:p>
    <w:p w14:paraId="1253D533" w14:textId="77777777" w:rsidR="009D33B3" w:rsidRPr="00706974" w:rsidRDefault="0091356F" w:rsidP="004B035B">
      <w:pPr>
        <w:pStyle w:val="Odstavecseseznamem"/>
        <w:numPr>
          <w:ilvl w:val="0"/>
          <w:numId w:val="9"/>
        </w:numPr>
        <w:spacing w:after="0"/>
        <w:ind w:left="567"/>
        <w:jc w:val="both"/>
        <w:rPr>
          <w:rFonts w:ascii="Arial CE" w:hAnsi="Arial CE"/>
          <w:bCs/>
        </w:rPr>
      </w:pPr>
      <w:r w:rsidRPr="00706974">
        <w:rPr>
          <w:rFonts w:ascii="Arial CE" w:hAnsi="Arial CE"/>
          <w:bCs/>
        </w:rPr>
        <w:t xml:space="preserve">Soupis prací musí být zpracován v členění na </w:t>
      </w:r>
      <w:r w:rsidR="00861F48" w:rsidRPr="00706974">
        <w:rPr>
          <w:rFonts w:ascii="Arial CE" w:hAnsi="Arial CE"/>
          <w:bCs/>
        </w:rPr>
        <w:t>obchodní soubor</w:t>
      </w:r>
      <w:r w:rsidR="008A255B" w:rsidRPr="00706974">
        <w:rPr>
          <w:rFonts w:ascii="Arial CE" w:hAnsi="Arial CE"/>
          <w:bCs/>
        </w:rPr>
        <w:t>y</w:t>
      </w:r>
      <w:r w:rsidR="00861F48" w:rsidRPr="00706974">
        <w:rPr>
          <w:rFonts w:ascii="Arial CE" w:hAnsi="Arial CE"/>
          <w:bCs/>
        </w:rPr>
        <w:t xml:space="preserve"> </w:t>
      </w:r>
      <w:r w:rsidR="008A255B" w:rsidRPr="00706974">
        <w:rPr>
          <w:rFonts w:ascii="Arial CE" w:hAnsi="Arial CE"/>
          <w:bCs/>
        </w:rPr>
        <w:t>(</w:t>
      </w:r>
      <w:r w:rsidRPr="00706974">
        <w:rPr>
          <w:rFonts w:ascii="Arial CE" w:hAnsi="Arial CE"/>
          <w:bCs/>
        </w:rPr>
        <w:t>stavební objekty, inženýrské objekty a provozní soubory</w:t>
      </w:r>
      <w:r w:rsidR="008A255B" w:rsidRPr="00706974">
        <w:rPr>
          <w:rFonts w:ascii="Arial CE" w:hAnsi="Arial CE"/>
          <w:bCs/>
        </w:rPr>
        <w:t>)</w:t>
      </w:r>
      <w:r w:rsidRPr="00706974">
        <w:rPr>
          <w:rFonts w:ascii="Arial CE" w:hAnsi="Arial CE"/>
          <w:bCs/>
        </w:rPr>
        <w:t xml:space="preserve"> v souladu s příslušnou dokumentací.</w:t>
      </w:r>
      <w:r w:rsidR="009D33B3" w:rsidRPr="00706974">
        <w:rPr>
          <w:rFonts w:ascii="Arial CE" w:hAnsi="Arial CE"/>
          <w:bCs/>
        </w:rPr>
        <w:t xml:space="preserve"> </w:t>
      </w:r>
    </w:p>
    <w:p w14:paraId="159A376F" w14:textId="50D20CF7" w:rsidR="00861F48" w:rsidRPr="00706974" w:rsidRDefault="006C33B9" w:rsidP="004C404C">
      <w:pPr>
        <w:pStyle w:val="Odstavecseseznamem"/>
        <w:numPr>
          <w:ilvl w:val="0"/>
          <w:numId w:val="9"/>
        </w:numPr>
        <w:spacing w:after="0"/>
        <w:ind w:left="567"/>
        <w:jc w:val="both"/>
        <w:rPr>
          <w:rFonts w:ascii="Arial CE" w:hAnsi="Arial CE"/>
          <w:bCs/>
        </w:rPr>
      </w:pPr>
      <w:r w:rsidRPr="00706974">
        <w:rPr>
          <w:rFonts w:ascii="Arial CE" w:hAnsi="Arial CE"/>
          <w:bCs/>
        </w:rPr>
        <w:t>Soupis prací ke každému obchodnímu souboru musí obsahovat: krycí list, rekapitulaci Soupisu prací a samotný Soupis prací s výkazem výměr. Tyto jednotlivé části musí být ve</w:t>
      </w:r>
      <w:r w:rsidR="002510BA" w:rsidRPr="00706974">
        <w:rPr>
          <w:rFonts w:ascii="Arial CE" w:hAnsi="Arial CE"/>
          <w:bCs/>
        </w:rPr>
        <w:t> </w:t>
      </w:r>
      <w:r w:rsidRPr="00706974">
        <w:rPr>
          <w:rFonts w:ascii="Arial CE" w:hAnsi="Arial CE"/>
          <w:bCs/>
        </w:rPr>
        <w:t>vzájemném souladu.</w:t>
      </w:r>
      <w:r w:rsidR="008A255B" w:rsidRPr="00706974">
        <w:rPr>
          <w:rFonts w:ascii="Arial CE" w:hAnsi="Arial CE"/>
          <w:bCs/>
        </w:rPr>
        <w:t xml:space="preserve"> </w:t>
      </w:r>
    </w:p>
    <w:p w14:paraId="2E527548" w14:textId="76DD0619" w:rsidR="009D33B3" w:rsidRPr="00706974" w:rsidRDefault="009D33B3" w:rsidP="009D33B3">
      <w:pPr>
        <w:pStyle w:val="Odstavecseseznamem"/>
        <w:numPr>
          <w:ilvl w:val="0"/>
          <w:numId w:val="9"/>
        </w:numPr>
        <w:spacing w:after="0"/>
        <w:ind w:left="567"/>
        <w:jc w:val="both"/>
        <w:rPr>
          <w:rFonts w:ascii="Arial CE" w:hAnsi="Arial CE"/>
          <w:bCs/>
        </w:rPr>
      </w:pPr>
      <w:r w:rsidRPr="00706974">
        <w:rPr>
          <w:rFonts w:ascii="Arial CE" w:hAnsi="Arial CE"/>
          <w:bCs/>
        </w:rPr>
        <w:t xml:space="preserve">Soupis prací bude tvořen jedním souborem, který bude členěn na jednotlivé listy v členění dle odst. 1 a 2. </w:t>
      </w:r>
    </w:p>
    <w:p w14:paraId="363EE655" w14:textId="26616357" w:rsidR="006C33B9" w:rsidRPr="00706974" w:rsidRDefault="006C33B9" w:rsidP="0071779E">
      <w:pPr>
        <w:pStyle w:val="Odstavecseseznamem"/>
        <w:numPr>
          <w:ilvl w:val="0"/>
          <w:numId w:val="9"/>
        </w:numPr>
        <w:spacing w:after="0"/>
        <w:ind w:left="567"/>
        <w:jc w:val="both"/>
        <w:rPr>
          <w:rFonts w:ascii="Arial CE" w:hAnsi="Arial CE"/>
          <w:bCs/>
        </w:rPr>
      </w:pPr>
      <w:r w:rsidRPr="00706974">
        <w:rPr>
          <w:rFonts w:ascii="Arial CE" w:hAnsi="Arial CE"/>
          <w:bCs/>
        </w:rPr>
        <w:lastRenderedPageBreak/>
        <w:t>Položka Soupisu prací bude obsahovat:</w:t>
      </w:r>
    </w:p>
    <w:p w14:paraId="26170C98" w14:textId="77777777" w:rsidR="006C33B9" w:rsidRPr="00706974" w:rsidRDefault="006C33B9" w:rsidP="002510BA">
      <w:pPr>
        <w:pStyle w:val="Odstavecseseznamem"/>
        <w:tabs>
          <w:tab w:val="left" w:pos="1560"/>
        </w:tabs>
        <w:spacing w:after="0"/>
        <w:ind w:left="567"/>
        <w:jc w:val="both"/>
        <w:rPr>
          <w:rFonts w:ascii="Arial CE" w:hAnsi="Arial CE"/>
          <w:bCs/>
        </w:rPr>
      </w:pPr>
      <w:r w:rsidRPr="00706974">
        <w:rPr>
          <w:rFonts w:ascii="Arial CE" w:hAnsi="Arial CE"/>
          <w:bCs/>
        </w:rPr>
        <w:t>a) pořadové číslo položky,</w:t>
      </w:r>
    </w:p>
    <w:p w14:paraId="5D4AE228" w14:textId="77777777" w:rsidR="006C33B9" w:rsidRPr="00706974" w:rsidRDefault="006C33B9" w:rsidP="002510BA">
      <w:pPr>
        <w:pStyle w:val="Odstavecseseznamem"/>
        <w:tabs>
          <w:tab w:val="left" w:pos="1560"/>
        </w:tabs>
        <w:spacing w:after="0"/>
        <w:ind w:left="567"/>
        <w:jc w:val="both"/>
        <w:rPr>
          <w:rFonts w:ascii="Arial CE" w:hAnsi="Arial CE"/>
          <w:bCs/>
        </w:rPr>
      </w:pPr>
      <w:r w:rsidRPr="00706974">
        <w:rPr>
          <w:rFonts w:ascii="Arial CE" w:hAnsi="Arial CE"/>
          <w:bCs/>
        </w:rPr>
        <w:t>b) číselné zatřídění položky, pokud je možné danou položku zatřídit, s označením cenové soustavy, pokud je použita,</w:t>
      </w:r>
    </w:p>
    <w:p w14:paraId="1CD3088D" w14:textId="6BC017DF" w:rsidR="006C33B9" w:rsidRPr="00706974" w:rsidRDefault="006C33B9" w:rsidP="002510BA">
      <w:pPr>
        <w:pStyle w:val="Odstavecseseznamem"/>
        <w:tabs>
          <w:tab w:val="left" w:pos="1560"/>
        </w:tabs>
        <w:spacing w:after="0"/>
        <w:ind w:left="567"/>
        <w:jc w:val="both"/>
        <w:rPr>
          <w:rFonts w:ascii="Arial CE" w:hAnsi="Arial CE"/>
          <w:bCs/>
        </w:rPr>
      </w:pPr>
      <w:r w:rsidRPr="00706974">
        <w:rPr>
          <w:rFonts w:ascii="Arial CE" w:hAnsi="Arial CE"/>
          <w:bCs/>
        </w:rPr>
        <w:t>c) popis položky jednoznačně vymezující druh a kvalitu prací, dodávky nebo služby, s</w:t>
      </w:r>
      <w:r w:rsidR="002510BA" w:rsidRPr="00706974">
        <w:rPr>
          <w:rFonts w:ascii="Arial CE" w:hAnsi="Arial CE"/>
          <w:bCs/>
        </w:rPr>
        <w:t> </w:t>
      </w:r>
      <w:r w:rsidRPr="00706974">
        <w:rPr>
          <w:rFonts w:ascii="Arial CE" w:hAnsi="Arial CE"/>
          <w:bCs/>
        </w:rPr>
        <w:t>případným odkazem na jiné dokumenty, zejména technické a cenové podmínky včetně uvedení technických parametrů nebo vlastností požadovaného materiálu nebo výrobku. Popis položky bude bez obchodních názvů,</w:t>
      </w:r>
    </w:p>
    <w:p w14:paraId="66FBD1E7" w14:textId="77777777" w:rsidR="006C33B9" w:rsidRPr="00706974" w:rsidRDefault="006C33B9" w:rsidP="002510BA">
      <w:pPr>
        <w:pStyle w:val="Odstavecseseznamem"/>
        <w:tabs>
          <w:tab w:val="left" w:pos="1560"/>
        </w:tabs>
        <w:spacing w:after="0"/>
        <w:ind w:left="567"/>
        <w:jc w:val="both"/>
        <w:rPr>
          <w:rFonts w:ascii="Arial CE" w:hAnsi="Arial CE"/>
          <w:bCs/>
        </w:rPr>
      </w:pPr>
      <w:r w:rsidRPr="00706974">
        <w:rPr>
          <w:rFonts w:ascii="Arial CE" w:hAnsi="Arial CE"/>
          <w:bCs/>
        </w:rPr>
        <w:t>d) měrnou jednotku (dále jen „MJ“),</w:t>
      </w:r>
    </w:p>
    <w:p w14:paraId="65B06C19" w14:textId="77777777" w:rsidR="006C33B9" w:rsidRPr="00706974" w:rsidRDefault="006C33B9" w:rsidP="002510BA">
      <w:pPr>
        <w:pStyle w:val="Odstavecseseznamem"/>
        <w:tabs>
          <w:tab w:val="left" w:pos="1560"/>
        </w:tabs>
        <w:spacing w:after="0"/>
        <w:ind w:left="567"/>
        <w:jc w:val="both"/>
        <w:rPr>
          <w:rFonts w:ascii="Arial CE" w:hAnsi="Arial CE"/>
          <w:bCs/>
        </w:rPr>
      </w:pPr>
      <w:r w:rsidRPr="00706974">
        <w:rPr>
          <w:rFonts w:ascii="Arial CE" w:hAnsi="Arial CE"/>
          <w:bCs/>
        </w:rPr>
        <w:t xml:space="preserve">e) množství v MJ, </w:t>
      </w:r>
    </w:p>
    <w:p w14:paraId="3C2FEB7A" w14:textId="77777777" w:rsidR="006C33B9" w:rsidRPr="00706974" w:rsidRDefault="006C33B9" w:rsidP="002510BA">
      <w:pPr>
        <w:pStyle w:val="Odstavecseseznamem"/>
        <w:tabs>
          <w:tab w:val="left" w:pos="1560"/>
        </w:tabs>
        <w:spacing w:after="0"/>
        <w:ind w:left="567"/>
        <w:jc w:val="both"/>
        <w:rPr>
          <w:rFonts w:ascii="Arial CE" w:hAnsi="Arial CE"/>
          <w:bCs/>
        </w:rPr>
      </w:pPr>
      <w:r w:rsidRPr="00706974">
        <w:rPr>
          <w:rFonts w:ascii="Arial CE" w:hAnsi="Arial CE"/>
          <w:bCs/>
        </w:rPr>
        <w:t xml:space="preserve">f) výkaz výměr k uvedenému množství </w:t>
      </w:r>
    </w:p>
    <w:p w14:paraId="15696C7B" w14:textId="77777777" w:rsidR="006C33B9" w:rsidRPr="00706974" w:rsidRDefault="006C33B9" w:rsidP="002510BA">
      <w:pPr>
        <w:pStyle w:val="Odstavecseseznamem"/>
        <w:tabs>
          <w:tab w:val="left" w:pos="1560"/>
        </w:tabs>
        <w:spacing w:after="0"/>
        <w:ind w:left="567"/>
        <w:jc w:val="both"/>
        <w:rPr>
          <w:rFonts w:ascii="Arial CE" w:hAnsi="Arial CE"/>
          <w:bCs/>
        </w:rPr>
      </w:pPr>
      <w:r w:rsidRPr="00706974">
        <w:rPr>
          <w:rFonts w:ascii="Arial CE" w:hAnsi="Arial CE"/>
          <w:bCs/>
        </w:rPr>
        <w:t>g) cena/MJ,</w:t>
      </w:r>
    </w:p>
    <w:p w14:paraId="08737744" w14:textId="77777777" w:rsidR="006C33B9" w:rsidRPr="00706974" w:rsidRDefault="006C33B9" w:rsidP="002510BA">
      <w:pPr>
        <w:pStyle w:val="Odstavecseseznamem"/>
        <w:tabs>
          <w:tab w:val="left" w:pos="1560"/>
        </w:tabs>
        <w:spacing w:after="0"/>
        <w:ind w:left="567"/>
        <w:jc w:val="both"/>
        <w:rPr>
          <w:rFonts w:ascii="Arial CE" w:hAnsi="Arial CE"/>
          <w:bCs/>
        </w:rPr>
      </w:pPr>
      <w:r w:rsidRPr="00706974">
        <w:rPr>
          <w:rFonts w:ascii="Arial CE" w:hAnsi="Arial CE"/>
          <w:bCs/>
        </w:rPr>
        <w:t>h) cenu celkem (Kč bez DPH).</w:t>
      </w:r>
    </w:p>
    <w:p w14:paraId="50B3113E" w14:textId="77777777" w:rsidR="006C33B9" w:rsidRPr="00706974" w:rsidRDefault="006C33B9" w:rsidP="0071779E">
      <w:pPr>
        <w:pStyle w:val="Odstavecseseznamem"/>
        <w:numPr>
          <w:ilvl w:val="0"/>
          <w:numId w:val="9"/>
        </w:numPr>
        <w:spacing w:after="0"/>
        <w:ind w:left="567"/>
        <w:jc w:val="both"/>
        <w:rPr>
          <w:rFonts w:ascii="Arial CE" w:hAnsi="Arial CE"/>
          <w:bCs/>
        </w:rPr>
      </w:pPr>
      <w:r w:rsidRPr="00706974">
        <w:rPr>
          <w:rFonts w:ascii="Arial CE" w:hAnsi="Arial CE"/>
          <w:bCs/>
        </w:rPr>
        <w:t xml:space="preserve">Každá položka Soupisu prací musí obsahovat matematický vzorec tak, aby uchazeči doplnili do předloženého Soupisu prací pouze jednotkovou cenu. Doplněná jednotková cena bude automaticky vynásobena zadaným množstvím a bude automaticky doplněna vypočtená celková cena za konkrétní položku. Stejně tak musí být do Soupisu prací doplněny matematické vzorce pro automatický výpočet celkových cen jednotlivých oddílů Soupisu prací, a celkové ceny za celý předmět veřejné zakázky. </w:t>
      </w:r>
    </w:p>
    <w:p w14:paraId="00A95171" w14:textId="77777777" w:rsidR="006C33B9" w:rsidRPr="00706974" w:rsidRDefault="006C33B9" w:rsidP="0071779E">
      <w:pPr>
        <w:pStyle w:val="Odstavecseseznamem"/>
        <w:numPr>
          <w:ilvl w:val="0"/>
          <w:numId w:val="9"/>
        </w:numPr>
        <w:spacing w:after="0"/>
        <w:ind w:left="567"/>
        <w:jc w:val="both"/>
        <w:rPr>
          <w:rFonts w:ascii="Arial CE" w:hAnsi="Arial CE"/>
          <w:bCs/>
        </w:rPr>
      </w:pPr>
      <w:r w:rsidRPr="00706974">
        <w:rPr>
          <w:rFonts w:ascii="Arial CE" w:hAnsi="Arial CE"/>
          <w:bCs/>
        </w:rPr>
        <w:t xml:space="preserve">Všechny části Soupisu prací (krycí list, rekapitulace, samotný soupis prací s výkazem výměr) musí být provázány navzájem funkcemi, pomocí kterých se budou jednotlivé hodnoty mezi všemi částmi Soupisu prací vzájemně automaticky překlápět, aby nedocházelo k chybám při přepisech hodnot a při provádění matematických operací. </w:t>
      </w:r>
    </w:p>
    <w:p w14:paraId="7AA60E53" w14:textId="3C638A46" w:rsidR="006C33B9" w:rsidRPr="00706974" w:rsidRDefault="006C33B9" w:rsidP="0071779E">
      <w:pPr>
        <w:pStyle w:val="Odstavecseseznamem"/>
        <w:numPr>
          <w:ilvl w:val="0"/>
          <w:numId w:val="9"/>
        </w:numPr>
        <w:spacing w:after="0"/>
        <w:ind w:left="567"/>
        <w:jc w:val="both"/>
        <w:rPr>
          <w:rFonts w:ascii="Arial CE" w:hAnsi="Arial CE"/>
          <w:bCs/>
        </w:rPr>
      </w:pPr>
      <w:r w:rsidRPr="00706974">
        <w:rPr>
          <w:rFonts w:ascii="Arial CE" w:hAnsi="Arial CE"/>
          <w:bCs/>
        </w:rPr>
        <w:t xml:space="preserve">Všechny needitovatelné části Soupisu prací budou </w:t>
      </w:r>
      <w:r w:rsidRPr="00706974">
        <w:rPr>
          <w:rFonts w:ascii="Arial CE" w:hAnsi="Arial CE"/>
          <w:b/>
        </w:rPr>
        <w:t>uzamčeny</w:t>
      </w:r>
      <w:r w:rsidRPr="00706974">
        <w:rPr>
          <w:rFonts w:ascii="Arial CE" w:hAnsi="Arial CE"/>
          <w:bCs/>
        </w:rPr>
        <w:t>. Zamykat se nebudou zejména buňky, které budou předmětem nacenění ze strany uchazečů o veřejnou zakázku</w:t>
      </w:r>
      <w:r w:rsidR="008D231E" w:rsidRPr="00706974">
        <w:rPr>
          <w:rFonts w:ascii="Arial CE" w:hAnsi="Arial CE"/>
          <w:bCs/>
        </w:rPr>
        <w:t xml:space="preserve"> (sloupce s jednotkovou cenou)</w:t>
      </w:r>
      <w:r w:rsidRPr="00706974">
        <w:rPr>
          <w:rFonts w:ascii="Arial CE" w:hAnsi="Arial CE"/>
          <w:bCs/>
        </w:rPr>
        <w:t xml:space="preserve">. </w:t>
      </w:r>
    </w:p>
    <w:p w14:paraId="4F8081C9" w14:textId="06A41B77" w:rsidR="006C33B9" w:rsidRPr="00706974" w:rsidRDefault="006C33B9" w:rsidP="0071779E">
      <w:pPr>
        <w:pStyle w:val="Odstavecseseznamem"/>
        <w:numPr>
          <w:ilvl w:val="0"/>
          <w:numId w:val="9"/>
        </w:numPr>
        <w:spacing w:after="0"/>
        <w:ind w:left="567"/>
        <w:jc w:val="both"/>
        <w:rPr>
          <w:rFonts w:ascii="Arial CE" w:hAnsi="Arial CE"/>
          <w:bCs/>
        </w:rPr>
      </w:pPr>
      <w:r w:rsidRPr="00706974">
        <w:rPr>
          <w:rFonts w:ascii="Arial CE" w:hAnsi="Arial CE"/>
          <w:bCs/>
        </w:rPr>
        <w:t>Obsah položek „vedlejší náklady a ostatní náklady“ musí být stanoven v souladu s</w:t>
      </w:r>
      <w:r w:rsidR="002510BA" w:rsidRPr="00706974">
        <w:rPr>
          <w:rFonts w:ascii="Arial CE" w:hAnsi="Arial CE"/>
          <w:bCs/>
        </w:rPr>
        <w:t> </w:t>
      </w:r>
      <w:r w:rsidRPr="00706974">
        <w:rPr>
          <w:rFonts w:ascii="Arial CE" w:hAnsi="Arial CE"/>
          <w:bCs/>
        </w:rPr>
        <w:t>ustanovením § 8 násl. vyhlášky č. 169/2016 (ve znění pozdějších předpisů). V Soupisu prací musí být vymezeno, co je zahrnuto do vedlejších nákladů a ostatních nákladů, např. zařízení staveniště, vyhotovení projektové dokumentace skutečného provedení, pasportizace, pojištění, a jiné náklady neuvedené v položkových soupisech. Zadavatel poskytne projektantovi součinnost při vymezení obsahu těchto položek. Cena vedlejších nákladů a ostatních nákladů bude odpovídat nákladům vynaloženým na provedení požadovaných prací nebo činností; nebude tedy zadavatelem stanovena jako procento v konkrétní výši ze stanovené základny.</w:t>
      </w:r>
    </w:p>
    <w:p w14:paraId="0FFFD629" w14:textId="77777777" w:rsidR="006C33B9" w:rsidRPr="00706974" w:rsidRDefault="006C33B9" w:rsidP="0071779E">
      <w:pPr>
        <w:pStyle w:val="Odstavecseseznamem"/>
        <w:numPr>
          <w:ilvl w:val="0"/>
          <w:numId w:val="9"/>
        </w:numPr>
        <w:spacing w:after="0"/>
        <w:ind w:left="567"/>
        <w:jc w:val="both"/>
        <w:rPr>
          <w:rFonts w:ascii="Arial CE" w:hAnsi="Arial CE"/>
          <w:bCs/>
        </w:rPr>
      </w:pPr>
      <w:r w:rsidRPr="00706974">
        <w:rPr>
          <w:rFonts w:ascii="Arial CE" w:hAnsi="Arial CE"/>
          <w:bCs/>
        </w:rPr>
        <w:t xml:space="preserve">Elektronická podoba Soupisu prací bude mít otevřený formát, který umožní transfery dat a jejich zpracování různými softwarovými produkty a zároveň se jedná o formát volně dostupný (např. </w:t>
      </w:r>
      <w:proofErr w:type="spellStart"/>
      <w:proofErr w:type="gramStart"/>
      <w:r w:rsidRPr="00706974">
        <w:rPr>
          <w:rFonts w:ascii="Arial CE" w:hAnsi="Arial CE"/>
          <w:bCs/>
        </w:rPr>
        <w:t>xls,xlsx</w:t>
      </w:r>
      <w:proofErr w:type="spellEnd"/>
      <w:r w:rsidRPr="00706974">
        <w:rPr>
          <w:rFonts w:ascii="Arial CE" w:hAnsi="Arial CE"/>
          <w:bCs/>
        </w:rPr>
        <w:t>,…</w:t>
      </w:r>
      <w:proofErr w:type="gramEnd"/>
      <w:r w:rsidRPr="00706974">
        <w:rPr>
          <w:rFonts w:ascii="Arial CE" w:hAnsi="Arial CE"/>
          <w:bCs/>
        </w:rPr>
        <w:t>).</w:t>
      </w:r>
    </w:p>
    <w:p w14:paraId="64C7AA13" w14:textId="77777777" w:rsidR="006C33B9" w:rsidRPr="00706974" w:rsidRDefault="006C33B9" w:rsidP="0071779E">
      <w:pPr>
        <w:pStyle w:val="Odstavecseseznamem"/>
        <w:numPr>
          <w:ilvl w:val="0"/>
          <w:numId w:val="9"/>
        </w:numPr>
        <w:spacing w:after="0"/>
        <w:ind w:left="567"/>
        <w:jc w:val="both"/>
        <w:rPr>
          <w:rFonts w:ascii="Arial CE" w:hAnsi="Arial CE"/>
          <w:bCs/>
        </w:rPr>
      </w:pPr>
      <w:r w:rsidRPr="00706974">
        <w:rPr>
          <w:rFonts w:ascii="Arial CE" w:hAnsi="Arial CE"/>
          <w:bCs/>
        </w:rPr>
        <w:t>Pokud je součástí předložených technických podmínek Soupis prací ve formátu .</w:t>
      </w:r>
      <w:proofErr w:type="spellStart"/>
      <w:r w:rsidRPr="00706974">
        <w:rPr>
          <w:rFonts w:ascii="Arial CE" w:hAnsi="Arial CE"/>
          <w:bCs/>
        </w:rPr>
        <w:t>pdf</w:t>
      </w:r>
      <w:proofErr w:type="spellEnd"/>
      <w:r w:rsidRPr="00706974">
        <w:rPr>
          <w:rFonts w:ascii="Arial CE" w:hAnsi="Arial CE"/>
          <w:bCs/>
        </w:rPr>
        <w:t xml:space="preserve"> či jiném obdobném formátu musí být ve vzájemném souladu s jeho editovatelnou verzí.</w:t>
      </w:r>
    </w:p>
    <w:p w14:paraId="2000F982" w14:textId="77777777" w:rsidR="00020D76" w:rsidRPr="00706974" w:rsidRDefault="006C33B9" w:rsidP="00020D76">
      <w:pPr>
        <w:pStyle w:val="Odstavecseseznamem"/>
        <w:numPr>
          <w:ilvl w:val="0"/>
          <w:numId w:val="9"/>
        </w:numPr>
        <w:pBdr>
          <w:bottom w:val="single" w:sz="6" w:space="15" w:color="auto"/>
        </w:pBdr>
        <w:spacing w:after="0"/>
        <w:ind w:left="567"/>
        <w:jc w:val="both"/>
        <w:rPr>
          <w:rFonts w:ascii="Arial CE" w:hAnsi="Arial CE"/>
          <w:bCs/>
        </w:rPr>
      </w:pPr>
      <w:r w:rsidRPr="00706974">
        <w:rPr>
          <w:rFonts w:ascii="Arial CE" w:hAnsi="Arial CE"/>
          <w:bCs/>
        </w:rPr>
        <w:t>V jednotlivých položkách bude nastaven jednotný systém zaokrouhlování jednotkové ceny na dvě desetinná místa. Stejný formát zaokrouhlování bude použit na krycím listu a rekapitulaci Soupisu prací. U množství měrných jednotek bude nastaveno zaokrouhlování na dvě desetinná místa.</w:t>
      </w:r>
    </w:p>
    <w:p w14:paraId="62AE9537" w14:textId="77777777" w:rsidR="00A8002B" w:rsidRDefault="00A8002B">
      <w:pPr>
        <w:rPr>
          <w:rFonts w:ascii="Arial" w:hAnsi="Arial" w:cs="Arial"/>
          <w:b/>
          <w:bCs/>
          <w:sz w:val="24"/>
        </w:rPr>
      </w:pPr>
      <w:r>
        <w:br w:type="page"/>
      </w:r>
    </w:p>
    <w:p w14:paraId="6B6CE26D" w14:textId="5CDA5052" w:rsidR="007B488F" w:rsidRDefault="007B488F" w:rsidP="007B488F">
      <w:pPr>
        <w:pStyle w:val="Nadpis2"/>
      </w:pPr>
      <w:r>
        <w:lastRenderedPageBreak/>
        <w:t>V</w:t>
      </w:r>
      <w:r w:rsidR="00C924D4">
        <w:t>I</w:t>
      </w:r>
      <w:r>
        <w:t>I.</w:t>
      </w:r>
    </w:p>
    <w:p w14:paraId="219F38E9" w14:textId="647EB183" w:rsidR="004C47E9" w:rsidRPr="00AB791B" w:rsidRDefault="004C47E9" w:rsidP="003D62B5">
      <w:pPr>
        <w:pStyle w:val="Nadpis2"/>
        <w:rPr>
          <w:u w:val="single"/>
        </w:rPr>
      </w:pPr>
      <w:r w:rsidRPr="00AB791B">
        <w:rPr>
          <w:u w:val="single"/>
        </w:rPr>
        <w:t>REALIZAČNÍ TÝM</w:t>
      </w:r>
    </w:p>
    <w:p w14:paraId="7456FDFC" w14:textId="77777777" w:rsidR="004C47E9" w:rsidRPr="004C47E9" w:rsidRDefault="004C47E9" w:rsidP="004C47E9">
      <w:pPr>
        <w:rPr>
          <w:rFonts w:ascii="Arial" w:hAnsi="Arial" w:cs="Arial"/>
        </w:rPr>
      </w:pPr>
    </w:p>
    <w:p w14:paraId="485AA75B" w14:textId="77777777" w:rsidR="004C47E9" w:rsidRPr="004C47E9" w:rsidRDefault="004C47E9" w:rsidP="004C47E9">
      <w:pPr>
        <w:rPr>
          <w:rFonts w:ascii="Arial" w:hAnsi="Arial" w:cs="Arial"/>
        </w:rPr>
      </w:pPr>
    </w:p>
    <w:p w14:paraId="58D31CCF" w14:textId="56BB185D" w:rsidR="004C47E9" w:rsidRPr="004C47E9" w:rsidRDefault="004C47E9" w:rsidP="004C47E9">
      <w:pPr>
        <w:spacing w:line="360" w:lineRule="auto"/>
        <w:rPr>
          <w:rFonts w:ascii="Arial" w:hAnsi="Arial" w:cs="Arial"/>
          <w:b/>
        </w:rPr>
      </w:pPr>
      <w:r w:rsidRPr="004C47E9">
        <w:rPr>
          <w:rFonts w:ascii="Arial" w:hAnsi="Arial" w:cs="Arial"/>
          <w:b/>
        </w:rPr>
        <w:t>Hlavní inženýr projektu:</w:t>
      </w:r>
    </w:p>
    <w:p w14:paraId="3605075E" w14:textId="77777777" w:rsidR="004C47E9" w:rsidRPr="004C47E9" w:rsidRDefault="004C47E9" w:rsidP="004C47E9">
      <w:pPr>
        <w:spacing w:line="360" w:lineRule="auto"/>
        <w:ind w:left="720"/>
        <w:rPr>
          <w:rFonts w:ascii="Arial" w:hAnsi="Arial" w:cs="Arial"/>
        </w:rPr>
      </w:pPr>
      <w:r w:rsidRPr="004C47E9">
        <w:rPr>
          <w:rFonts w:ascii="Arial" w:hAnsi="Arial" w:cs="Arial"/>
        </w:rPr>
        <w:t>Titul, jméno a příjmení:</w:t>
      </w:r>
      <w:r w:rsidRPr="004C47E9">
        <w:rPr>
          <w:rFonts w:ascii="Arial" w:hAnsi="Arial" w:cs="Arial"/>
        </w:rPr>
        <w:tab/>
      </w:r>
      <w:r w:rsidRPr="00BB5A1B">
        <w:rPr>
          <w:rFonts w:ascii="Arial" w:hAnsi="Arial" w:cs="Arial"/>
          <w:highlight w:val="yellow"/>
        </w:rPr>
        <w:t>………………………………………………….</w:t>
      </w:r>
    </w:p>
    <w:p w14:paraId="79F876A3" w14:textId="77777777" w:rsidR="004C47E9" w:rsidRPr="004C47E9" w:rsidRDefault="004C47E9" w:rsidP="004C47E9">
      <w:pPr>
        <w:spacing w:line="360" w:lineRule="auto"/>
        <w:ind w:left="720"/>
        <w:rPr>
          <w:rFonts w:ascii="Arial" w:hAnsi="Arial" w:cs="Arial"/>
        </w:rPr>
      </w:pPr>
      <w:r w:rsidRPr="004C47E9">
        <w:rPr>
          <w:rFonts w:ascii="Arial" w:hAnsi="Arial" w:cs="Arial"/>
        </w:rPr>
        <w:t>Telefon:</w:t>
      </w:r>
      <w:r w:rsidRPr="004C47E9">
        <w:rPr>
          <w:rFonts w:ascii="Arial" w:hAnsi="Arial" w:cs="Arial"/>
        </w:rPr>
        <w:tab/>
      </w:r>
      <w:r w:rsidRPr="004C47E9">
        <w:rPr>
          <w:rFonts w:ascii="Arial" w:hAnsi="Arial" w:cs="Arial"/>
        </w:rPr>
        <w:tab/>
      </w:r>
      <w:r w:rsidRPr="004C47E9">
        <w:rPr>
          <w:rFonts w:ascii="Arial" w:hAnsi="Arial" w:cs="Arial"/>
        </w:rPr>
        <w:tab/>
      </w:r>
      <w:r w:rsidRPr="00BB5A1B">
        <w:rPr>
          <w:rFonts w:ascii="Arial" w:hAnsi="Arial" w:cs="Arial"/>
          <w:highlight w:val="yellow"/>
        </w:rPr>
        <w:t>………………………………………………….</w:t>
      </w:r>
    </w:p>
    <w:p w14:paraId="4BEC5515" w14:textId="3EB18250" w:rsidR="004C47E9" w:rsidRPr="004C47E9" w:rsidRDefault="004C47E9" w:rsidP="004C47E9">
      <w:pPr>
        <w:spacing w:line="360" w:lineRule="auto"/>
        <w:ind w:left="720"/>
        <w:rPr>
          <w:rFonts w:ascii="Arial" w:hAnsi="Arial" w:cs="Arial"/>
        </w:rPr>
      </w:pPr>
      <w:r w:rsidRPr="004C47E9">
        <w:rPr>
          <w:rFonts w:ascii="Arial" w:hAnsi="Arial" w:cs="Arial"/>
        </w:rPr>
        <w:t>E-mail:</w:t>
      </w:r>
      <w:r w:rsidRPr="004C47E9">
        <w:rPr>
          <w:rFonts w:ascii="Arial" w:hAnsi="Arial" w:cs="Arial"/>
        </w:rPr>
        <w:tab/>
      </w:r>
      <w:r w:rsidRPr="004C47E9">
        <w:rPr>
          <w:rFonts w:ascii="Arial" w:hAnsi="Arial" w:cs="Arial"/>
        </w:rPr>
        <w:tab/>
      </w:r>
      <w:r w:rsidRPr="004C47E9">
        <w:rPr>
          <w:rFonts w:ascii="Arial" w:hAnsi="Arial" w:cs="Arial"/>
        </w:rPr>
        <w:tab/>
      </w:r>
      <w:r w:rsidR="003D5495">
        <w:rPr>
          <w:rFonts w:ascii="Arial" w:hAnsi="Arial" w:cs="Arial"/>
        </w:rPr>
        <w:tab/>
      </w:r>
      <w:r w:rsidRPr="00BB5A1B">
        <w:rPr>
          <w:rFonts w:ascii="Arial" w:hAnsi="Arial" w:cs="Arial"/>
          <w:highlight w:val="yellow"/>
        </w:rPr>
        <w:t>………………………………………………….</w:t>
      </w:r>
    </w:p>
    <w:p w14:paraId="502F392E" w14:textId="77777777" w:rsidR="003D5495" w:rsidRPr="00D27693" w:rsidRDefault="003D5495" w:rsidP="003D5495">
      <w:pPr>
        <w:tabs>
          <w:tab w:val="left" w:pos="1843"/>
        </w:tabs>
        <w:spacing w:after="0" w:line="240" w:lineRule="auto"/>
        <w:jc w:val="both"/>
        <w:rPr>
          <w:rFonts w:ascii="Arial" w:hAnsi="Arial" w:cs="Arial"/>
        </w:rPr>
      </w:pPr>
    </w:p>
    <w:p w14:paraId="535A1EC8" w14:textId="77777777" w:rsidR="004C47E9" w:rsidRPr="004C47E9" w:rsidRDefault="004C47E9" w:rsidP="004C47E9">
      <w:pPr>
        <w:spacing w:line="360" w:lineRule="auto"/>
        <w:rPr>
          <w:rFonts w:ascii="Arial" w:hAnsi="Arial" w:cs="Arial"/>
        </w:rPr>
      </w:pPr>
    </w:p>
    <w:p w14:paraId="2AFE8544" w14:textId="77777777" w:rsidR="004C47E9" w:rsidRPr="004C47E9" w:rsidRDefault="004C47E9" w:rsidP="004C47E9">
      <w:pPr>
        <w:spacing w:line="360" w:lineRule="auto"/>
        <w:rPr>
          <w:rFonts w:ascii="Arial" w:hAnsi="Arial" w:cs="Arial"/>
        </w:rPr>
      </w:pPr>
    </w:p>
    <w:p w14:paraId="014B46A4" w14:textId="77777777" w:rsidR="004C47E9" w:rsidRPr="004C47E9" w:rsidRDefault="004C47E9" w:rsidP="004C47E9">
      <w:pPr>
        <w:spacing w:line="360" w:lineRule="auto"/>
        <w:rPr>
          <w:rFonts w:ascii="Arial" w:hAnsi="Arial" w:cs="Arial"/>
        </w:rPr>
      </w:pPr>
    </w:p>
    <w:p w14:paraId="7BB8F518" w14:textId="77777777" w:rsidR="003D5495" w:rsidRPr="00D27693" w:rsidRDefault="003D5495">
      <w:pPr>
        <w:tabs>
          <w:tab w:val="left" w:pos="1843"/>
        </w:tabs>
        <w:spacing w:after="0" w:line="240" w:lineRule="auto"/>
        <w:jc w:val="both"/>
        <w:rPr>
          <w:rFonts w:ascii="Arial" w:hAnsi="Arial" w:cs="Arial"/>
        </w:rPr>
      </w:pPr>
    </w:p>
    <w:sectPr w:rsidR="003D5495" w:rsidRPr="00D27693" w:rsidSect="00184E63">
      <w:headerReference w:type="default" r:id="rId7"/>
      <w:footerReference w:type="default" r:id="rId8"/>
      <w:pgSz w:w="11906" w:h="16838"/>
      <w:pgMar w:top="1417" w:right="1417" w:bottom="993"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658A" w14:textId="77777777" w:rsidR="007F4903" w:rsidRDefault="007F4903" w:rsidP="00685B91">
      <w:pPr>
        <w:spacing w:after="0" w:line="240" w:lineRule="auto"/>
      </w:pPr>
      <w:r>
        <w:separator/>
      </w:r>
    </w:p>
    <w:p w14:paraId="44543D78" w14:textId="77777777" w:rsidR="007F4903" w:rsidRDefault="007F4903"/>
  </w:endnote>
  <w:endnote w:type="continuationSeparator" w:id="0">
    <w:p w14:paraId="614CEED1" w14:textId="77777777" w:rsidR="007F4903" w:rsidRDefault="007F4903" w:rsidP="00685B91">
      <w:pPr>
        <w:spacing w:after="0" w:line="240" w:lineRule="auto"/>
      </w:pPr>
      <w:r>
        <w:continuationSeparator/>
      </w:r>
    </w:p>
    <w:p w14:paraId="5F72ACB4" w14:textId="77777777" w:rsidR="007F4903" w:rsidRDefault="007F4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hnschrift SemiCondensed">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2794"/>
      <w:docPartObj>
        <w:docPartGallery w:val="Page Numbers (Bottom of Page)"/>
        <w:docPartUnique/>
      </w:docPartObj>
    </w:sdtPr>
    <w:sdtEndPr/>
    <w:sdtContent>
      <w:p w14:paraId="15264CC3" w14:textId="6F18C4E1" w:rsidR="0069618A" w:rsidRDefault="0069618A">
        <w:pPr>
          <w:pStyle w:val="Zpat"/>
          <w:jc w:val="center"/>
        </w:pPr>
        <w:r>
          <w:fldChar w:fldCharType="begin"/>
        </w:r>
        <w:r>
          <w:instrText>PAGE   \* MERGEFORMAT</w:instrText>
        </w:r>
        <w:r>
          <w:fldChar w:fldCharType="separate"/>
        </w:r>
        <w:r w:rsidR="0057474A">
          <w:rPr>
            <w:noProof/>
          </w:rPr>
          <w:t>8</w:t>
        </w:r>
        <w:r>
          <w:fldChar w:fldCharType="end"/>
        </w:r>
      </w:p>
    </w:sdtContent>
  </w:sdt>
  <w:p w14:paraId="4E68713A" w14:textId="77777777" w:rsidR="00876A5A" w:rsidRDefault="00876A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13F3" w14:textId="77777777" w:rsidR="007F4903" w:rsidRDefault="007F4903" w:rsidP="00685B91">
      <w:pPr>
        <w:spacing w:after="0" w:line="240" w:lineRule="auto"/>
      </w:pPr>
      <w:r>
        <w:separator/>
      </w:r>
    </w:p>
    <w:p w14:paraId="7278239F" w14:textId="77777777" w:rsidR="007F4903" w:rsidRDefault="007F4903"/>
  </w:footnote>
  <w:footnote w:type="continuationSeparator" w:id="0">
    <w:p w14:paraId="1BE43084" w14:textId="77777777" w:rsidR="007F4903" w:rsidRDefault="007F4903" w:rsidP="00685B91">
      <w:pPr>
        <w:spacing w:after="0" w:line="240" w:lineRule="auto"/>
      </w:pPr>
      <w:r>
        <w:continuationSeparator/>
      </w:r>
    </w:p>
    <w:p w14:paraId="1C25EEA7" w14:textId="77777777" w:rsidR="007F4903" w:rsidRDefault="007F4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A8D8" w14:textId="0524AB31" w:rsidR="0069618A" w:rsidRDefault="002B78DF" w:rsidP="002B78DF">
    <w:pPr>
      <w:pStyle w:val="Zhlav"/>
    </w:pPr>
    <w:r w:rsidRPr="00DE03A7">
      <w:rPr>
        <w:noProof/>
        <w:lang w:eastAsia="cs-CZ"/>
      </w:rPr>
      <w:drawing>
        <wp:inline distT="0" distB="0" distL="0" distR="0" wp14:anchorId="35538131" wp14:editId="22E33F1D">
          <wp:extent cx="956757" cy="7146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743" cy="720580"/>
                  </a:xfrm>
                  <a:prstGeom prst="rect">
                    <a:avLst/>
                  </a:prstGeom>
                  <a:noFill/>
                  <a:ln>
                    <a:noFill/>
                  </a:ln>
                </pic:spPr>
              </pic:pic>
            </a:graphicData>
          </a:graphic>
        </wp:inline>
      </w:drawing>
    </w:r>
  </w:p>
  <w:p w14:paraId="6AC81718" w14:textId="542AF604" w:rsidR="002B78DF" w:rsidRPr="002B78DF" w:rsidRDefault="002B78DF" w:rsidP="002B78DF">
    <w:pPr>
      <w:pStyle w:val="Zhlav"/>
      <w:jc w:val="right"/>
      <w:rPr>
        <w:rFonts w:ascii="Arial" w:hAnsi="Arial" w:cs="Arial"/>
        <w:sz w:val="20"/>
      </w:rPr>
    </w:pPr>
    <w:r w:rsidRPr="002B78DF">
      <w:rPr>
        <w:rFonts w:ascii="Arial" w:hAnsi="Arial" w:cs="Arial"/>
        <w:sz w:val="20"/>
      </w:rPr>
      <w:t>Příloha č. 1 - Specifikace částí plnění a realizační tým</w:t>
    </w:r>
  </w:p>
  <w:p w14:paraId="6D1B4069" w14:textId="77777777" w:rsidR="002B78DF" w:rsidRPr="002B78DF" w:rsidRDefault="002B78DF" w:rsidP="002B78DF">
    <w:pPr>
      <w:pStyle w:val="Zhlav"/>
      <w:jc w:val="right"/>
      <w:rPr>
        <w:rFonts w:ascii="Arial" w:hAnsi="Arial" w:cs="Arial"/>
      </w:rPr>
    </w:pPr>
  </w:p>
  <w:p w14:paraId="574373E3" w14:textId="77777777" w:rsidR="00876A5A" w:rsidRDefault="00876A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2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5"/>
    <w:multiLevelType w:val="multilevel"/>
    <w:tmpl w:val="00000005"/>
    <w:name w:val="WWNum2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6"/>
    <w:multiLevelType w:val="multilevel"/>
    <w:tmpl w:val="00000006"/>
    <w:name w:val="WWNum27"/>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9"/>
    <w:multiLevelType w:val="multilevel"/>
    <w:tmpl w:val="1E4CD438"/>
    <w:name w:val="WWNum34"/>
    <w:lvl w:ilvl="0">
      <w:start w:val="1"/>
      <w:numFmt w:val="lowerLetter"/>
      <w:pStyle w:val="odstpsm"/>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A"/>
    <w:multiLevelType w:val="multilevel"/>
    <w:tmpl w:val="3A6EDD26"/>
    <w:lvl w:ilvl="0">
      <w:start w:val="1"/>
      <w:numFmt w:val="lowerLetter"/>
      <w:pStyle w:val="seznam-a"/>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6" w15:restartNumberingAfterBreak="0">
    <w:nsid w:val="1775263C"/>
    <w:multiLevelType w:val="hybridMultilevel"/>
    <w:tmpl w:val="F3C8C9CE"/>
    <w:lvl w:ilvl="0" w:tplc="04050019">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9E237D"/>
    <w:multiLevelType w:val="hybridMultilevel"/>
    <w:tmpl w:val="42D44766"/>
    <w:lvl w:ilvl="0" w:tplc="04050015">
      <w:start w:val="1"/>
      <w:numFmt w:val="upperLetter"/>
      <w:lvlText w:val="%1."/>
      <w:lvlJc w:val="left"/>
      <w:pPr>
        <w:ind w:left="3556" w:hanging="360"/>
      </w:pPr>
    </w:lvl>
    <w:lvl w:ilvl="1" w:tplc="04050019">
      <w:start w:val="1"/>
      <w:numFmt w:val="lowerLetter"/>
      <w:lvlText w:val="%2."/>
      <w:lvlJc w:val="left"/>
      <w:pPr>
        <w:ind w:left="4276" w:hanging="360"/>
      </w:pPr>
    </w:lvl>
    <w:lvl w:ilvl="2" w:tplc="0405001B" w:tentative="1">
      <w:start w:val="1"/>
      <w:numFmt w:val="lowerRoman"/>
      <w:lvlText w:val="%3."/>
      <w:lvlJc w:val="right"/>
      <w:pPr>
        <w:ind w:left="4996" w:hanging="180"/>
      </w:pPr>
    </w:lvl>
    <w:lvl w:ilvl="3" w:tplc="0405000F" w:tentative="1">
      <w:start w:val="1"/>
      <w:numFmt w:val="decimal"/>
      <w:lvlText w:val="%4."/>
      <w:lvlJc w:val="left"/>
      <w:pPr>
        <w:ind w:left="5716" w:hanging="360"/>
      </w:pPr>
    </w:lvl>
    <w:lvl w:ilvl="4" w:tplc="04050019" w:tentative="1">
      <w:start w:val="1"/>
      <w:numFmt w:val="lowerLetter"/>
      <w:lvlText w:val="%5."/>
      <w:lvlJc w:val="left"/>
      <w:pPr>
        <w:ind w:left="6436" w:hanging="360"/>
      </w:pPr>
    </w:lvl>
    <w:lvl w:ilvl="5" w:tplc="0405001B" w:tentative="1">
      <w:start w:val="1"/>
      <w:numFmt w:val="lowerRoman"/>
      <w:lvlText w:val="%6."/>
      <w:lvlJc w:val="right"/>
      <w:pPr>
        <w:ind w:left="7156" w:hanging="180"/>
      </w:pPr>
    </w:lvl>
    <w:lvl w:ilvl="6" w:tplc="0405000F" w:tentative="1">
      <w:start w:val="1"/>
      <w:numFmt w:val="decimal"/>
      <w:lvlText w:val="%7."/>
      <w:lvlJc w:val="left"/>
      <w:pPr>
        <w:ind w:left="7876" w:hanging="360"/>
      </w:pPr>
    </w:lvl>
    <w:lvl w:ilvl="7" w:tplc="04050019" w:tentative="1">
      <w:start w:val="1"/>
      <w:numFmt w:val="lowerLetter"/>
      <w:lvlText w:val="%8."/>
      <w:lvlJc w:val="left"/>
      <w:pPr>
        <w:ind w:left="8596" w:hanging="360"/>
      </w:pPr>
    </w:lvl>
    <w:lvl w:ilvl="8" w:tplc="0405001B" w:tentative="1">
      <w:start w:val="1"/>
      <w:numFmt w:val="lowerRoman"/>
      <w:lvlText w:val="%9."/>
      <w:lvlJc w:val="right"/>
      <w:pPr>
        <w:ind w:left="9316" w:hanging="180"/>
      </w:pPr>
    </w:lvl>
  </w:abstractNum>
  <w:abstractNum w:abstractNumId="8" w15:restartNumberingAfterBreak="0">
    <w:nsid w:val="24521DA0"/>
    <w:multiLevelType w:val="hybridMultilevel"/>
    <w:tmpl w:val="A4E68364"/>
    <w:lvl w:ilvl="0" w:tplc="429CB86C">
      <w:start w:val="9"/>
      <w:numFmt w:val="bullet"/>
      <w:lvlText w:val="-"/>
      <w:lvlJc w:val="left"/>
      <w:pPr>
        <w:ind w:left="1594" w:hanging="360"/>
      </w:pPr>
      <w:rPr>
        <w:rFonts w:ascii="Bahnschrift SemiCondensed" w:eastAsiaTheme="minorHAnsi" w:hAnsi="Bahnschrift SemiCondensed" w:cstheme="minorBidi" w:hint="default"/>
      </w:rPr>
    </w:lvl>
    <w:lvl w:ilvl="1" w:tplc="04050003" w:tentative="1">
      <w:start w:val="1"/>
      <w:numFmt w:val="bullet"/>
      <w:lvlText w:val="o"/>
      <w:lvlJc w:val="left"/>
      <w:pPr>
        <w:ind w:left="2314" w:hanging="360"/>
      </w:pPr>
      <w:rPr>
        <w:rFonts w:ascii="Courier New" w:hAnsi="Courier New" w:cs="Courier New" w:hint="default"/>
      </w:rPr>
    </w:lvl>
    <w:lvl w:ilvl="2" w:tplc="04050005" w:tentative="1">
      <w:start w:val="1"/>
      <w:numFmt w:val="bullet"/>
      <w:lvlText w:val=""/>
      <w:lvlJc w:val="left"/>
      <w:pPr>
        <w:ind w:left="3034" w:hanging="360"/>
      </w:pPr>
      <w:rPr>
        <w:rFonts w:ascii="Wingdings" w:hAnsi="Wingdings" w:hint="default"/>
      </w:rPr>
    </w:lvl>
    <w:lvl w:ilvl="3" w:tplc="04050001" w:tentative="1">
      <w:start w:val="1"/>
      <w:numFmt w:val="bullet"/>
      <w:lvlText w:val=""/>
      <w:lvlJc w:val="left"/>
      <w:pPr>
        <w:ind w:left="3754" w:hanging="360"/>
      </w:pPr>
      <w:rPr>
        <w:rFonts w:ascii="Symbol" w:hAnsi="Symbol" w:hint="default"/>
      </w:rPr>
    </w:lvl>
    <w:lvl w:ilvl="4" w:tplc="04050003" w:tentative="1">
      <w:start w:val="1"/>
      <w:numFmt w:val="bullet"/>
      <w:lvlText w:val="o"/>
      <w:lvlJc w:val="left"/>
      <w:pPr>
        <w:ind w:left="4474" w:hanging="360"/>
      </w:pPr>
      <w:rPr>
        <w:rFonts w:ascii="Courier New" w:hAnsi="Courier New" w:cs="Courier New" w:hint="default"/>
      </w:rPr>
    </w:lvl>
    <w:lvl w:ilvl="5" w:tplc="04050005" w:tentative="1">
      <w:start w:val="1"/>
      <w:numFmt w:val="bullet"/>
      <w:lvlText w:val=""/>
      <w:lvlJc w:val="left"/>
      <w:pPr>
        <w:ind w:left="5194" w:hanging="360"/>
      </w:pPr>
      <w:rPr>
        <w:rFonts w:ascii="Wingdings" w:hAnsi="Wingdings" w:hint="default"/>
      </w:rPr>
    </w:lvl>
    <w:lvl w:ilvl="6" w:tplc="04050001" w:tentative="1">
      <w:start w:val="1"/>
      <w:numFmt w:val="bullet"/>
      <w:lvlText w:val=""/>
      <w:lvlJc w:val="left"/>
      <w:pPr>
        <w:ind w:left="5914" w:hanging="360"/>
      </w:pPr>
      <w:rPr>
        <w:rFonts w:ascii="Symbol" w:hAnsi="Symbol" w:hint="default"/>
      </w:rPr>
    </w:lvl>
    <w:lvl w:ilvl="7" w:tplc="04050003" w:tentative="1">
      <w:start w:val="1"/>
      <w:numFmt w:val="bullet"/>
      <w:lvlText w:val="o"/>
      <w:lvlJc w:val="left"/>
      <w:pPr>
        <w:ind w:left="6634" w:hanging="360"/>
      </w:pPr>
      <w:rPr>
        <w:rFonts w:ascii="Courier New" w:hAnsi="Courier New" w:cs="Courier New" w:hint="default"/>
      </w:rPr>
    </w:lvl>
    <w:lvl w:ilvl="8" w:tplc="04050005" w:tentative="1">
      <w:start w:val="1"/>
      <w:numFmt w:val="bullet"/>
      <w:lvlText w:val=""/>
      <w:lvlJc w:val="left"/>
      <w:pPr>
        <w:ind w:left="7354" w:hanging="360"/>
      </w:pPr>
      <w:rPr>
        <w:rFonts w:ascii="Wingdings" w:hAnsi="Wingdings" w:hint="default"/>
      </w:rPr>
    </w:lvl>
  </w:abstractNum>
  <w:abstractNum w:abstractNumId="9" w15:restartNumberingAfterBreak="0">
    <w:nsid w:val="29A12DC2"/>
    <w:multiLevelType w:val="hybridMultilevel"/>
    <w:tmpl w:val="37E0E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127A8E"/>
    <w:multiLevelType w:val="hybridMultilevel"/>
    <w:tmpl w:val="C2A81B0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967B25"/>
    <w:multiLevelType w:val="hybridMultilevel"/>
    <w:tmpl w:val="C472BCD0"/>
    <w:lvl w:ilvl="0" w:tplc="808E4496">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2" w15:restartNumberingAfterBreak="0">
    <w:nsid w:val="63947D8F"/>
    <w:multiLevelType w:val="hybridMultilevel"/>
    <w:tmpl w:val="360AAEA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476679"/>
    <w:multiLevelType w:val="hybridMultilevel"/>
    <w:tmpl w:val="154EA296"/>
    <w:lvl w:ilvl="0" w:tplc="04050013">
      <w:start w:val="1"/>
      <w:numFmt w:val="upperRoman"/>
      <w:lvlText w:val="%1."/>
      <w:lvlJc w:val="righ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abstractNum w:abstractNumId="15" w15:restartNumberingAfterBreak="0">
    <w:nsid w:val="7AF90009"/>
    <w:multiLevelType w:val="hybridMultilevel"/>
    <w:tmpl w:val="DE422D2A"/>
    <w:lvl w:ilvl="0" w:tplc="0405000F">
      <w:start w:val="1"/>
      <w:numFmt w:val="decimal"/>
      <w:lvlText w:val="%1."/>
      <w:lvlJc w:val="left"/>
      <w:pPr>
        <w:ind w:left="1004" w:hanging="360"/>
      </w:pPr>
    </w:lvl>
    <w:lvl w:ilvl="1" w:tplc="F55E9E6E">
      <w:start w:val="1"/>
      <w:numFmt w:val="lowerLetter"/>
      <w:lvlText w:val="%2."/>
      <w:lvlJc w:val="left"/>
      <w:pPr>
        <w:ind w:left="1724" w:hanging="360"/>
      </w:pPr>
      <w:rPr>
        <w:b w:val="0"/>
        <w:bCs w:val="0"/>
      </w:r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num w:numId="1">
    <w:abstractNumId w:val="14"/>
  </w:num>
  <w:num w:numId="2">
    <w:abstractNumId w:val="5"/>
  </w:num>
  <w:num w:numId="3">
    <w:abstractNumId w:val="0"/>
  </w:num>
  <w:num w:numId="4">
    <w:abstractNumId w:val="3"/>
  </w:num>
  <w:num w:numId="5">
    <w:abstractNumId w:val="4"/>
  </w:num>
  <w:num w:numId="6">
    <w:abstractNumId w:val="9"/>
  </w:num>
  <w:num w:numId="7">
    <w:abstractNumId w:val="7"/>
  </w:num>
  <w:num w:numId="8">
    <w:abstractNumId w:val="8"/>
  </w:num>
  <w:num w:numId="9">
    <w:abstractNumId w:val="11"/>
  </w:num>
  <w:num w:numId="10">
    <w:abstractNumId w:val="13"/>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F1"/>
    <w:rsid w:val="000034D5"/>
    <w:rsid w:val="00013A47"/>
    <w:rsid w:val="00013E94"/>
    <w:rsid w:val="00020D76"/>
    <w:rsid w:val="00034846"/>
    <w:rsid w:val="00040D3C"/>
    <w:rsid w:val="00040DE3"/>
    <w:rsid w:val="00042EF2"/>
    <w:rsid w:val="0004640A"/>
    <w:rsid w:val="00047135"/>
    <w:rsid w:val="000473B9"/>
    <w:rsid w:val="000517F9"/>
    <w:rsid w:val="000558BF"/>
    <w:rsid w:val="00057E8D"/>
    <w:rsid w:val="00061849"/>
    <w:rsid w:val="000670E7"/>
    <w:rsid w:val="00067A4C"/>
    <w:rsid w:val="00070E8D"/>
    <w:rsid w:val="00076635"/>
    <w:rsid w:val="00085D6D"/>
    <w:rsid w:val="0008677F"/>
    <w:rsid w:val="00087AEA"/>
    <w:rsid w:val="00090A2E"/>
    <w:rsid w:val="00091687"/>
    <w:rsid w:val="00091B28"/>
    <w:rsid w:val="000A5639"/>
    <w:rsid w:val="000A5EBB"/>
    <w:rsid w:val="000A7822"/>
    <w:rsid w:val="000B6273"/>
    <w:rsid w:val="000B7603"/>
    <w:rsid w:val="000C1E97"/>
    <w:rsid w:val="000C2086"/>
    <w:rsid w:val="000C780F"/>
    <w:rsid w:val="000D08AC"/>
    <w:rsid w:val="000D2515"/>
    <w:rsid w:val="000E00DA"/>
    <w:rsid w:val="000E548C"/>
    <w:rsid w:val="000E563B"/>
    <w:rsid w:val="001014B0"/>
    <w:rsid w:val="001021E2"/>
    <w:rsid w:val="0010450D"/>
    <w:rsid w:val="001124A0"/>
    <w:rsid w:val="0011340E"/>
    <w:rsid w:val="001161F7"/>
    <w:rsid w:val="001213A6"/>
    <w:rsid w:val="00121EFD"/>
    <w:rsid w:val="00122658"/>
    <w:rsid w:val="001235FF"/>
    <w:rsid w:val="00130210"/>
    <w:rsid w:val="00140034"/>
    <w:rsid w:val="00141853"/>
    <w:rsid w:val="00144644"/>
    <w:rsid w:val="0015220A"/>
    <w:rsid w:val="001571CB"/>
    <w:rsid w:val="001643FF"/>
    <w:rsid w:val="00170B36"/>
    <w:rsid w:val="00172D26"/>
    <w:rsid w:val="001836A7"/>
    <w:rsid w:val="00184E63"/>
    <w:rsid w:val="00194AAB"/>
    <w:rsid w:val="001961D7"/>
    <w:rsid w:val="001A7852"/>
    <w:rsid w:val="001B0109"/>
    <w:rsid w:val="001B3C9B"/>
    <w:rsid w:val="001B52F6"/>
    <w:rsid w:val="001B76E7"/>
    <w:rsid w:val="001C0516"/>
    <w:rsid w:val="001C7A09"/>
    <w:rsid w:val="001D538B"/>
    <w:rsid w:val="001F0120"/>
    <w:rsid w:val="001F1A00"/>
    <w:rsid w:val="001F4CEB"/>
    <w:rsid w:val="001F5CE4"/>
    <w:rsid w:val="002002CE"/>
    <w:rsid w:val="00207194"/>
    <w:rsid w:val="002141C0"/>
    <w:rsid w:val="002166BD"/>
    <w:rsid w:val="002223A9"/>
    <w:rsid w:val="00227F39"/>
    <w:rsid w:val="0023106F"/>
    <w:rsid w:val="00231A37"/>
    <w:rsid w:val="00232451"/>
    <w:rsid w:val="0023463E"/>
    <w:rsid w:val="00235431"/>
    <w:rsid w:val="00245AF5"/>
    <w:rsid w:val="002510BA"/>
    <w:rsid w:val="0025217D"/>
    <w:rsid w:val="002522CF"/>
    <w:rsid w:val="00254A87"/>
    <w:rsid w:val="00262413"/>
    <w:rsid w:val="00267CFA"/>
    <w:rsid w:val="00271F63"/>
    <w:rsid w:val="002800B6"/>
    <w:rsid w:val="0028017B"/>
    <w:rsid w:val="00280A71"/>
    <w:rsid w:val="00280E4D"/>
    <w:rsid w:val="00283041"/>
    <w:rsid w:val="00287329"/>
    <w:rsid w:val="00290836"/>
    <w:rsid w:val="002927ED"/>
    <w:rsid w:val="002A2F04"/>
    <w:rsid w:val="002A3F93"/>
    <w:rsid w:val="002A4794"/>
    <w:rsid w:val="002B1019"/>
    <w:rsid w:val="002B188C"/>
    <w:rsid w:val="002B23C9"/>
    <w:rsid w:val="002B26E7"/>
    <w:rsid w:val="002B38C9"/>
    <w:rsid w:val="002B4AF4"/>
    <w:rsid w:val="002B6AC5"/>
    <w:rsid w:val="002B78DF"/>
    <w:rsid w:val="002D37C6"/>
    <w:rsid w:val="002E25FC"/>
    <w:rsid w:val="002E3EB4"/>
    <w:rsid w:val="002F24F8"/>
    <w:rsid w:val="002F2859"/>
    <w:rsid w:val="0030193E"/>
    <w:rsid w:val="00303CAC"/>
    <w:rsid w:val="003047DE"/>
    <w:rsid w:val="00313C51"/>
    <w:rsid w:val="0032207E"/>
    <w:rsid w:val="00323740"/>
    <w:rsid w:val="00324365"/>
    <w:rsid w:val="003408E5"/>
    <w:rsid w:val="003421A3"/>
    <w:rsid w:val="003424F5"/>
    <w:rsid w:val="0034257B"/>
    <w:rsid w:val="00343ADB"/>
    <w:rsid w:val="00343CEF"/>
    <w:rsid w:val="00347A70"/>
    <w:rsid w:val="003505CC"/>
    <w:rsid w:val="00350915"/>
    <w:rsid w:val="0035531C"/>
    <w:rsid w:val="00361A15"/>
    <w:rsid w:val="00363807"/>
    <w:rsid w:val="00370F42"/>
    <w:rsid w:val="003750EA"/>
    <w:rsid w:val="0037590D"/>
    <w:rsid w:val="00380EE7"/>
    <w:rsid w:val="00380F98"/>
    <w:rsid w:val="00382D39"/>
    <w:rsid w:val="0038667D"/>
    <w:rsid w:val="003A173B"/>
    <w:rsid w:val="003A2859"/>
    <w:rsid w:val="003C0845"/>
    <w:rsid w:val="003C0D93"/>
    <w:rsid w:val="003C6847"/>
    <w:rsid w:val="003C7A14"/>
    <w:rsid w:val="003D07D4"/>
    <w:rsid w:val="003D5495"/>
    <w:rsid w:val="003D62B5"/>
    <w:rsid w:val="003E2AA0"/>
    <w:rsid w:val="003F1596"/>
    <w:rsid w:val="003F177E"/>
    <w:rsid w:val="003F49E7"/>
    <w:rsid w:val="003F5507"/>
    <w:rsid w:val="0040412D"/>
    <w:rsid w:val="00406822"/>
    <w:rsid w:val="00407110"/>
    <w:rsid w:val="0041737F"/>
    <w:rsid w:val="004204E6"/>
    <w:rsid w:val="00426F47"/>
    <w:rsid w:val="00434498"/>
    <w:rsid w:val="004350D0"/>
    <w:rsid w:val="0043782C"/>
    <w:rsid w:val="004406B6"/>
    <w:rsid w:val="00442DD5"/>
    <w:rsid w:val="0044504A"/>
    <w:rsid w:val="00453048"/>
    <w:rsid w:val="0046701C"/>
    <w:rsid w:val="0047685A"/>
    <w:rsid w:val="00477795"/>
    <w:rsid w:val="0049099E"/>
    <w:rsid w:val="004921FB"/>
    <w:rsid w:val="004A1A17"/>
    <w:rsid w:val="004A1B73"/>
    <w:rsid w:val="004A252D"/>
    <w:rsid w:val="004A37C2"/>
    <w:rsid w:val="004A72DC"/>
    <w:rsid w:val="004A753A"/>
    <w:rsid w:val="004C47E9"/>
    <w:rsid w:val="004C48D3"/>
    <w:rsid w:val="004C786E"/>
    <w:rsid w:val="004D0B2B"/>
    <w:rsid w:val="004D4D1C"/>
    <w:rsid w:val="004D5844"/>
    <w:rsid w:val="004E1EA7"/>
    <w:rsid w:val="004E3A87"/>
    <w:rsid w:val="004F2AAA"/>
    <w:rsid w:val="004F7D07"/>
    <w:rsid w:val="00503636"/>
    <w:rsid w:val="0050504E"/>
    <w:rsid w:val="00512211"/>
    <w:rsid w:val="00520417"/>
    <w:rsid w:val="0052047A"/>
    <w:rsid w:val="00526EFD"/>
    <w:rsid w:val="005338F5"/>
    <w:rsid w:val="00543FC8"/>
    <w:rsid w:val="00551E92"/>
    <w:rsid w:val="005542F5"/>
    <w:rsid w:val="00554599"/>
    <w:rsid w:val="005652C1"/>
    <w:rsid w:val="00571844"/>
    <w:rsid w:val="0057474A"/>
    <w:rsid w:val="00583DCD"/>
    <w:rsid w:val="00584066"/>
    <w:rsid w:val="00585947"/>
    <w:rsid w:val="005861BE"/>
    <w:rsid w:val="0058683C"/>
    <w:rsid w:val="0059189A"/>
    <w:rsid w:val="00595EC3"/>
    <w:rsid w:val="00596332"/>
    <w:rsid w:val="005A50E2"/>
    <w:rsid w:val="005A73F4"/>
    <w:rsid w:val="005B55BD"/>
    <w:rsid w:val="005D412C"/>
    <w:rsid w:val="005E49D3"/>
    <w:rsid w:val="005E5B54"/>
    <w:rsid w:val="005E7A04"/>
    <w:rsid w:val="006001C0"/>
    <w:rsid w:val="00605178"/>
    <w:rsid w:val="00607EC6"/>
    <w:rsid w:val="00613F14"/>
    <w:rsid w:val="00617991"/>
    <w:rsid w:val="006268A0"/>
    <w:rsid w:val="00626A35"/>
    <w:rsid w:val="00632BC5"/>
    <w:rsid w:val="00636349"/>
    <w:rsid w:val="00636B70"/>
    <w:rsid w:val="00641838"/>
    <w:rsid w:val="00643AB2"/>
    <w:rsid w:val="00644C26"/>
    <w:rsid w:val="00644D85"/>
    <w:rsid w:val="00644F25"/>
    <w:rsid w:val="00646489"/>
    <w:rsid w:val="00647AA2"/>
    <w:rsid w:val="00651250"/>
    <w:rsid w:val="00653202"/>
    <w:rsid w:val="00662398"/>
    <w:rsid w:val="00670EEB"/>
    <w:rsid w:val="006714FC"/>
    <w:rsid w:val="006735AC"/>
    <w:rsid w:val="00674B6C"/>
    <w:rsid w:val="0068230C"/>
    <w:rsid w:val="00685B91"/>
    <w:rsid w:val="0069618A"/>
    <w:rsid w:val="006A180A"/>
    <w:rsid w:val="006A602F"/>
    <w:rsid w:val="006B1565"/>
    <w:rsid w:val="006B227A"/>
    <w:rsid w:val="006C05D4"/>
    <w:rsid w:val="006C1B5A"/>
    <w:rsid w:val="006C33B9"/>
    <w:rsid w:val="006C5C57"/>
    <w:rsid w:val="006D4EA6"/>
    <w:rsid w:val="006D6489"/>
    <w:rsid w:val="006F3726"/>
    <w:rsid w:val="006F5131"/>
    <w:rsid w:val="00704B83"/>
    <w:rsid w:val="00706974"/>
    <w:rsid w:val="007112CF"/>
    <w:rsid w:val="0071779E"/>
    <w:rsid w:val="00720DBB"/>
    <w:rsid w:val="0073021A"/>
    <w:rsid w:val="0074030F"/>
    <w:rsid w:val="00742ED4"/>
    <w:rsid w:val="00750965"/>
    <w:rsid w:val="007753D7"/>
    <w:rsid w:val="00780098"/>
    <w:rsid w:val="007871AF"/>
    <w:rsid w:val="0079115B"/>
    <w:rsid w:val="007A16B3"/>
    <w:rsid w:val="007B488F"/>
    <w:rsid w:val="007C4054"/>
    <w:rsid w:val="007C58BD"/>
    <w:rsid w:val="007C7868"/>
    <w:rsid w:val="007D2A93"/>
    <w:rsid w:val="007D6AB9"/>
    <w:rsid w:val="007E00A8"/>
    <w:rsid w:val="007E3B38"/>
    <w:rsid w:val="007E4BBA"/>
    <w:rsid w:val="007E4E70"/>
    <w:rsid w:val="007E50DA"/>
    <w:rsid w:val="007E52D1"/>
    <w:rsid w:val="007E74FF"/>
    <w:rsid w:val="007F4903"/>
    <w:rsid w:val="007F7595"/>
    <w:rsid w:val="00803E5C"/>
    <w:rsid w:val="00807468"/>
    <w:rsid w:val="00827387"/>
    <w:rsid w:val="00833C28"/>
    <w:rsid w:val="00834E24"/>
    <w:rsid w:val="00836AD7"/>
    <w:rsid w:val="0084181F"/>
    <w:rsid w:val="008451F6"/>
    <w:rsid w:val="00847EA1"/>
    <w:rsid w:val="00851861"/>
    <w:rsid w:val="00853CC7"/>
    <w:rsid w:val="00861F48"/>
    <w:rsid w:val="00863EA9"/>
    <w:rsid w:val="00873078"/>
    <w:rsid w:val="00876A5A"/>
    <w:rsid w:val="00881E82"/>
    <w:rsid w:val="00887054"/>
    <w:rsid w:val="008917F1"/>
    <w:rsid w:val="00892421"/>
    <w:rsid w:val="008924D9"/>
    <w:rsid w:val="00895259"/>
    <w:rsid w:val="00895E31"/>
    <w:rsid w:val="008A255B"/>
    <w:rsid w:val="008A59B4"/>
    <w:rsid w:val="008B0118"/>
    <w:rsid w:val="008B4DDA"/>
    <w:rsid w:val="008B67E1"/>
    <w:rsid w:val="008C5380"/>
    <w:rsid w:val="008D152E"/>
    <w:rsid w:val="008D231E"/>
    <w:rsid w:val="008D369D"/>
    <w:rsid w:val="008D4672"/>
    <w:rsid w:val="008E5CF7"/>
    <w:rsid w:val="008F4308"/>
    <w:rsid w:val="008F5127"/>
    <w:rsid w:val="009033F4"/>
    <w:rsid w:val="00904642"/>
    <w:rsid w:val="00913215"/>
    <w:rsid w:val="0091356F"/>
    <w:rsid w:val="009144AD"/>
    <w:rsid w:val="00916707"/>
    <w:rsid w:val="00924E92"/>
    <w:rsid w:val="009440E0"/>
    <w:rsid w:val="0094473D"/>
    <w:rsid w:val="00950A91"/>
    <w:rsid w:val="00951116"/>
    <w:rsid w:val="00960803"/>
    <w:rsid w:val="00965FD3"/>
    <w:rsid w:val="00980469"/>
    <w:rsid w:val="00982204"/>
    <w:rsid w:val="00985F40"/>
    <w:rsid w:val="00991099"/>
    <w:rsid w:val="009B1F30"/>
    <w:rsid w:val="009B2CB4"/>
    <w:rsid w:val="009C049B"/>
    <w:rsid w:val="009C1252"/>
    <w:rsid w:val="009C3059"/>
    <w:rsid w:val="009C3B42"/>
    <w:rsid w:val="009C4124"/>
    <w:rsid w:val="009C5ACE"/>
    <w:rsid w:val="009D33B3"/>
    <w:rsid w:val="009D62BA"/>
    <w:rsid w:val="009D7E45"/>
    <w:rsid w:val="009E6D66"/>
    <w:rsid w:val="009E753A"/>
    <w:rsid w:val="009F7A32"/>
    <w:rsid w:val="00A016FD"/>
    <w:rsid w:val="00A018CC"/>
    <w:rsid w:val="00A04D53"/>
    <w:rsid w:val="00A0577D"/>
    <w:rsid w:val="00A113ED"/>
    <w:rsid w:val="00A11608"/>
    <w:rsid w:val="00A146AA"/>
    <w:rsid w:val="00A14FFB"/>
    <w:rsid w:val="00A17EEF"/>
    <w:rsid w:val="00A402D4"/>
    <w:rsid w:val="00A4121A"/>
    <w:rsid w:val="00A4527E"/>
    <w:rsid w:val="00A4547D"/>
    <w:rsid w:val="00A56C7C"/>
    <w:rsid w:val="00A57556"/>
    <w:rsid w:val="00A6005A"/>
    <w:rsid w:val="00A62152"/>
    <w:rsid w:val="00A670BF"/>
    <w:rsid w:val="00A72A8B"/>
    <w:rsid w:val="00A7483B"/>
    <w:rsid w:val="00A75A78"/>
    <w:rsid w:val="00A77607"/>
    <w:rsid w:val="00A8002B"/>
    <w:rsid w:val="00A809D7"/>
    <w:rsid w:val="00A843DF"/>
    <w:rsid w:val="00A86229"/>
    <w:rsid w:val="00A879EA"/>
    <w:rsid w:val="00A908BE"/>
    <w:rsid w:val="00A97B29"/>
    <w:rsid w:val="00AB57AD"/>
    <w:rsid w:val="00AB791B"/>
    <w:rsid w:val="00AB798F"/>
    <w:rsid w:val="00AC0D11"/>
    <w:rsid w:val="00AC0F02"/>
    <w:rsid w:val="00AC445C"/>
    <w:rsid w:val="00AC5863"/>
    <w:rsid w:val="00AD2744"/>
    <w:rsid w:val="00AD4795"/>
    <w:rsid w:val="00AF45C7"/>
    <w:rsid w:val="00AF5687"/>
    <w:rsid w:val="00B06BB4"/>
    <w:rsid w:val="00B1432F"/>
    <w:rsid w:val="00B16D7A"/>
    <w:rsid w:val="00B236B1"/>
    <w:rsid w:val="00B42ACE"/>
    <w:rsid w:val="00B60FE7"/>
    <w:rsid w:val="00B6690C"/>
    <w:rsid w:val="00B70981"/>
    <w:rsid w:val="00B85B47"/>
    <w:rsid w:val="00B86892"/>
    <w:rsid w:val="00B9244C"/>
    <w:rsid w:val="00BA000A"/>
    <w:rsid w:val="00BA2492"/>
    <w:rsid w:val="00BA3840"/>
    <w:rsid w:val="00BB00CA"/>
    <w:rsid w:val="00BB1A6A"/>
    <w:rsid w:val="00BB5A1B"/>
    <w:rsid w:val="00BC1C42"/>
    <w:rsid w:val="00BC2CC3"/>
    <w:rsid w:val="00BC7497"/>
    <w:rsid w:val="00BE0D23"/>
    <w:rsid w:val="00BE1666"/>
    <w:rsid w:val="00BF41D1"/>
    <w:rsid w:val="00C16F3C"/>
    <w:rsid w:val="00C20913"/>
    <w:rsid w:val="00C20FD7"/>
    <w:rsid w:val="00C22EFA"/>
    <w:rsid w:val="00C2385E"/>
    <w:rsid w:val="00C24C02"/>
    <w:rsid w:val="00C3371F"/>
    <w:rsid w:val="00C35045"/>
    <w:rsid w:val="00C35B36"/>
    <w:rsid w:val="00C415D1"/>
    <w:rsid w:val="00C453C5"/>
    <w:rsid w:val="00C57B49"/>
    <w:rsid w:val="00C6539A"/>
    <w:rsid w:val="00C75421"/>
    <w:rsid w:val="00C77ECF"/>
    <w:rsid w:val="00C924D4"/>
    <w:rsid w:val="00C97634"/>
    <w:rsid w:val="00CC19CD"/>
    <w:rsid w:val="00CD2CC9"/>
    <w:rsid w:val="00CD3418"/>
    <w:rsid w:val="00CE617B"/>
    <w:rsid w:val="00CE666F"/>
    <w:rsid w:val="00CF4EB9"/>
    <w:rsid w:val="00CF4EC1"/>
    <w:rsid w:val="00CF525F"/>
    <w:rsid w:val="00CF5543"/>
    <w:rsid w:val="00CF6FC6"/>
    <w:rsid w:val="00D003FC"/>
    <w:rsid w:val="00D1761E"/>
    <w:rsid w:val="00D27693"/>
    <w:rsid w:val="00D33988"/>
    <w:rsid w:val="00D34B42"/>
    <w:rsid w:val="00D35F21"/>
    <w:rsid w:val="00D36EDF"/>
    <w:rsid w:val="00D36F48"/>
    <w:rsid w:val="00D426C8"/>
    <w:rsid w:val="00D44607"/>
    <w:rsid w:val="00D455FF"/>
    <w:rsid w:val="00D45847"/>
    <w:rsid w:val="00D46B61"/>
    <w:rsid w:val="00D4786A"/>
    <w:rsid w:val="00D530CF"/>
    <w:rsid w:val="00D55D71"/>
    <w:rsid w:val="00D61411"/>
    <w:rsid w:val="00D63B9A"/>
    <w:rsid w:val="00D70F9E"/>
    <w:rsid w:val="00D713A0"/>
    <w:rsid w:val="00D719A6"/>
    <w:rsid w:val="00D744C7"/>
    <w:rsid w:val="00D74E56"/>
    <w:rsid w:val="00D94218"/>
    <w:rsid w:val="00D95135"/>
    <w:rsid w:val="00D951A6"/>
    <w:rsid w:val="00D963E7"/>
    <w:rsid w:val="00DA10B5"/>
    <w:rsid w:val="00DA27BF"/>
    <w:rsid w:val="00DA4791"/>
    <w:rsid w:val="00DA7A6D"/>
    <w:rsid w:val="00DB6010"/>
    <w:rsid w:val="00DB628A"/>
    <w:rsid w:val="00DB7B5A"/>
    <w:rsid w:val="00DC19F8"/>
    <w:rsid w:val="00DC325B"/>
    <w:rsid w:val="00DD14FF"/>
    <w:rsid w:val="00DD2246"/>
    <w:rsid w:val="00DD5B53"/>
    <w:rsid w:val="00DD6283"/>
    <w:rsid w:val="00E00F56"/>
    <w:rsid w:val="00E01AE0"/>
    <w:rsid w:val="00E044AC"/>
    <w:rsid w:val="00E04896"/>
    <w:rsid w:val="00E04E04"/>
    <w:rsid w:val="00E06B11"/>
    <w:rsid w:val="00E10C21"/>
    <w:rsid w:val="00E240A1"/>
    <w:rsid w:val="00E269EC"/>
    <w:rsid w:val="00E369A9"/>
    <w:rsid w:val="00E45DEB"/>
    <w:rsid w:val="00E47327"/>
    <w:rsid w:val="00E50398"/>
    <w:rsid w:val="00E62427"/>
    <w:rsid w:val="00E70280"/>
    <w:rsid w:val="00E72804"/>
    <w:rsid w:val="00E72BA1"/>
    <w:rsid w:val="00E8067C"/>
    <w:rsid w:val="00E820FE"/>
    <w:rsid w:val="00EA3DBB"/>
    <w:rsid w:val="00EA5757"/>
    <w:rsid w:val="00EB5165"/>
    <w:rsid w:val="00EC22C9"/>
    <w:rsid w:val="00EC40AB"/>
    <w:rsid w:val="00EC714E"/>
    <w:rsid w:val="00ED06B4"/>
    <w:rsid w:val="00ED621E"/>
    <w:rsid w:val="00EF56BD"/>
    <w:rsid w:val="00EF5A26"/>
    <w:rsid w:val="00EF6D61"/>
    <w:rsid w:val="00F24D4B"/>
    <w:rsid w:val="00F27D2F"/>
    <w:rsid w:val="00F312B6"/>
    <w:rsid w:val="00F324DC"/>
    <w:rsid w:val="00F340E6"/>
    <w:rsid w:val="00F34455"/>
    <w:rsid w:val="00F42A6D"/>
    <w:rsid w:val="00F45ED6"/>
    <w:rsid w:val="00F50AB4"/>
    <w:rsid w:val="00F5591D"/>
    <w:rsid w:val="00F66794"/>
    <w:rsid w:val="00F6702F"/>
    <w:rsid w:val="00F75E0C"/>
    <w:rsid w:val="00F82BF0"/>
    <w:rsid w:val="00F86062"/>
    <w:rsid w:val="00F86B88"/>
    <w:rsid w:val="00F91A42"/>
    <w:rsid w:val="00F9416B"/>
    <w:rsid w:val="00FB06CC"/>
    <w:rsid w:val="00FC1099"/>
    <w:rsid w:val="00FD15B9"/>
    <w:rsid w:val="00FD4CD4"/>
    <w:rsid w:val="00FE3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6F4A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642"/>
  </w:style>
  <w:style w:type="paragraph" w:styleId="Nadpis2">
    <w:name w:val="heading 2"/>
    <w:basedOn w:val="Normln"/>
    <w:next w:val="Normln"/>
    <w:link w:val="Nadpis2Char"/>
    <w:uiPriority w:val="9"/>
    <w:unhideWhenUsed/>
    <w:qFormat/>
    <w:rsid w:val="007B488F"/>
    <w:pPr>
      <w:tabs>
        <w:tab w:val="left" w:pos="1843"/>
      </w:tabs>
      <w:spacing w:after="0" w:line="240" w:lineRule="auto"/>
      <w:jc w:val="center"/>
      <w:outlineLvl w:val="1"/>
    </w:pPr>
    <w:rPr>
      <w:rFonts w:ascii="Arial" w:hAnsi="Arial" w:cs="Arial"/>
      <w:b/>
      <w:bCs/>
      <w:sz w:val="24"/>
    </w:rPr>
  </w:style>
  <w:style w:type="paragraph" w:styleId="Nadpis3">
    <w:name w:val="heading 3"/>
    <w:basedOn w:val="Normln"/>
    <w:next w:val="Normln"/>
    <w:link w:val="Nadpis3Char"/>
    <w:qFormat/>
    <w:rsid w:val="005A73F4"/>
    <w:pPr>
      <w:keepNext/>
      <w:widowControl w:val="0"/>
      <w:spacing w:before="120" w:after="120" w:line="240" w:lineRule="auto"/>
      <w:jc w:val="both"/>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uiPriority w:val="9"/>
    <w:semiHidden/>
    <w:unhideWhenUsed/>
    <w:qFormat/>
    <w:rsid w:val="00A862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3DCD"/>
    <w:pPr>
      <w:ind w:left="720"/>
      <w:contextualSpacing/>
    </w:pPr>
  </w:style>
  <w:style w:type="character" w:styleId="Hypertextovodkaz">
    <w:name w:val="Hyperlink"/>
    <w:basedOn w:val="Standardnpsmoodstavce"/>
    <w:uiPriority w:val="99"/>
    <w:unhideWhenUsed/>
    <w:rsid w:val="00520417"/>
    <w:rPr>
      <w:color w:val="0563C1" w:themeColor="hyperlink"/>
      <w:u w:val="single"/>
    </w:rPr>
  </w:style>
  <w:style w:type="table" w:styleId="Mkatabulky">
    <w:name w:val="Table Grid"/>
    <w:basedOn w:val="Normlntabulka"/>
    <w:uiPriority w:val="39"/>
    <w:rsid w:val="00A6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C0516"/>
    <w:pPr>
      <w:spacing w:after="0" w:line="240" w:lineRule="auto"/>
    </w:pPr>
  </w:style>
  <w:style w:type="character" w:styleId="Odkaznakoment">
    <w:name w:val="annotation reference"/>
    <w:basedOn w:val="Standardnpsmoodstavce"/>
    <w:uiPriority w:val="99"/>
    <w:semiHidden/>
    <w:unhideWhenUsed/>
    <w:rsid w:val="001C0516"/>
    <w:rPr>
      <w:sz w:val="16"/>
      <w:szCs w:val="16"/>
    </w:rPr>
  </w:style>
  <w:style w:type="paragraph" w:styleId="Textkomente">
    <w:name w:val="annotation text"/>
    <w:basedOn w:val="Normln"/>
    <w:link w:val="TextkomenteChar"/>
    <w:uiPriority w:val="99"/>
    <w:semiHidden/>
    <w:unhideWhenUsed/>
    <w:rsid w:val="001C0516"/>
    <w:pPr>
      <w:spacing w:line="240" w:lineRule="auto"/>
    </w:pPr>
    <w:rPr>
      <w:sz w:val="20"/>
      <w:szCs w:val="20"/>
    </w:rPr>
  </w:style>
  <w:style w:type="character" w:customStyle="1" w:styleId="TextkomenteChar">
    <w:name w:val="Text komentáře Char"/>
    <w:basedOn w:val="Standardnpsmoodstavce"/>
    <w:link w:val="Textkomente"/>
    <w:uiPriority w:val="99"/>
    <w:semiHidden/>
    <w:rsid w:val="001C0516"/>
    <w:rPr>
      <w:sz w:val="20"/>
      <w:szCs w:val="20"/>
    </w:rPr>
  </w:style>
  <w:style w:type="paragraph" w:styleId="Pedmtkomente">
    <w:name w:val="annotation subject"/>
    <w:basedOn w:val="Textkomente"/>
    <w:next w:val="Textkomente"/>
    <w:link w:val="PedmtkomenteChar"/>
    <w:uiPriority w:val="99"/>
    <w:semiHidden/>
    <w:unhideWhenUsed/>
    <w:rsid w:val="001C0516"/>
    <w:rPr>
      <w:b/>
      <w:bCs/>
    </w:rPr>
  </w:style>
  <w:style w:type="character" w:customStyle="1" w:styleId="PedmtkomenteChar">
    <w:name w:val="Předmět komentáře Char"/>
    <w:basedOn w:val="TextkomenteChar"/>
    <w:link w:val="Pedmtkomente"/>
    <w:uiPriority w:val="99"/>
    <w:semiHidden/>
    <w:rsid w:val="001C0516"/>
    <w:rPr>
      <w:b/>
      <w:bCs/>
      <w:sz w:val="20"/>
      <w:szCs w:val="20"/>
    </w:rPr>
  </w:style>
  <w:style w:type="paragraph" w:styleId="Textbubliny">
    <w:name w:val="Balloon Text"/>
    <w:basedOn w:val="Normln"/>
    <w:link w:val="TextbublinyChar"/>
    <w:uiPriority w:val="99"/>
    <w:semiHidden/>
    <w:unhideWhenUsed/>
    <w:rsid w:val="005652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2C1"/>
    <w:rPr>
      <w:rFonts w:ascii="Segoe UI" w:hAnsi="Segoe UI" w:cs="Segoe UI"/>
      <w:sz w:val="18"/>
      <w:szCs w:val="18"/>
    </w:rPr>
  </w:style>
  <w:style w:type="paragraph" w:styleId="Zhlav">
    <w:name w:val="header"/>
    <w:basedOn w:val="Normln"/>
    <w:link w:val="ZhlavChar"/>
    <w:uiPriority w:val="99"/>
    <w:unhideWhenUsed/>
    <w:rsid w:val="00685B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5B91"/>
  </w:style>
  <w:style w:type="paragraph" w:styleId="Zpat">
    <w:name w:val="footer"/>
    <w:basedOn w:val="Normln"/>
    <w:link w:val="ZpatChar"/>
    <w:uiPriority w:val="99"/>
    <w:unhideWhenUsed/>
    <w:rsid w:val="00685B91"/>
    <w:pPr>
      <w:tabs>
        <w:tab w:val="center" w:pos="4536"/>
        <w:tab w:val="right" w:pos="9072"/>
      </w:tabs>
      <w:spacing w:after="0" w:line="240" w:lineRule="auto"/>
    </w:pPr>
  </w:style>
  <w:style w:type="character" w:customStyle="1" w:styleId="ZpatChar">
    <w:name w:val="Zápatí Char"/>
    <w:basedOn w:val="Standardnpsmoodstavce"/>
    <w:link w:val="Zpat"/>
    <w:uiPriority w:val="99"/>
    <w:rsid w:val="00685B91"/>
  </w:style>
  <w:style w:type="paragraph" w:customStyle="1" w:styleId="Default">
    <w:name w:val="Default"/>
    <w:rsid w:val="006C5C57"/>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3Char">
    <w:name w:val="Nadpis 3 Char"/>
    <w:basedOn w:val="Standardnpsmoodstavce"/>
    <w:link w:val="Nadpis3"/>
    <w:rsid w:val="005A73F4"/>
    <w:rPr>
      <w:rFonts w:ascii="Times New Roman" w:eastAsia="Times New Roman" w:hAnsi="Times New Roman" w:cs="Times New Roman"/>
      <w:sz w:val="24"/>
      <w:szCs w:val="20"/>
      <w:lang w:eastAsia="cs-CZ"/>
    </w:rPr>
  </w:style>
  <w:style w:type="paragraph" w:customStyle="1" w:styleId="seznam0">
    <w:name w:val="seznam"/>
    <w:basedOn w:val="Normln"/>
    <w:rsid w:val="009D62BA"/>
    <w:pPr>
      <w:widowControl w:val="0"/>
      <w:numPr>
        <w:numId w:val="1"/>
      </w:numPr>
      <w:spacing w:after="0" w:line="240" w:lineRule="auto"/>
      <w:jc w:val="both"/>
    </w:pPr>
    <w:rPr>
      <w:rFonts w:ascii="Times New Roman" w:eastAsia="Times New Roman" w:hAnsi="Times New Roman" w:cs="Times New Roman"/>
      <w:sz w:val="24"/>
      <w:szCs w:val="20"/>
      <w:lang w:eastAsia="cs-CZ"/>
    </w:rPr>
  </w:style>
  <w:style w:type="paragraph" w:styleId="Seznam">
    <w:name w:val="List"/>
    <w:basedOn w:val="Normln"/>
    <w:rsid w:val="009D62BA"/>
    <w:pPr>
      <w:numPr>
        <w:numId w:val="2"/>
      </w:numPr>
      <w:spacing w:after="0" w:line="240" w:lineRule="auto"/>
      <w:jc w:val="both"/>
    </w:pPr>
    <w:rPr>
      <w:rFonts w:ascii="Times New Roman" w:eastAsia="Times New Roman" w:hAnsi="Times New Roman" w:cs="Times New Roman"/>
      <w:sz w:val="24"/>
      <w:szCs w:val="20"/>
      <w:lang w:eastAsia="cs-CZ"/>
    </w:rPr>
  </w:style>
  <w:style w:type="character" w:customStyle="1" w:styleId="h1a2">
    <w:name w:val="h1a2"/>
    <w:rsid w:val="009D62BA"/>
    <w:rPr>
      <w:vanish w:val="0"/>
      <w:webHidden w:val="0"/>
      <w:sz w:val="24"/>
      <w:szCs w:val="24"/>
      <w:specVanish w:val="0"/>
    </w:rPr>
  </w:style>
  <w:style w:type="paragraph" w:styleId="Zkladntext">
    <w:name w:val="Body Text"/>
    <w:basedOn w:val="Normln"/>
    <w:link w:val="ZkladntextChar"/>
    <w:rsid w:val="00D61411"/>
    <w:pPr>
      <w:spacing w:after="12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D61411"/>
    <w:rPr>
      <w:rFonts w:ascii="Times New Roman" w:eastAsia="Times New Roman" w:hAnsi="Times New Roman" w:cs="Times New Roman"/>
      <w:sz w:val="24"/>
      <w:szCs w:val="20"/>
      <w:lang w:eastAsia="cs-CZ"/>
    </w:rPr>
  </w:style>
  <w:style w:type="character" w:styleId="Znakapoznpodarou">
    <w:name w:val="footnote reference"/>
    <w:rsid w:val="0030193E"/>
    <w:rPr>
      <w:vertAlign w:val="superscript"/>
    </w:rPr>
  </w:style>
  <w:style w:type="character" w:customStyle="1" w:styleId="Siln1">
    <w:name w:val="Silné1"/>
    <w:rsid w:val="00A86229"/>
    <w:rPr>
      <w:b/>
      <w:bCs/>
    </w:rPr>
  </w:style>
  <w:style w:type="paragraph" w:customStyle="1" w:styleId="Bezmezer1">
    <w:name w:val="Bez mezer1"/>
    <w:rsid w:val="00A86229"/>
    <w:pPr>
      <w:suppressAutoHyphens/>
      <w:spacing w:after="0" w:line="240" w:lineRule="auto"/>
      <w:jc w:val="both"/>
    </w:pPr>
    <w:rPr>
      <w:rFonts w:ascii="Times New Roman" w:eastAsia="Times New Roman" w:hAnsi="Times New Roman" w:cs="Times New Roman"/>
      <w:color w:val="2F5496"/>
      <w:szCs w:val="24"/>
    </w:rPr>
  </w:style>
  <w:style w:type="character" w:customStyle="1" w:styleId="Nadpis4Char">
    <w:name w:val="Nadpis 4 Char"/>
    <w:basedOn w:val="Standardnpsmoodstavce"/>
    <w:link w:val="Nadpis4"/>
    <w:uiPriority w:val="9"/>
    <w:semiHidden/>
    <w:rsid w:val="00A86229"/>
    <w:rPr>
      <w:rFonts w:asciiTheme="majorHAnsi" w:eastAsiaTheme="majorEastAsia" w:hAnsiTheme="majorHAnsi" w:cstheme="majorBidi"/>
      <w:i/>
      <w:iCs/>
      <w:color w:val="2E74B5" w:themeColor="accent1" w:themeShade="BF"/>
    </w:rPr>
  </w:style>
  <w:style w:type="paragraph" w:customStyle="1" w:styleId="seznam-a">
    <w:name w:val="seznam - a)"/>
    <w:basedOn w:val="Bezmezer1"/>
    <w:autoRedefine/>
    <w:rsid w:val="00D27693"/>
    <w:pPr>
      <w:numPr>
        <w:numId w:val="5"/>
      </w:numPr>
    </w:pPr>
    <w:rPr>
      <w:color w:val="7030A0"/>
      <w:szCs w:val="22"/>
      <w:lang w:eastAsia="cs-CZ"/>
    </w:rPr>
  </w:style>
  <w:style w:type="character" w:styleId="Nevyeenzmnka">
    <w:name w:val="Unresolved Mention"/>
    <w:basedOn w:val="Standardnpsmoodstavce"/>
    <w:uiPriority w:val="99"/>
    <w:semiHidden/>
    <w:unhideWhenUsed/>
    <w:rsid w:val="002B1019"/>
    <w:rPr>
      <w:color w:val="605E5C"/>
      <w:shd w:val="clear" w:color="auto" w:fill="E1DFDD"/>
    </w:rPr>
  </w:style>
  <w:style w:type="character" w:customStyle="1" w:styleId="Nadpis2Char">
    <w:name w:val="Nadpis 2 Char"/>
    <w:basedOn w:val="Standardnpsmoodstavce"/>
    <w:link w:val="Nadpis2"/>
    <w:uiPriority w:val="9"/>
    <w:rsid w:val="007B488F"/>
    <w:rPr>
      <w:rFonts w:ascii="Arial" w:hAnsi="Arial" w:cs="Arial"/>
      <w:b/>
      <w:bCs/>
      <w:sz w:val="24"/>
    </w:rPr>
  </w:style>
  <w:style w:type="paragraph" w:customStyle="1" w:styleId="odstpsm">
    <w:name w:val="_odst_písm"/>
    <w:basedOn w:val="Normln"/>
    <w:link w:val="odstpsmChar"/>
    <w:qFormat/>
    <w:rsid w:val="00A670BF"/>
    <w:pPr>
      <w:numPr>
        <w:numId w:val="4"/>
      </w:numPr>
      <w:tabs>
        <w:tab w:val="left" w:pos="1843"/>
      </w:tabs>
      <w:spacing w:before="60" w:after="0" w:line="240" w:lineRule="auto"/>
      <w:jc w:val="both"/>
    </w:pPr>
    <w:rPr>
      <w:rFonts w:ascii="Arial" w:hAnsi="Arial" w:cs="Arial"/>
      <w:color w:val="00B050"/>
    </w:rPr>
  </w:style>
  <w:style w:type="character" w:customStyle="1" w:styleId="odstpsmChar">
    <w:name w:val="_odst_písm Char"/>
    <w:basedOn w:val="Standardnpsmoodstavce"/>
    <w:link w:val="odstpsm"/>
    <w:rsid w:val="00A670BF"/>
    <w:rPr>
      <w:rFonts w:ascii="Arial" w:hAnsi="Arial" w:cs="Arial"/>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8960">
      <w:bodyDiv w:val="1"/>
      <w:marLeft w:val="0"/>
      <w:marRight w:val="0"/>
      <w:marTop w:val="0"/>
      <w:marBottom w:val="0"/>
      <w:divBdr>
        <w:top w:val="none" w:sz="0" w:space="0" w:color="auto"/>
        <w:left w:val="none" w:sz="0" w:space="0" w:color="auto"/>
        <w:bottom w:val="none" w:sz="0" w:space="0" w:color="auto"/>
        <w:right w:val="none" w:sz="0" w:space="0" w:color="auto"/>
      </w:divBdr>
    </w:div>
    <w:div w:id="16547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3338</Words>
  <Characters>19698</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2024-12-04T12:32:00Z</dcterms:created>
  <dcterms:modified xsi:type="dcterms:W3CDTF">2025-03-20T13:24:00Z</dcterms:modified>
</cp:coreProperties>
</file>