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D5" w:rsidRDefault="001709D5" w:rsidP="001709D5">
      <w:pPr>
        <w:keepNext/>
        <w:ind w:right="868"/>
        <w:jc w:val="right"/>
        <w:rPr>
          <w:rFonts w:ascii="Times New Roman" w:hAnsi="Times New Roman" w:cs="Arial"/>
          <w:bCs/>
          <w:i/>
          <w:iCs/>
          <w:szCs w:val="28"/>
        </w:rPr>
      </w:pPr>
      <w:r w:rsidRPr="0002535B">
        <w:rPr>
          <w:rFonts w:ascii="Times New Roman" w:hAnsi="Times New Roman" w:cs="Arial"/>
          <w:bCs/>
          <w:i/>
          <w:iCs/>
          <w:szCs w:val="28"/>
        </w:rPr>
        <w:t xml:space="preserve">Příloha č. </w:t>
      </w:r>
      <w:r w:rsidR="001A2EEB">
        <w:rPr>
          <w:rFonts w:ascii="Times New Roman" w:hAnsi="Times New Roman" w:cs="Arial"/>
          <w:bCs/>
          <w:i/>
          <w:iCs/>
          <w:szCs w:val="28"/>
        </w:rPr>
        <w:t>C</w:t>
      </w:r>
      <w:r>
        <w:rPr>
          <w:rFonts w:ascii="Times New Roman" w:hAnsi="Times New Roman" w:cs="Arial"/>
          <w:bCs/>
          <w:i/>
          <w:iCs/>
          <w:szCs w:val="28"/>
        </w:rPr>
        <w:t xml:space="preserve"> zadávací dokumentace</w:t>
      </w:r>
    </w:p>
    <w:p w:rsidR="001709D5" w:rsidRDefault="001709D5" w:rsidP="001709D5">
      <w:pPr>
        <w:pStyle w:val="Nadpis2"/>
        <w:numPr>
          <w:ilvl w:val="0"/>
          <w:numId w:val="0"/>
        </w:numPr>
        <w:ind w:left="1080" w:right="868"/>
        <w:jc w:val="center"/>
        <w:rPr>
          <w:sz w:val="32"/>
          <w:szCs w:val="32"/>
        </w:rPr>
      </w:pPr>
    </w:p>
    <w:p w:rsidR="001709D5" w:rsidRPr="00E87C22" w:rsidRDefault="001709D5" w:rsidP="0045259A">
      <w:pPr>
        <w:pStyle w:val="Nadpis2"/>
        <w:numPr>
          <w:ilvl w:val="0"/>
          <w:numId w:val="0"/>
        </w:numPr>
        <w:ind w:left="1080" w:right="868"/>
        <w:jc w:val="center"/>
        <w:rPr>
          <w:sz w:val="32"/>
          <w:szCs w:val="32"/>
        </w:rPr>
      </w:pPr>
      <w:r w:rsidRPr="00E87C22">
        <w:rPr>
          <w:sz w:val="32"/>
          <w:szCs w:val="32"/>
        </w:rPr>
        <w:t xml:space="preserve">Čestné prohlášení o splnění základní a profesní způsobilosti </w:t>
      </w:r>
      <w:r>
        <w:rPr>
          <w:sz w:val="32"/>
          <w:szCs w:val="32"/>
        </w:rPr>
        <w:t>a technické kvalifikace podle zákona č. 134</w:t>
      </w:r>
      <w:r w:rsidRPr="00E87C22">
        <w:rPr>
          <w:sz w:val="32"/>
          <w:szCs w:val="32"/>
        </w:rPr>
        <w:t>/</w:t>
      </w:r>
      <w:r>
        <w:rPr>
          <w:sz w:val="32"/>
          <w:szCs w:val="32"/>
        </w:rPr>
        <w:t>2016</w:t>
      </w:r>
      <w:r w:rsidRPr="00E87C22">
        <w:rPr>
          <w:sz w:val="32"/>
          <w:szCs w:val="32"/>
        </w:rPr>
        <w:t xml:space="preserve"> Sb., o </w:t>
      </w:r>
      <w:r>
        <w:rPr>
          <w:sz w:val="32"/>
          <w:szCs w:val="32"/>
        </w:rPr>
        <w:t>zadávání veřejných zakázek</w:t>
      </w:r>
    </w:p>
    <w:p w:rsidR="001709D5" w:rsidRDefault="001709D5" w:rsidP="0045259A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1709D5" w:rsidRDefault="001709D5" w:rsidP="0045259A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veřejnou zakázku zadanou v režimu zjednodušeného podlimitního řízení</w:t>
      </w:r>
    </w:p>
    <w:p w:rsidR="001709D5" w:rsidRPr="002C324F" w:rsidRDefault="001709D5" w:rsidP="0045259A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1709D5" w:rsidRPr="00F9685C" w:rsidRDefault="001709D5" w:rsidP="0045259A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/>
          <w:b/>
          <w:sz w:val="32"/>
          <w:szCs w:val="32"/>
        </w:rPr>
      </w:pPr>
      <w:r w:rsidRPr="00F9685C">
        <w:rPr>
          <w:rFonts w:ascii="Times New Roman" w:hAnsi="Times New Roman"/>
          <w:b/>
          <w:sz w:val="32"/>
          <w:szCs w:val="32"/>
        </w:rPr>
        <w:t>„</w:t>
      </w:r>
      <w:r w:rsidR="001A2EEB">
        <w:rPr>
          <w:rFonts w:ascii="Times New Roman" w:hAnsi="Times New Roman"/>
          <w:b/>
          <w:sz w:val="32"/>
          <w:szCs w:val="32"/>
        </w:rPr>
        <w:t>Rámcová dohoda na dodávku krmných</w:t>
      </w:r>
      <w:r w:rsidR="00FD195A">
        <w:rPr>
          <w:rFonts w:ascii="Times New Roman" w:hAnsi="Times New Roman"/>
          <w:b/>
          <w:sz w:val="32"/>
          <w:szCs w:val="32"/>
        </w:rPr>
        <w:t xml:space="preserve"> směsí 2021, rozděleno na části 1 - 5</w:t>
      </w:r>
      <w:r w:rsidRPr="00F9685C">
        <w:rPr>
          <w:rFonts w:ascii="Times New Roman" w:hAnsi="Times New Roman"/>
          <w:b/>
          <w:sz w:val="32"/>
          <w:szCs w:val="32"/>
        </w:rPr>
        <w:t>“</w:t>
      </w:r>
    </w:p>
    <w:p w:rsidR="001709D5" w:rsidRPr="002C324F" w:rsidRDefault="001709D5" w:rsidP="0045259A">
      <w:pPr>
        <w:ind w:right="868"/>
        <w:rPr>
          <w:rFonts w:ascii="Times New Roman" w:hAnsi="Times New Roman"/>
          <w:sz w:val="24"/>
          <w:szCs w:val="24"/>
        </w:rPr>
      </w:pPr>
    </w:p>
    <w:p w:rsidR="001709D5" w:rsidRPr="0045259A" w:rsidRDefault="001709D5" w:rsidP="0045259A">
      <w:pPr>
        <w:ind w:right="868"/>
        <w:rPr>
          <w:rFonts w:ascii="Times New Roman" w:hAnsi="Times New Roman"/>
          <w:sz w:val="24"/>
          <w:szCs w:val="24"/>
        </w:rPr>
      </w:pPr>
      <w:r w:rsidRPr="0045259A">
        <w:rPr>
          <w:rFonts w:ascii="Times New Roman" w:hAnsi="Times New Roman"/>
          <w:sz w:val="24"/>
          <w:szCs w:val="24"/>
        </w:rPr>
        <w:t xml:space="preserve">Společnost: </w:t>
      </w:r>
      <w:r w:rsidR="0045259A" w:rsidRPr="0045259A">
        <w:rPr>
          <w:rFonts w:ascii="Times New Roman" w:hAnsi="Times New Roman"/>
          <w:sz w:val="24"/>
          <w:szCs w:val="24"/>
        </w:rPr>
        <w:tab/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5259A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45259A">
        <w:rPr>
          <w:rFonts w:ascii="Times New Roman" w:hAnsi="Times New Roman"/>
          <w:sz w:val="24"/>
          <w:szCs w:val="24"/>
          <w:highlight w:val="yellow"/>
        </w:rPr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end"/>
      </w:r>
    </w:p>
    <w:p w:rsidR="001709D5" w:rsidRPr="0045259A" w:rsidRDefault="001709D5" w:rsidP="0045259A">
      <w:pPr>
        <w:ind w:right="868"/>
        <w:rPr>
          <w:rFonts w:ascii="Times New Roman" w:hAnsi="Times New Roman"/>
          <w:sz w:val="24"/>
          <w:szCs w:val="24"/>
        </w:rPr>
      </w:pPr>
      <w:r w:rsidRPr="0045259A">
        <w:rPr>
          <w:rFonts w:ascii="Times New Roman" w:hAnsi="Times New Roman"/>
          <w:sz w:val="24"/>
          <w:szCs w:val="24"/>
        </w:rPr>
        <w:t xml:space="preserve">se sídlem: </w:t>
      </w:r>
      <w:r w:rsidR="0045259A" w:rsidRPr="0045259A">
        <w:rPr>
          <w:rFonts w:ascii="Times New Roman" w:hAnsi="Times New Roman"/>
          <w:sz w:val="24"/>
          <w:szCs w:val="24"/>
        </w:rPr>
        <w:tab/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5259A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45259A">
        <w:rPr>
          <w:rFonts w:ascii="Times New Roman" w:hAnsi="Times New Roman"/>
          <w:sz w:val="24"/>
          <w:szCs w:val="24"/>
          <w:highlight w:val="yellow"/>
        </w:rPr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45259A">
        <w:rPr>
          <w:rFonts w:ascii="Times New Roman" w:hAnsi="Times New Roman"/>
          <w:sz w:val="24"/>
          <w:szCs w:val="24"/>
        </w:rPr>
        <w:t xml:space="preserve">, </w:t>
      </w:r>
    </w:p>
    <w:p w:rsidR="001709D5" w:rsidRPr="0045259A" w:rsidRDefault="001709D5" w:rsidP="0045259A">
      <w:pPr>
        <w:ind w:right="868"/>
        <w:rPr>
          <w:rFonts w:ascii="Times New Roman" w:hAnsi="Times New Roman"/>
          <w:sz w:val="24"/>
          <w:szCs w:val="24"/>
        </w:rPr>
      </w:pPr>
      <w:r w:rsidRPr="0045259A">
        <w:rPr>
          <w:rFonts w:ascii="Times New Roman" w:hAnsi="Times New Roman"/>
          <w:sz w:val="24"/>
          <w:szCs w:val="24"/>
        </w:rPr>
        <w:t xml:space="preserve">IČO: </w:t>
      </w:r>
      <w:r w:rsidR="0045259A" w:rsidRPr="0045259A">
        <w:rPr>
          <w:rFonts w:ascii="Times New Roman" w:hAnsi="Times New Roman"/>
          <w:sz w:val="24"/>
          <w:szCs w:val="24"/>
        </w:rPr>
        <w:tab/>
      </w:r>
      <w:r w:rsidR="0045259A" w:rsidRPr="0045259A">
        <w:rPr>
          <w:rFonts w:ascii="Times New Roman" w:hAnsi="Times New Roman"/>
          <w:sz w:val="24"/>
          <w:szCs w:val="24"/>
        </w:rPr>
        <w:tab/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5259A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45259A">
        <w:rPr>
          <w:rFonts w:ascii="Times New Roman" w:hAnsi="Times New Roman"/>
          <w:sz w:val="24"/>
          <w:szCs w:val="24"/>
          <w:highlight w:val="yellow"/>
        </w:rPr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45259A">
        <w:rPr>
          <w:rFonts w:ascii="Times New Roman" w:hAnsi="Times New Roman"/>
          <w:sz w:val="24"/>
          <w:szCs w:val="24"/>
        </w:rPr>
        <w:t xml:space="preserve">, </w:t>
      </w:r>
    </w:p>
    <w:p w:rsidR="001709D5" w:rsidRDefault="001709D5" w:rsidP="0045259A">
      <w:pPr>
        <w:ind w:right="868"/>
        <w:rPr>
          <w:rFonts w:ascii="Times New Roman" w:hAnsi="Times New Roman"/>
          <w:sz w:val="24"/>
          <w:szCs w:val="24"/>
        </w:rPr>
      </w:pPr>
      <w:r w:rsidRPr="0045259A">
        <w:rPr>
          <w:rFonts w:ascii="Times New Roman" w:hAnsi="Times New Roman"/>
          <w:sz w:val="24"/>
          <w:szCs w:val="24"/>
        </w:rPr>
        <w:t xml:space="preserve">zapsaná v obchodním rejstříku u </w:t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5259A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45259A">
        <w:rPr>
          <w:rFonts w:ascii="Times New Roman" w:hAnsi="Times New Roman"/>
          <w:sz w:val="24"/>
          <w:szCs w:val="24"/>
          <w:highlight w:val="yellow"/>
        </w:rPr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sz w:val="24"/>
          <w:szCs w:val="24"/>
          <w:highlight w:val="yellow"/>
        </w:rPr>
        <w:t> </w:t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end"/>
      </w:r>
    </w:p>
    <w:p w:rsidR="0045259A" w:rsidRPr="0045259A" w:rsidRDefault="0045259A" w:rsidP="0045259A">
      <w:pPr>
        <w:ind w:right="868"/>
        <w:rPr>
          <w:rFonts w:ascii="Times New Roman" w:hAnsi="Times New Roman"/>
          <w:sz w:val="24"/>
          <w:szCs w:val="24"/>
        </w:rPr>
      </w:pPr>
    </w:p>
    <w:p w:rsidR="001709D5" w:rsidRDefault="001709D5" w:rsidP="0045259A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/>
          <w:sz w:val="24"/>
          <w:szCs w:val="24"/>
        </w:rPr>
      </w:pPr>
      <w:r w:rsidRPr="0045259A">
        <w:rPr>
          <w:rFonts w:ascii="Times New Roman" w:hAnsi="Times New Roman"/>
          <w:sz w:val="24"/>
          <w:szCs w:val="24"/>
        </w:rPr>
        <w:t>která je dodavatelem o veřejnou zakázku „</w:t>
      </w:r>
      <w:r w:rsidR="001A2EEB" w:rsidRPr="0045259A">
        <w:rPr>
          <w:rFonts w:ascii="Times New Roman" w:hAnsi="Times New Roman"/>
          <w:bCs/>
          <w:color w:val="000000"/>
          <w:sz w:val="24"/>
          <w:szCs w:val="24"/>
        </w:rPr>
        <w:t>Rámcová dohoda na dodávku krmných</w:t>
      </w:r>
      <w:r w:rsidR="004F44DB">
        <w:rPr>
          <w:rFonts w:ascii="Times New Roman" w:hAnsi="Times New Roman"/>
          <w:bCs/>
          <w:color w:val="000000"/>
          <w:sz w:val="24"/>
          <w:szCs w:val="24"/>
        </w:rPr>
        <w:t xml:space="preserve"> směsí 2021, rozděleno na části 1 - 5</w:t>
      </w:r>
      <w:r w:rsidRPr="0045259A">
        <w:rPr>
          <w:rFonts w:ascii="Times New Roman" w:hAnsi="Times New Roman"/>
          <w:i/>
          <w:sz w:val="24"/>
          <w:szCs w:val="24"/>
        </w:rPr>
        <w:t>“</w:t>
      </w:r>
      <w:r w:rsidRPr="0045259A">
        <w:rPr>
          <w:rFonts w:ascii="Times New Roman" w:hAnsi="Times New Roman"/>
          <w:sz w:val="24"/>
          <w:szCs w:val="24"/>
        </w:rPr>
        <w:t xml:space="preserve"> dle zadávacích podmínek obsažených ve výzvě k podání nabídky a v zadávací dokumentaci</w:t>
      </w:r>
    </w:p>
    <w:p w:rsidR="0045259A" w:rsidRPr="0045259A" w:rsidRDefault="0045259A" w:rsidP="0045259A">
      <w:pPr>
        <w:widowControl w:val="0"/>
        <w:autoSpaceDE w:val="0"/>
        <w:autoSpaceDN w:val="0"/>
        <w:adjustRightInd w:val="0"/>
        <w:ind w:right="868"/>
        <w:jc w:val="both"/>
        <w:rPr>
          <w:rFonts w:ascii="Times New Roman" w:hAnsi="Times New Roman"/>
          <w:sz w:val="24"/>
          <w:szCs w:val="24"/>
        </w:rPr>
      </w:pPr>
    </w:p>
    <w:p w:rsidR="001709D5" w:rsidRPr="0045259A" w:rsidRDefault="001709D5" w:rsidP="0045259A">
      <w:pPr>
        <w:pStyle w:val="Normalni-Tunnasted"/>
        <w:ind w:right="868"/>
        <w:rPr>
          <w:rFonts w:ascii="Times New Roman" w:hAnsi="Times New Roman"/>
          <w:sz w:val="24"/>
          <w:szCs w:val="24"/>
        </w:rPr>
      </w:pPr>
      <w:r w:rsidRPr="0045259A">
        <w:rPr>
          <w:rFonts w:ascii="Times New Roman" w:hAnsi="Times New Roman"/>
          <w:sz w:val="24"/>
          <w:szCs w:val="24"/>
        </w:rPr>
        <w:t>čestně a pravdivě prohlašuje, že:</w:t>
      </w:r>
    </w:p>
    <w:p w:rsidR="001709D5" w:rsidRPr="0045259A" w:rsidRDefault="001709D5" w:rsidP="0045259A">
      <w:pPr>
        <w:spacing w:after="120"/>
        <w:ind w:right="868"/>
        <w:rPr>
          <w:rFonts w:ascii="Times New Roman" w:hAnsi="Times New Roman"/>
          <w:sz w:val="24"/>
          <w:szCs w:val="24"/>
          <w:lang w:eastAsia="cs-CZ"/>
        </w:rPr>
      </w:pPr>
    </w:p>
    <w:p w:rsidR="001709D5" w:rsidRDefault="001709D5" w:rsidP="0045259A">
      <w:pPr>
        <w:pStyle w:val="Normalni-slovn"/>
        <w:ind w:left="6" w:right="868" w:firstLine="0"/>
        <w:rPr>
          <w:rFonts w:ascii="Times New Roman" w:hAnsi="Times New Roman"/>
          <w:sz w:val="24"/>
        </w:rPr>
      </w:pPr>
      <w:proofErr w:type="gramStart"/>
      <w:r w:rsidRPr="002C324F">
        <w:rPr>
          <w:rFonts w:ascii="Times New Roman" w:hAnsi="Times New Roman"/>
          <w:sz w:val="24"/>
        </w:rPr>
        <w:t>se</w:t>
      </w:r>
      <w:proofErr w:type="gramEnd"/>
      <w:r w:rsidRPr="002C324F">
        <w:rPr>
          <w:rFonts w:ascii="Times New Roman" w:hAnsi="Times New Roman"/>
          <w:sz w:val="24"/>
        </w:rPr>
        <w:t xml:space="preserve"> podrobně </w:t>
      </w:r>
      <w:proofErr w:type="gramStart"/>
      <w:r w:rsidRPr="002C324F">
        <w:rPr>
          <w:rFonts w:ascii="Times New Roman" w:hAnsi="Times New Roman"/>
          <w:sz w:val="24"/>
        </w:rPr>
        <w:t>seznámila</w:t>
      </w:r>
      <w:proofErr w:type="gramEnd"/>
      <w:r w:rsidRPr="002C324F">
        <w:rPr>
          <w:rFonts w:ascii="Times New Roman" w:hAnsi="Times New Roman"/>
          <w:sz w:val="24"/>
        </w:rPr>
        <w:t xml:space="preserve"> se zadávací dokumentaci včetně jejich příloh,</w:t>
      </w:r>
    </w:p>
    <w:p w:rsidR="0045259A" w:rsidRPr="00F35DC1" w:rsidRDefault="0045259A" w:rsidP="0045259A">
      <w:pPr>
        <w:pStyle w:val="Normalni-slovn"/>
        <w:numPr>
          <w:ilvl w:val="0"/>
          <w:numId w:val="0"/>
        </w:numPr>
        <w:ind w:left="6" w:right="868"/>
        <w:rPr>
          <w:rFonts w:ascii="Times New Roman" w:hAnsi="Times New Roman"/>
          <w:sz w:val="24"/>
        </w:rPr>
      </w:pPr>
    </w:p>
    <w:p w:rsidR="001709D5" w:rsidRDefault="001709D5" w:rsidP="0045259A">
      <w:pPr>
        <w:pStyle w:val="Normalni-slovn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45259A" w:rsidRPr="00F35DC1" w:rsidRDefault="0045259A" w:rsidP="0045259A">
      <w:pPr>
        <w:pStyle w:val="Normalni-slovn"/>
        <w:numPr>
          <w:ilvl w:val="0"/>
          <w:numId w:val="0"/>
        </w:numPr>
        <w:ind w:right="868"/>
        <w:rPr>
          <w:rFonts w:ascii="Times New Roman" w:hAnsi="Times New Roman"/>
          <w:sz w:val="24"/>
        </w:rPr>
      </w:pPr>
    </w:p>
    <w:p w:rsidR="001709D5" w:rsidRDefault="001709D5" w:rsidP="0045259A">
      <w:pPr>
        <w:pStyle w:val="Normalni-slovn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t xml:space="preserve">splňuje </w:t>
      </w:r>
      <w:r>
        <w:rPr>
          <w:rFonts w:ascii="Times New Roman" w:hAnsi="Times New Roman"/>
          <w:b/>
          <w:sz w:val="24"/>
        </w:rPr>
        <w:t>požadavky na prokázání základní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74</w:t>
      </w:r>
      <w:r w:rsidRPr="002C324F">
        <w:rPr>
          <w:rFonts w:ascii="Times New Roman" w:hAnsi="Times New Roman"/>
          <w:sz w:val="24"/>
        </w:rPr>
        <w:t xml:space="preserve"> zákona č. </w:t>
      </w:r>
      <w:r>
        <w:rPr>
          <w:rFonts w:ascii="Times New Roman" w:hAnsi="Times New Roman"/>
          <w:sz w:val="24"/>
        </w:rPr>
        <w:t>134</w:t>
      </w:r>
      <w:r w:rsidRPr="002C324F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2016</w:t>
      </w:r>
      <w:r w:rsidRPr="002C324F">
        <w:rPr>
          <w:rFonts w:ascii="Times New Roman" w:hAnsi="Times New Roman"/>
          <w:sz w:val="24"/>
        </w:rPr>
        <w:t xml:space="preserve"> Sb., o </w:t>
      </w:r>
      <w:r>
        <w:rPr>
          <w:rFonts w:ascii="Times New Roman" w:hAnsi="Times New Roman"/>
          <w:sz w:val="24"/>
        </w:rPr>
        <w:t>zadávání veřejných z</w:t>
      </w:r>
      <w:bookmarkStart w:id="0" w:name="_GoBack"/>
      <w:bookmarkEnd w:id="0"/>
      <w:r>
        <w:rPr>
          <w:rFonts w:ascii="Times New Roman" w:hAnsi="Times New Roman"/>
          <w:sz w:val="24"/>
        </w:rPr>
        <w:t>akázek</w:t>
      </w:r>
      <w:r w:rsidRPr="002C324F">
        <w:rPr>
          <w:rFonts w:ascii="Times New Roman" w:hAnsi="Times New Roman"/>
          <w:sz w:val="24"/>
        </w:rPr>
        <w:t>, ve znění pozdějších předpisů (dále také jen „zákon“)</w:t>
      </w:r>
      <w:r w:rsidR="00A8137B">
        <w:rPr>
          <w:rFonts w:ascii="Times New Roman" w:hAnsi="Times New Roman"/>
          <w:sz w:val="24"/>
        </w:rPr>
        <w:t xml:space="preserve"> a je schopna předložit doklady podle § 75 zákona</w:t>
      </w:r>
      <w:r w:rsidR="00AB7F46">
        <w:rPr>
          <w:rFonts w:ascii="Times New Roman" w:hAnsi="Times New Roman"/>
          <w:sz w:val="24"/>
        </w:rPr>
        <w:t>.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proofErr w:type="gramStart"/>
      <w:r w:rsidRPr="004F44DB">
        <w:rPr>
          <w:rFonts w:ascii="Times New Roman" w:hAnsi="Times New Roman"/>
          <w:sz w:val="20"/>
          <w:szCs w:val="22"/>
        </w:rPr>
        <w:t>Způsobilým</w:t>
      </w:r>
      <w:proofErr w:type="gramEnd"/>
      <w:r w:rsidRPr="004F44DB">
        <w:rPr>
          <w:rFonts w:ascii="Times New Roman" w:hAnsi="Times New Roman"/>
          <w:sz w:val="20"/>
          <w:szCs w:val="22"/>
        </w:rPr>
        <w:t xml:space="preserve"> není dodavatel, </w:t>
      </w:r>
      <w:proofErr w:type="gramStart"/>
      <w:r w:rsidRPr="004F44DB">
        <w:rPr>
          <w:rFonts w:ascii="Times New Roman" w:hAnsi="Times New Roman"/>
          <w:sz w:val="20"/>
          <w:szCs w:val="22"/>
        </w:rPr>
        <w:t>který:</w:t>
      </w:r>
      <w:proofErr w:type="gramEnd"/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4F44DB">
        <w:rPr>
          <w:rFonts w:ascii="Times New Roman" w:hAnsi="Times New Roman"/>
          <w:sz w:val="20"/>
          <w:szCs w:val="22"/>
        </w:rPr>
        <w:t>č. 3 zákona</w:t>
      </w:r>
      <w:proofErr w:type="gramEnd"/>
      <w:r w:rsidRPr="004F44DB">
        <w:rPr>
          <w:rFonts w:ascii="Times New Roman" w:hAnsi="Times New Roman"/>
          <w:sz w:val="20"/>
          <w:szCs w:val="22"/>
        </w:rPr>
        <w:t xml:space="preserve"> nebo obdobný trestný čin podle právního řádu země sídla dodavatele; k zahlazeným odsouzením se nepřihlíží,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b) má v České republice nebo v zemi svého sídla v evidenci daní zachycen splatný daňový nedoplatek,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c) má v České republice nebo v zemi svého sídla splatný nedoplatek na pojistném nebo na penále na veřejné zdravotní pojištění,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 xml:space="preserve">e) je v likvidaci, proti </w:t>
      </w:r>
      <w:proofErr w:type="gramStart"/>
      <w:r w:rsidRPr="004F44DB">
        <w:rPr>
          <w:rFonts w:ascii="Times New Roman" w:hAnsi="Times New Roman"/>
          <w:sz w:val="20"/>
          <w:szCs w:val="22"/>
        </w:rPr>
        <w:t>němuž</w:t>
      </w:r>
      <w:proofErr w:type="gramEnd"/>
      <w:r w:rsidRPr="004F44DB">
        <w:rPr>
          <w:rFonts w:ascii="Times New Roman" w:hAnsi="Times New Roman"/>
          <w:sz w:val="20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lastRenderedPageBreak/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a) tato právnická osoba,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b) každý člen statutárního orgánu této právnické osoby a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c) osoba zastupující tuto právnickou osobu v statutárním orgánu dodavatele.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Účastní-li se výběrového řízení pobočka závodu: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a) zahraniční právnické osoby, musí podmínku podle odstavce 1 písm. a) splňovat tato právnická osoba a vedoucí pobočky závodu,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b) české právnické osoby, musí podmínku podle odstavce 1 písm. a) splňovat osoby uvedené v odstavci 2 a vedoucí pobočky závodu.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Dodavatel dále prohlašuje, že je v případě výzvy zadavatele schopný doložit splnění podmínek základní způsobilosti ve vztahu k České republice předložením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a) výpisu z evidence Rejstříku trestů ve vztahu k § 74 odst. 1 písm. a),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b) potvrzení příslušného finančního úřadu ve vztahu k § 74 odst. 1 písm. b),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c) písemného čestného prohlášení ve vztahu ke spotřební dani ve vztahu k § 74 odst. 1 písm. b),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d) písemného čestného prohlášení ve vztahu k § 74 odst. 1 písm. c),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e) potvrzení příslušné okresní správy sociálního zabezpečení ve vztahu k § 74 odst. 1 písm. d),</w:t>
      </w:r>
    </w:p>
    <w:p w:rsidR="00AB7F46" w:rsidRPr="004F44DB" w:rsidRDefault="00AB7F46" w:rsidP="0045259A">
      <w:pPr>
        <w:pStyle w:val="Normalni-slovn"/>
        <w:numPr>
          <w:ilvl w:val="0"/>
          <w:numId w:val="0"/>
        </w:numPr>
        <w:ind w:left="360"/>
        <w:rPr>
          <w:rFonts w:ascii="Times New Roman" w:hAnsi="Times New Roman"/>
          <w:sz w:val="20"/>
          <w:szCs w:val="22"/>
        </w:rPr>
      </w:pPr>
      <w:r w:rsidRPr="004F44DB">
        <w:rPr>
          <w:rFonts w:ascii="Times New Roman" w:hAnsi="Times New Roman"/>
          <w:sz w:val="20"/>
          <w:szCs w:val="22"/>
        </w:rPr>
        <w:t>f) výpisu z obchodního rejstříku, nebo předložením písemného čestného prohlášení v případě, že není v obchodním rejstříku zapsán, ve vztahu k § 74 odst. 1 písm. e).</w:t>
      </w:r>
    </w:p>
    <w:p w:rsidR="00AB7F46" w:rsidRPr="00F35DC1" w:rsidRDefault="00AB7F46" w:rsidP="0045259A">
      <w:pPr>
        <w:pStyle w:val="Normalni-slovn"/>
        <w:numPr>
          <w:ilvl w:val="0"/>
          <w:numId w:val="0"/>
        </w:numPr>
        <w:ind w:left="360" w:right="868" w:hanging="360"/>
        <w:rPr>
          <w:rFonts w:ascii="Times New Roman" w:hAnsi="Times New Roman"/>
          <w:sz w:val="24"/>
        </w:rPr>
      </w:pPr>
    </w:p>
    <w:p w:rsidR="001709D5" w:rsidRPr="002C324F" w:rsidRDefault="001709D5" w:rsidP="0045259A">
      <w:pPr>
        <w:pStyle w:val="Normalni-slovn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t xml:space="preserve">splňuje </w:t>
      </w:r>
      <w:r>
        <w:rPr>
          <w:rFonts w:ascii="Times New Roman" w:hAnsi="Times New Roman"/>
          <w:b/>
          <w:sz w:val="24"/>
        </w:rPr>
        <w:t>požadavky na prokázání profesní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77</w:t>
      </w:r>
      <w:r w:rsidRPr="002C32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odst. 1</w:t>
      </w:r>
      <w:r w:rsidR="001A2E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2C324F">
        <w:rPr>
          <w:rFonts w:ascii="Times New Roman" w:hAnsi="Times New Roman"/>
          <w:sz w:val="24"/>
        </w:rPr>
        <w:t xml:space="preserve">zákona; tj. je schopna zadavateli předložit: </w:t>
      </w:r>
    </w:p>
    <w:p w:rsidR="00A8137B" w:rsidRPr="0045259A" w:rsidRDefault="001709D5" w:rsidP="0045259A">
      <w:pPr>
        <w:pStyle w:val="Nadpis3"/>
        <w:keepNext w:val="0"/>
        <w:numPr>
          <w:ilvl w:val="0"/>
          <w:numId w:val="3"/>
        </w:numPr>
        <w:spacing w:after="120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 xml:space="preserve">výpis z obchodního rejstříku či výpis z jiné obdobné evidence, pokud </w:t>
      </w:r>
      <w:r>
        <w:rPr>
          <w:rFonts w:ascii="Times New Roman" w:hAnsi="Times New Roman"/>
          <w:sz w:val="24"/>
        </w:rPr>
        <w:t>jiný právní předpis zápis do takové evidence vyžaduje,</w:t>
      </w:r>
    </w:p>
    <w:p w:rsidR="001709D5" w:rsidRPr="0043009E" w:rsidRDefault="001709D5" w:rsidP="0045259A">
      <w:pPr>
        <w:spacing w:after="120"/>
        <w:rPr>
          <w:lang w:eastAsia="cs-CZ"/>
        </w:rPr>
      </w:pPr>
    </w:p>
    <w:p w:rsidR="001C137E" w:rsidRPr="0045259A" w:rsidRDefault="001709D5" w:rsidP="0045259A">
      <w:pPr>
        <w:pStyle w:val="Normalni-slovn"/>
        <w:ind w:right="868" w:hanging="357"/>
        <w:rPr>
          <w:rFonts w:ascii="Times New Roman" w:hAnsi="Times New Roman"/>
          <w:sz w:val="24"/>
        </w:rPr>
      </w:pPr>
      <w:r w:rsidRPr="0043009E">
        <w:rPr>
          <w:rFonts w:ascii="Times New Roman" w:hAnsi="Times New Roman"/>
          <w:b/>
          <w:sz w:val="24"/>
        </w:rPr>
        <w:t xml:space="preserve">splňuje požadavky na prokázání technické kvalifikace </w:t>
      </w:r>
      <w:r>
        <w:rPr>
          <w:rFonts w:ascii="Times New Roman" w:hAnsi="Times New Roman"/>
          <w:b/>
          <w:sz w:val="24"/>
        </w:rPr>
        <w:t>po</w:t>
      </w:r>
      <w:r w:rsidR="001A2EEB">
        <w:rPr>
          <w:rFonts w:ascii="Times New Roman" w:hAnsi="Times New Roman"/>
          <w:b/>
          <w:sz w:val="24"/>
        </w:rPr>
        <w:t>dle § 79 odst. 2 písm. b</w:t>
      </w:r>
      <w:r w:rsidR="00A8137B">
        <w:rPr>
          <w:rFonts w:ascii="Times New Roman" w:hAnsi="Times New Roman"/>
          <w:b/>
          <w:sz w:val="24"/>
        </w:rPr>
        <w:t xml:space="preserve">) </w:t>
      </w:r>
      <w:r w:rsidRPr="0043009E">
        <w:rPr>
          <w:rFonts w:ascii="Times New Roman" w:hAnsi="Times New Roman"/>
          <w:b/>
          <w:sz w:val="24"/>
        </w:rPr>
        <w:t>v rozsahu</w:t>
      </w:r>
      <w:r>
        <w:rPr>
          <w:rFonts w:ascii="Times New Roman" w:hAnsi="Times New Roman"/>
          <w:sz w:val="24"/>
        </w:rPr>
        <w:t xml:space="preserve">, v jakém ji zadavatel vymezil v zadávací dokumentaci, čl. </w:t>
      </w:r>
      <w:r w:rsidR="001A2EEB">
        <w:rPr>
          <w:rFonts w:ascii="Times New Roman" w:hAnsi="Times New Roman"/>
          <w:sz w:val="24"/>
        </w:rPr>
        <w:t>9.2</w:t>
      </w:r>
      <w:r>
        <w:rPr>
          <w:rFonts w:ascii="Times New Roman" w:hAnsi="Times New Roman"/>
          <w:sz w:val="24"/>
        </w:rPr>
        <w:t xml:space="preserve"> zadávací dokumentace,</w:t>
      </w:r>
    </w:p>
    <w:p w:rsidR="001C137E" w:rsidRDefault="001C137E" w:rsidP="0045259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6"/>
      </w:tblGrid>
      <w:tr w:rsidR="00A8137B" w:rsidTr="001A2EEB">
        <w:trPr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137B" w:rsidRPr="007338BB" w:rsidRDefault="001A2EEB" w:rsidP="00452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Seznam významných dodávek poskytnutých za poslední 3 roky před zahájením zadávacího řízení</w:t>
            </w:r>
            <w:r w:rsidR="002A050E">
              <w:rPr>
                <w:rFonts w:ascii="Times New Roman" w:hAnsi="Times New Roman"/>
                <w:sz w:val="24"/>
                <w:szCs w:val="24"/>
              </w:rPr>
              <w:t xml:space="preserve"> včetně uvedení ce</w:t>
            </w:r>
            <w:r w:rsidR="006E6775">
              <w:rPr>
                <w:rFonts w:ascii="Times New Roman" w:hAnsi="Times New Roman"/>
                <w:sz w:val="24"/>
                <w:szCs w:val="24"/>
              </w:rPr>
              <w:t xml:space="preserve">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dodávek </w:t>
            </w:r>
            <w:r w:rsidR="006E6775">
              <w:rPr>
                <w:rFonts w:ascii="Times New Roman" w:hAnsi="Times New Roman"/>
                <w:sz w:val="24"/>
                <w:szCs w:val="24"/>
              </w:rPr>
              <w:t xml:space="preserve">bez DPH v Kč, </w:t>
            </w:r>
            <w:r>
              <w:rPr>
                <w:rFonts w:ascii="Times New Roman" w:hAnsi="Times New Roman"/>
                <w:sz w:val="24"/>
                <w:szCs w:val="24"/>
              </w:rPr>
              <w:t>doby poskytnutí</w:t>
            </w:r>
            <w:r w:rsidR="002A0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dodávek, identifikace objednatele</w:t>
            </w:r>
            <w:r w:rsidR="006E6775">
              <w:rPr>
                <w:rFonts w:ascii="Times New Roman" w:hAnsi="Times New Roman"/>
                <w:sz w:val="24"/>
                <w:szCs w:val="24"/>
              </w:rPr>
              <w:t xml:space="preserve"> a kontaktní osoby za objednatele prací včetně tel. čísla</w:t>
            </w:r>
          </w:p>
        </w:tc>
      </w:tr>
      <w:tr w:rsidR="00A8137B" w:rsidTr="001A2EEB">
        <w:trPr>
          <w:trHeight w:val="125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45259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1………………………………………………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……</w:t>
            </w:r>
          </w:p>
        </w:tc>
      </w:tr>
      <w:tr w:rsidR="00A8137B" w:rsidTr="001A2EEB">
        <w:trPr>
          <w:trHeight w:val="125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45259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2……………………………………………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A8137B" w:rsidTr="001A2EEB">
        <w:trPr>
          <w:trHeight w:val="125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B" w:rsidRPr="007338BB" w:rsidRDefault="00A8137B" w:rsidP="0045259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……………………………………………</w:t>
            </w:r>
            <w:r w:rsidR="00DF13EE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…………………………………….</w:t>
            </w:r>
            <w:r w:rsidRPr="007338BB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  <w:r w:rsidR="00517BE1">
              <w:rPr>
                <w:rFonts w:ascii="Times New Roman" w:hAnsi="Times New Roman"/>
                <w:sz w:val="24"/>
                <w:szCs w:val="24"/>
                <w:highlight w:val="yellow"/>
              </w:rPr>
              <w:t>..</w:t>
            </w:r>
          </w:p>
        </w:tc>
      </w:tr>
    </w:tbl>
    <w:p w:rsidR="001709D5" w:rsidRDefault="001709D5" w:rsidP="0045259A">
      <w:pPr>
        <w:pStyle w:val="Normalni-slovn"/>
        <w:numPr>
          <w:ilvl w:val="0"/>
          <w:numId w:val="0"/>
        </w:numPr>
        <w:spacing w:after="0"/>
        <w:ind w:left="357" w:right="868"/>
        <w:rPr>
          <w:rFonts w:ascii="Times New Roman" w:hAnsi="Times New Roman"/>
          <w:i/>
          <w:sz w:val="24"/>
        </w:rPr>
      </w:pPr>
      <w:r w:rsidRPr="001C137E">
        <w:rPr>
          <w:rFonts w:ascii="Times New Roman" w:hAnsi="Times New Roman"/>
          <w:i/>
          <w:sz w:val="24"/>
          <w:highlight w:val="yellow"/>
        </w:rPr>
        <w:t xml:space="preserve">Dodavatel vyplní </w:t>
      </w:r>
      <w:r w:rsidR="009D2F3C" w:rsidRPr="001C137E">
        <w:rPr>
          <w:rFonts w:ascii="Times New Roman" w:hAnsi="Times New Roman"/>
          <w:i/>
          <w:sz w:val="24"/>
          <w:highlight w:val="yellow"/>
        </w:rPr>
        <w:t>alespoň 3</w:t>
      </w:r>
      <w:r w:rsidR="00A8137B" w:rsidRPr="001C137E">
        <w:rPr>
          <w:rFonts w:ascii="Times New Roman" w:hAnsi="Times New Roman"/>
          <w:i/>
          <w:sz w:val="24"/>
          <w:highlight w:val="yellow"/>
        </w:rPr>
        <w:t xml:space="preserve"> </w:t>
      </w:r>
      <w:r w:rsidRPr="001C137E">
        <w:rPr>
          <w:rFonts w:ascii="Times New Roman" w:hAnsi="Times New Roman"/>
          <w:i/>
          <w:sz w:val="24"/>
          <w:highlight w:val="yellow"/>
        </w:rPr>
        <w:t>žlutě označená pole v souladu s požadavky textové části zadávací dokumentace.</w:t>
      </w:r>
      <w:r w:rsidR="001C137E" w:rsidRPr="001C137E">
        <w:rPr>
          <w:rFonts w:ascii="Times New Roman" w:hAnsi="Times New Roman"/>
          <w:i/>
          <w:sz w:val="24"/>
          <w:highlight w:val="yellow"/>
        </w:rPr>
        <w:t xml:space="preserve"> V případě, že podává nabídku na více částí, tuto tabulku si nakopíruje tak, aby pro každou část zadávacího řízení měl samostatnou tabulku.</w:t>
      </w:r>
    </w:p>
    <w:p w:rsidR="001A2EEB" w:rsidRDefault="001A2EEB" w:rsidP="0045259A">
      <w:pPr>
        <w:pStyle w:val="Normalni-slovn"/>
        <w:numPr>
          <w:ilvl w:val="0"/>
          <w:numId w:val="0"/>
        </w:numPr>
        <w:spacing w:after="0"/>
        <w:ind w:right="868"/>
        <w:rPr>
          <w:rFonts w:ascii="Times New Roman" w:hAnsi="Times New Roman"/>
          <w:i/>
          <w:sz w:val="24"/>
        </w:rPr>
      </w:pPr>
    </w:p>
    <w:p w:rsidR="0045259A" w:rsidRDefault="0045259A" w:rsidP="0045259A">
      <w:pPr>
        <w:pStyle w:val="Normalni-slovn"/>
        <w:spacing w:after="0"/>
        <w:ind w:right="868"/>
        <w:rPr>
          <w:rFonts w:ascii="Times New Roman" w:hAnsi="Times New Roman"/>
          <w:sz w:val="24"/>
        </w:rPr>
      </w:pPr>
      <w:r w:rsidRPr="0045259A">
        <w:rPr>
          <w:rFonts w:ascii="Times New Roman" w:hAnsi="Times New Roman"/>
          <w:sz w:val="24"/>
        </w:rPr>
        <w:lastRenderedPageBreak/>
        <w:t>respektuje veškeré požadavky zadavatele na obchodní podmínky stanovené v návrhu rámcové dohody, která tvoří přílohu č. 2 zadávací dokumentace, považuje je za závazné v plném rozsahu a nečiní k nim žádné výhrady</w:t>
      </w:r>
    </w:p>
    <w:p w:rsidR="0045259A" w:rsidRPr="0045259A" w:rsidRDefault="0045259A" w:rsidP="0045259A">
      <w:pPr>
        <w:pStyle w:val="Normalni-slovn"/>
        <w:numPr>
          <w:ilvl w:val="0"/>
          <w:numId w:val="0"/>
        </w:numPr>
        <w:spacing w:after="0"/>
        <w:ind w:left="360" w:right="868"/>
        <w:rPr>
          <w:rFonts w:ascii="Times New Roman" w:hAnsi="Times New Roman"/>
          <w:sz w:val="24"/>
        </w:rPr>
      </w:pPr>
    </w:p>
    <w:p w:rsidR="001709D5" w:rsidRDefault="001709D5" w:rsidP="0045259A">
      <w:pPr>
        <w:pStyle w:val="Normalni-slovn"/>
        <w:spacing w:after="0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>podpisem tohoto prohlášení potvrzuje pravdivost, správnost a závaznost veškerých přiložených dokumentů</w:t>
      </w:r>
      <w:r>
        <w:rPr>
          <w:rFonts w:ascii="Times New Roman" w:hAnsi="Times New Roman"/>
          <w:sz w:val="24"/>
        </w:rPr>
        <w:t>, souhlasí s podmínkami zadávacího řízení a akceptuje je</w:t>
      </w:r>
      <w:r w:rsidRPr="002C324F">
        <w:rPr>
          <w:rFonts w:ascii="Times New Roman" w:hAnsi="Times New Roman"/>
          <w:sz w:val="24"/>
        </w:rPr>
        <w:t>.</w:t>
      </w:r>
    </w:p>
    <w:p w:rsidR="0045259A" w:rsidRDefault="0045259A" w:rsidP="0045259A">
      <w:pPr>
        <w:pStyle w:val="Normalni-slovn"/>
        <w:numPr>
          <w:ilvl w:val="0"/>
          <w:numId w:val="0"/>
        </w:numPr>
        <w:spacing w:after="0"/>
        <w:ind w:right="868"/>
        <w:rPr>
          <w:rFonts w:ascii="Times New Roman" w:hAnsi="Times New Roman"/>
          <w:sz w:val="24"/>
          <w:szCs w:val="20"/>
          <w:lang w:eastAsia="en-US"/>
        </w:rPr>
      </w:pPr>
    </w:p>
    <w:p w:rsidR="0045259A" w:rsidRDefault="0045259A" w:rsidP="0045259A">
      <w:pPr>
        <w:pStyle w:val="Normalni-slovn"/>
        <w:numPr>
          <w:ilvl w:val="0"/>
          <w:numId w:val="0"/>
        </w:numPr>
        <w:spacing w:after="0"/>
        <w:ind w:right="868"/>
        <w:rPr>
          <w:rFonts w:ascii="Times New Roman" w:hAnsi="Times New Roman"/>
          <w:sz w:val="24"/>
          <w:szCs w:val="20"/>
          <w:lang w:eastAsia="en-US"/>
        </w:rPr>
      </w:pPr>
    </w:p>
    <w:p w:rsidR="0045259A" w:rsidRDefault="0045259A" w:rsidP="0045259A">
      <w:pPr>
        <w:pStyle w:val="Normalni-slovn"/>
        <w:numPr>
          <w:ilvl w:val="0"/>
          <w:numId w:val="0"/>
        </w:numPr>
        <w:spacing w:after="0"/>
        <w:ind w:right="868"/>
        <w:rPr>
          <w:rFonts w:ascii="Times New Roman" w:hAnsi="Times New Roman"/>
          <w:sz w:val="24"/>
          <w:szCs w:val="20"/>
          <w:lang w:eastAsia="en-US"/>
        </w:rPr>
      </w:pPr>
    </w:p>
    <w:p w:rsidR="0045259A" w:rsidRPr="002A050E" w:rsidRDefault="0045259A" w:rsidP="0045259A">
      <w:pPr>
        <w:pStyle w:val="Normalni-slovn"/>
        <w:numPr>
          <w:ilvl w:val="0"/>
          <w:numId w:val="0"/>
        </w:numPr>
        <w:spacing w:after="0"/>
        <w:ind w:right="868"/>
        <w:rPr>
          <w:rFonts w:ascii="Times New Roman" w:hAnsi="Times New Roman"/>
          <w:sz w:val="24"/>
        </w:rPr>
      </w:pPr>
    </w:p>
    <w:p w:rsidR="001709D5" w:rsidRPr="002C324F" w:rsidRDefault="001709D5" w:rsidP="0045259A">
      <w:pPr>
        <w:ind w:right="868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>V</w:t>
      </w:r>
      <w:r w:rsidRPr="0045259A">
        <w:rPr>
          <w:rFonts w:ascii="Times New Roman" w:hAnsi="Times New Roman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45259A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45259A">
        <w:rPr>
          <w:rFonts w:ascii="Times New Roman" w:hAnsi="Times New Roman"/>
          <w:highlight w:val="yellow"/>
        </w:rPr>
      </w:r>
      <w:r w:rsidRPr="0045259A">
        <w:rPr>
          <w:rFonts w:ascii="Times New Roman" w:hAnsi="Times New Roman"/>
          <w:highlight w:val="yellow"/>
        </w:rPr>
        <w:fldChar w:fldCharType="separate"/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hAnsi="Times New Roman"/>
          <w:highlight w:val="yellow"/>
        </w:rPr>
        <w:fldChar w:fldCharType="end"/>
      </w:r>
      <w:r w:rsidR="0045259A">
        <w:rPr>
          <w:rFonts w:ascii="Times New Roman" w:hAnsi="Times New Roman"/>
        </w:rPr>
        <w:t xml:space="preserve"> </w:t>
      </w:r>
      <w:r w:rsidRPr="002C324F">
        <w:rPr>
          <w:rFonts w:ascii="Times New Roman" w:hAnsi="Times New Roman"/>
          <w:sz w:val="24"/>
          <w:szCs w:val="24"/>
        </w:rPr>
        <w:t xml:space="preserve">dne </w:t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45259A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45259A">
        <w:rPr>
          <w:rFonts w:ascii="Times New Roman" w:hAnsi="Times New Roman"/>
          <w:sz w:val="24"/>
          <w:szCs w:val="24"/>
          <w:highlight w:val="yellow"/>
        </w:rPr>
      </w:r>
      <w:r w:rsidRPr="0045259A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Pr="0045259A">
        <w:rPr>
          <w:rFonts w:ascii="Times New Roman" w:hAnsi="Times New Roman"/>
          <w:highlight w:val="yellow"/>
        </w:rPr>
        <w:fldChar w:fldCharType="end"/>
      </w:r>
    </w:p>
    <w:p w:rsidR="001709D5" w:rsidRDefault="001709D5" w:rsidP="0045259A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1709D5" w:rsidRDefault="001709D5" w:rsidP="0045259A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1709D5" w:rsidRDefault="001709D5" w:rsidP="0045259A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1709D5" w:rsidRDefault="001709D5" w:rsidP="0045259A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1709D5" w:rsidRPr="002C324F" w:rsidRDefault="001709D5" w:rsidP="0045259A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="0045259A">
        <w:rPr>
          <w:rFonts w:ascii="Times New Roman" w:hAnsi="Times New Roman"/>
          <w:sz w:val="24"/>
          <w:szCs w:val="24"/>
        </w:rPr>
        <w:tab/>
      </w:r>
      <w:r w:rsidR="0045259A">
        <w:rPr>
          <w:rFonts w:ascii="Times New Roman" w:hAnsi="Times New Roman"/>
          <w:sz w:val="24"/>
          <w:szCs w:val="24"/>
        </w:rPr>
        <w:tab/>
      </w:r>
      <w:r w:rsidR="0045259A">
        <w:rPr>
          <w:rFonts w:ascii="Times New Roman" w:hAnsi="Times New Roman"/>
          <w:sz w:val="24"/>
          <w:szCs w:val="24"/>
        </w:rPr>
        <w:tab/>
      </w:r>
      <w:r w:rsidR="0045259A">
        <w:rPr>
          <w:rFonts w:ascii="Times New Roman" w:hAnsi="Times New Roman"/>
          <w:sz w:val="24"/>
          <w:szCs w:val="24"/>
        </w:rPr>
        <w:tab/>
      </w:r>
      <w:r w:rsidR="0045259A">
        <w:rPr>
          <w:rFonts w:ascii="Times New Roman" w:hAnsi="Times New Roman"/>
          <w:sz w:val="24"/>
          <w:szCs w:val="24"/>
        </w:rPr>
        <w:tab/>
      </w:r>
      <w:r w:rsidR="0045259A">
        <w:rPr>
          <w:rFonts w:ascii="Times New Roman" w:hAnsi="Times New Roman"/>
          <w:sz w:val="24"/>
          <w:szCs w:val="24"/>
        </w:rPr>
        <w:tab/>
        <w:t>…</w:t>
      </w:r>
      <w:r w:rsidRPr="002C324F">
        <w:rPr>
          <w:rFonts w:ascii="Times New Roman" w:hAnsi="Times New Roman"/>
          <w:sz w:val="24"/>
          <w:szCs w:val="24"/>
        </w:rPr>
        <w:t>………………………..</w:t>
      </w:r>
    </w:p>
    <w:p w:rsidR="001709D5" w:rsidRPr="002C324F" w:rsidRDefault="001709D5" w:rsidP="0045259A">
      <w:pPr>
        <w:ind w:left="5664" w:right="868" w:firstLine="708"/>
        <w:rPr>
          <w:rStyle w:val="Styl9b"/>
          <w:rFonts w:ascii="Times New Roman" w:hAnsi="Times New Roman"/>
          <w:sz w:val="24"/>
        </w:rPr>
      </w:pPr>
      <w:r w:rsidRPr="002C324F">
        <w:rPr>
          <w:rStyle w:val="Styl9b"/>
          <w:rFonts w:ascii="Times New Roman" w:hAnsi="Times New Roman"/>
          <w:sz w:val="24"/>
          <w:szCs w:val="24"/>
        </w:rPr>
        <w:t>podpis</w:t>
      </w:r>
    </w:p>
    <w:p w:rsidR="001709D5" w:rsidRPr="002C324F" w:rsidRDefault="0045259A" w:rsidP="0045259A">
      <w:pPr>
        <w:ind w:left="3540" w:right="86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jméno a příjmení:</w:t>
      </w:r>
      <w:r>
        <w:rPr>
          <w:rFonts w:ascii="Times New Roman" w:hAnsi="Times New Roman"/>
          <w:sz w:val="24"/>
          <w:szCs w:val="24"/>
        </w:rPr>
        <w:tab/>
      </w:r>
      <w:r w:rsidR="001709D5" w:rsidRPr="0045259A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1709D5" w:rsidRPr="0045259A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="001709D5" w:rsidRPr="0045259A">
        <w:rPr>
          <w:rFonts w:ascii="Times New Roman" w:hAnsi="Times New Roman"/>
          <w:sz w:val="24"/>
          <w:szCs w:val="24"/>
          <w:highlight w:val="yellow"/>
        </w:rPr>
      </w:r>
      <w:r w:rsidR="001709D5" w:rsidRPr="0045259A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hAnsi="Times New Roman"/>
          <w:highlight w:val="yellow"/>
        </w:rPr>
        <w:fldChar w:fldCharType="end"/>
      </w:r>
    </w:p>
    <w:p w:rsidR="001709D5" w:rsidRPr="002C324F" w:rsidRDefault="0045259A" w:rsidP="0045259A">
      <w:pPr>
        <w:ind w:right="8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funkce:</w:t>
      </w:r>
      <w:r>
        <w:rPr>
          <w:rFonts w:ascii="Times New Roman" w:hAnsi="Times New Roman"/>
          <w:sz w:val="24"/>
          <w:szCs w:val="24"/>
        </w:rPr>
        <w:tab/>
      </w:r>
      <w:r w:rsidR="001709D5" w:rsidRPr="0045259A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1709D5" w:rsidRPr="0045259A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="001709D5" w:rsidRPr="0045259A">
        <w:rPr>
          <w:rFonts w:ascii="Times New Roman" w:hAnsi="Times New Roman"/>
          <w:sz w:val="24"/>
          <w:szCs w:val="24"/>
          <w:highlight w:val="yellow"/>
        </w:rPr>
      </w:r>
      <w:r w:rsidR="001709D5" w:rsidRPr="0045259A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eastAsia="Arial Unicode MS" w:hAnsi="Times New Roman"/>
          <w:noProof/>
          <w:sz w:val="24"/>
          <w:szCs w:val="24"/>
          <w:highlight w:val="yellow"/>
        </w:rPr>
        <w:t> </w:t>
      </w:r>
      <w:r w:rsidR="001709D5" w:rsidRPr="0045259A">
        <w:rPr>
          <w:rFonts w:ascii="Times New Roman" w:hAnsi="Times New Roman"/>
          <w:highlight w:val="yellow"/>
        </w:rPr>
        <w:fldChar w:fldCharType="end"/>
      </w:r>
    </w:p>
    <w:p w:rsidR="0045259A" w:rsidRDefault="0045259A" w:rsidP="0045259A">
      <w:pPr>
        <w:ind w:right="868"/>
        <w:rPr>
          <w:rFonts w:ascii="Times New Roman" w:hAnsi="Times New Roman"/>
          <w:sz w:val="24"/>
          <w:szCs w:val="24"/>
        </w:rPr>
      </w:pPr>
    </w:p>
    <w:p w:rsidR="00BD72F3" w:rsidRPr="0045259A" w:rsidRDefault="001709D5" w:rsidP="0045259A">
      <w:pPr>
        <w:ind w:right="86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324F">
        <w:rPr>
          <w:rFonts w:ascii="Times New Roman" w:hAnsi="Times New Roman"/>
          <w:sz w:val="24"/>
          <w:szCs w:val="24"/>
        </w:rPr>
        <w:t>Podpis(y) dodavatele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v souladu s výpisem z OR nebo jiné obdobné evidence či osoby/osob oprávněné/oprávněných jednat za dodavatele (včetně uvedení jména, příjmení a funk</w:t>
      </w:r>
      <w:r w:rsidR="00FD70FF">
        <w:rPr>
          <w:rFonts w:ascii="Times New Roman" w:hAnsi="Times New Roman"/>
          <w:sz w:val="24"/>
          <w:szCs w:val="24"/>
        </w:rPr>
        <w:t>ce podepisujícího/podepisujících</w:t>
      </w:r>
    </w:p>
    <w:sectPr w:rsidR="00BD72F3" w:rsidRPr="00452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7E" w:rsidRDefault="001C137E" w:rsidP="001C137E">
      <w:r>
        <w:separator/>
      </w:r>
    </w:p>
  </w:endnote>
  <w:endnote w:type="continuationSeparator" w:id="0">
    <w:p w:rsidR="001C137E" w:rsidRDefault="001C137E" w:rsidP="001C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7E" w:rsidRDefault="001C137E" w:rsidP="001C137E">
      <w:r>
        <w:separator/>
      </w:r>
    </w:p>
  </w:footnote>
  <w:footnote w:type="continuationSeparator" w:id="0">
    <w:p w:rsidR="001C137E" w:rsidRDefault="001C137E" w:rsidP="001C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7E" w:rsidRDefault="004F44DB" w:rsidP="001C137E">
    <w:pPr>
      <w:pStyle w:val="Zhlav"/>
      <w:jc w:val="center"/>
    </w:pP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 xml:space="preserve"> INCLUDEPICTURE  "cid:a841121c-4fbd-4d63-b6b1-36bf9c51c8f0" \* MERGEFORMATINET </w:instrText>
    </w:r>
    <w:r>
      <w:rPr>
        <w:rFonts w:ascii="Calibri" w:hAnsi="Calibri" w:cs="Calibri"/>
        <w:color w:val="000000"/>
      </w:rPr>
      <w:fldChar w:fldCharType="separate"/>
    </w:r>
    <w:r>
      <w:rPr>
        <w:rFonts w:ascii="Calibri" w:hAnsi="Calibri"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39.5pt;height:69pt">
          <v:imagedata r:id="rId1" r:href="rId2"/>
        </v:shape>
      </w:pict>
    </w:r>
    <w:r>
      <w:rPr>
        <w:rFonts w:ascii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A07646E0"/>
    <w:lvl w:ilvl="0" w:tplc="4F1EB7BE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53B9"/>
    <w:multiLevelType w:val="hybridMultilevel"/>
    <w:tmpl w:val="6C10366E"/>
    <w:lvl w:ilvl="0" w:tplc="F97231C6">
      <w:numFmt w:val="bullet"/>
      <w:lvlText w:val="-"/>
      <w:lvlJc w:val="left"/>
      <w:pPr>
        <w:ind w:left="131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5"/>
    <w:rsid w:val="001709D5"/>
    <w:rsid w:val="001A2EEB"/>
    <w:rsid w:val="001C137E"/>
    <w:rsid w:val="00282011"/>
    <w:rsid w:val="002A050E"/>
    <w:rsid w:val="0045259A"/>
    <w:rsid w:val="004F44DB"/>
    <w:rsid w:val="00517BE1"/>
    <w:rsid w:val="00551708"/>
    <w:rsid w:val="006E6775"/>
    <w:rsid w:val="009D2F3C"/>
    <w:rsid w:val="00A8137B"/>
    <w:rsid w:val="00AB7F46"/>
    <w:rsid w:val="00BD72F3"/>
    <w:rsid w:val="00DF13EE"/>
    <w:rsid w:val="00EA4FDD"/>
    <w:rsid w:val="00FD195A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24A2"/>
  <w15:docId w15:val="{3E8C2A47-225D-4DE2-B3E2-C11A8318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9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1709D5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1709D5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09D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09D5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1709D5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1709D5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1709D5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1709D5"/>
    <w:rPr>
      <w:rFonts w:ascii="Arial Narrow" w:hAnsi="Arial Narrow" w:hint="default"/>
      <w:i/>
      <w:iCs w:val="0"/>
      <w:sz w:val="18"/>
    </w:rPr>
  </w:style>
  <w:style w:type="paragraph" w:styleId="Odstavecseseznamem">
    <w:name w:val="List Paragraph"/>
    <w:basedOn w:val="Normln"/>
    <w:uiPriority w:val="34"/>
    <w:qFormat/>
    <w:rsid w:val="00A8137B"/>
    <w:pPr>
      <w:ind w:left="720"/>
      <w:contextualSpacing/>
    </w:pPr>
  </w:style>
  <w:style w:type="table" w:styleId="Mkatabulky">
    <w:name w:val="Table Grid"/>
    <w:basedOn w:val="Normlntabulka"/>
    <w:uiPriority w:val="59"/>
    <w:rsid w:val="002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1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37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C1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37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841121c-4fbd-4d63-b6b1-36bf9c51c8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Ostrovsky</dc:creator>
  <cp:lastModifiedBy>Uživatel systému Windows</cp:lastModifiedBy>
  <cp:revision>14</cp:revision>
  <dcterms:created xsi:type="dcterms:W3CDTF">2019-03-22T10:44:00Z</dcterms:created>
  <dcterms:modified xsi:type="dcterms:W3CDTF">2021-08-13T07:38:00Z</dcterms:modified>
</cp:coreProperties>
</file>