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33C14BB8" w:rsidR="001D4FF9" w:rsidRDefault="001D4FF9" w:rsidP="00A42DFE">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94551B">
        <w:rPr>
          <w:rFonts w:ascii="Arial" w:hAnsi="Arial" w:cs="Arial"/>
          <w:sz w:val="22"/>
          <w:szCs w:val="22"/>
        </w:rPr>
        <w:t xml:space="preserve">na stavební práce </w:t>
      </w:r>
      <w:r w:rsidR="0077429B" w:rsidRPr="0077429B">
        <w:rPr>
          <w:rFonts w:ascii="Arial" w:hAnsi="Arial" w:cs="Arial"/>
          <w:sz w:val="22"/>
          <w:szCs w:val="22"/>
        </w:rPr>
        <w:t>s názvem</w:t>
      </w:r>
    </w:p>
    <w:p w14:paraId="245739FB" w14:textId="77777777" w:rsidR="00882EE3" w:rsidRPr="00587EDF" w:rsidRDefault="00882EE3" w:rsidP="002011CB">
      <w:pPr>
        <w:keepNext/>
        <w:jc w:val="center"/>
        <w:rPr>
          <w:rFonts w:ascii="Arial" w:hAnsi="Arial" w:cs="Arial"/>
          <w:sz w:val="22"/>
          <w:szCs w:val="22"/>
        </w:rPr>
      </w:pPr>
    </w:p>
    <w:p w14:paraId="3CE2BEC2" w14:textId="75B82318" w:rsidR="0077429B" w:rsidRDefault="00711523" w:rsidP="0077429B">
      <w:pPr>
        <w:keepNext/>
        <w:jc w:val="center"/>
        <w:rPr>
          <w:rFonts w:ascii="Arial" w:hAnsi="Arial" w:cs="Arial"/>
          <w:b/>
          <w:sz w:val="22"/>
          <w:szCs w:val="22"/>
        </w:rPr>
      </w:pPr>
      <w:r>
        <w:rPr>
          <w:rFonts w:ascii="Arial" w:hAnsi="Arial" w:cs="Arial"/>
          <w:b/>
          <w:sz w:val="22"/>
          <w:szCs w:val="22"/>
        </w:rPr>
        <w:t>Oprava studentských pokojů</w:t>
      </w:r>
      <w:r w:rsidR="00384BE8">
        <w:rPr>
          <w:rFonts w:ascii="Arial" w:hAnsi="Arial" w:cs="Arial"/>
          <w:b/>
          <w:sz w:val="22"/>
          <w:szCs w:val="22"/>
        </w:rPr>
        <w:t xml:space="preserve">, </w:t>
      </w:r>
      <w:r>
        <w:rPr>
          <w:rFonts w:ascii="Arial" w:hAnsi="Arial" w:cs="Arial"/>
          <w:b/>
          <w:sz w:val="22"/>
          <w:szCs w:val="22"/>
        </w:rPr>
        <w:t xml:space="preserve">blok D, </w:t>
      </w:r>
      <w:r w:rsidR="00384BE8">
        <w:rPr>
          <w:rFonts w:ascii="Arial" w:hAnsi="Arial" w:cs="Arial"/>
          <w:b/>
          <w:sz w:val="22"/>
          <w:szCs w:val="22"/>
        </w:rPr>
        <w:t>Kohoutova</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19829C7A"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285E3E">
        <w:rPr>
          <w:rFonts w:ascii="Arial" w:hAnsi="Arial" w:cs="Arial"/>
          <w:sz w:val="22"/>
          <w:szCs w:val="22"/>
        </w:rPr>
        <w:t>***</w:t>
      </w:r>
      <w:r w:rsidR="00C5380F">
        <w:rPr>
          <w:rFonts w:ascii="Arial" w:hAnsi="Arial" w:cs="Arial"/>
          <w:sz w:val="22"/>
          <w:szCs w:val="22"/>
        </w:rPr>
        <w:t xml:space="preserve">, </w:t>
      </w:r>
      <w:r w:rsidR="00B06860">
        <w:rPr>
          <w:rFonts w:ascii="Arial" w:hAnsi="Arial" w:cs="Arial"/>
          <w:sz w:val="22"/>
          <w:szCs w:val="22"/>
        </w:rPr>
        <w:t>rektor</w:t>
      </w:r>
    </w:p>
    <w:p w14:paraId="39CBB81D" w14:textId="3E831AA9"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285E3E">
        <w:rPr>
          <w:rFonts w:ascii="Arial" w:hAnsi="Arial" w:cs="Arial"/>
          <w:sz w:val="22"/>
          <w:szCs w:val="22"/>
        </w:rPr>
        <w:t>***,</w:t>
      </w:r>
      <w:r w:rsidR="00993AB5" w:rsidRPr="00993AB5">
        <w:rPr>
          <w:rFonts w:ascii="Arial" w:hAnsi="Arial" w:cs="Arial"/>
          <w:sz w:val="22"/>
          <w:szCs w:val="22"/>
        </w:rPr>
        <w:t xml:space="preserve"> rektor </w:t>
      </w:r>
    </w:p>
    <w:p w14:paraId="00422D73" w14:textId="4997BA26" w:rsidR="00E35E22" w:rsidRPr="003619C3" w:rsidRDefault="00EB3A67" w:rsidP="002B5D01">
      <w:pPr>
        <w:keepNext/>
        <w:ind w:left="3540"/>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r w:rsidR="00E35E22">
        <w:rPr>
          <w:rFonts w:ascii="Arial" w:hAnsi="Arial" w:cs="Arial"/>
          <w:sz w:val="22"/>
          <w:szCs w:val="22"/>
        </w:rPr>
        <w:t>,</w:t>
      </w:r>
      <w:r>
        <w:rPr>
          <w:rFonts w:ascii="Arial" w:hAnsi="Arial" w:cs="Arial"/>
          <w:sz w:val="22"/>
          <w:szCs w:val="22"/>
        </w:rPr>
        <w:t xml:space="preserve"> kvestor</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6A940215"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711523">
        <w:rPr>
          <w:rFonts w:ascii="Arial" w:hAnsi="Arial" w:cs="Arial"/>
          <w:color w:val="auto"/>
          <w:sz w:val="22"/>
          <w:szCs w:val="22"/>
        </w:rPr>
        <w:t xml:space="preserve">Josef Luska, </w:t>
      </w:r>
      <w:hyperlink r:id="rId8" w:history="1">
        <w:r w:rsidR="00711523" w:rsidRPr="001A70C7">
          <w:rPr>
            <w:rStyle w:val="Hypertextovodkaz"/>
            <w:rFonts w:ascii="Arial" w:hAnsi="Arial" w:cs="Arial"/>
            <w:sz w:val="22"/>
            <w:szCs w:val="22"/>
          </w:rPr>
          <w:t>luska@mendelu.cz</w:t>
        </w:r>
      </w:hyperlink>
      <w:r w:rsidR="00711523">
        <w:rPr>
          <w:rFonts w:ascii="Arial" w:hAnsi="Arial" w:cs="Arial"/>
          <w:color w:val="auto"/>
          <w:sz w:val="22"/>
          <w:szCs w:val="22"/>
        </w:rPr>
        <w:t>, mobil 604 256 262</w:t>
      </w:r>
      <w:r w:rsidR="00FB7689">
        <w:rPr>
          <w:rFonts w:ascii="Arial" w:hAnsi="Arial" w:cs="Arial"/>
          <w:i/>
          <w:iCs/>
          <w:sz w:val="22"/>
          <w:szCs w:val="22"/>
          <w:shd w:val="clear" w:color="auto" w:fill="FFFFFF"/>
        </w:rPr>
        <w:t xml:space="preserve"> </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6056156"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7F559E">
        <w:rPr>
          <w:rFonts w:ascii="Arial" w:hAnsi="Arial" w:cs="Arial"/>
          <w:b/>
          <w:sz w:val="22"/>
          <w:szCs w:val="22"/>
        </w:rPr>
        <w:t xml:space="preserve">          </w:t>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62DA1A4B" w14:textId="5773FFC6" w:rsidR="007F559E" w:rsidRPr="005F59F2" w:rsidRDefault="007F559E" w:rsidP="007F559E">
      <w:pPr>
        <w:pStyle w:val="Heading11"/>
        <w:keepNext/>
        <w:rPr>
          <w:rFonts w:ascii="Arial" w:hAnsi="Arial" w:cs="Arial"/>
          <w:sz w:val="22"/>
          <w:szCs w:val="22"/>
        </w:rPr>
      </w:pPr>
      <w:proofErr w:type="gramStart"/>
      <w:r>
        <w:rPr>
          <w:rFonts w:ascii="Arial" w:hAnsi="Arial" w:cs="Arial"/>
          <w:sz w:val="22"/>
          <w:szCs w:val="22"/>
        </w:rPr>
        <w:t>sídlo:</w:t>
      </w:r>
      <w:r w:rsidRPr="005F59F2">
        <w:rPr>
          <w:rFonts w:ascii="Arial" w:hAnsi="Arial" w:cs="Arial"/>
          <w:sz w:val="22"/>
          <w:szCs w:val="22"/>
        </w:rPr>
        <w:t xml:space="preserve">   </w:t>
      </w:r>
      <w:proofErr w:type="gramEnd"/>
      <w:r w:rsidRPr="005F59F2">
        <w:rPr>
          <w:rFonts w:ascii="Arial" w:hAnsi="Arial" w:cs="Arial"/>
          <w:sz w:val="22"/>
          <w:szCs w:val="22"/>
        </w:rPr>
        <w:t xml:space="preserve">                     </w:t>
      </w:r>
      <w:r>
        <w:rPr>
          <w:rFonts w:ascii="Arial" w:hAnsi="Arial" w:cs="Arial"/>
          <w:sz w:val="22"/>
          <w:szCs w:val="22"/>
        </w:rPr>
        <w:t xml:space="preserve"> </w:t>
      </w:r>
      <w:r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642F9A18" w14:textId="77777777" w:rsidR="007F559E" w:rsidRPr="00562E1D" w:rsidRDefault="007F559E" w:rsidP="007F559E">
      <w:pPr>
        <w:pStyle w:val="Heading11"/>
        <w:keepNext/>
        <w:rPr>
          <w:rFonts w:ascii="Arial" w:hAnsi="Arial" w:cs="Arial"/>
          <w:sz w:val="22"/>
          <w:szCs w:val="22"/>
        </w:rPr>
      </w:pPr>
      <w:proofErr w:type="gramStart"/>
      <w:r w:rsidRPr="00562E1D">
        <w:rPr>
          <w:rFonts w:ascii="Arial" w:hAnsi="Arial" w:cs="Arial"/>
          <w:sz w:val="22"/>
          <w:szCs w:val="22"/>
        </w:rPr>
        <w:t xml:space="preserve">IČO:   </w:t>
      </w:r>
      <w:proofErr w:type="gramEnd"/>
      <w:r w:rsidRPr="00562E1D">
        <w:rPr>
          <w:rFonts w:ascii="Arial" w:hAnsi="Arial" w:cs="Arial"/>
          <w:sz w:val="22"/>
          <w:szCs w:val="22"/>
        </w:rPr>
        <w:t xml:space="preserve">                       </w:t>
      </w:r>
      <w:r w:rsidRPr="00562E1D">
        <w:rPr>
          <w:rFonts w:ascii="Arial" w:hAnsi="Arial" w:cs="Arial"/>
          <w:sz w:val="22"/>
          <w:szCs w:val="22"/>
          <w:highlight w:val="yellow"/>
        </w:rPr>
        <w:t>………………..</w:t>
      </w:r>
      <w:r w:rsidRPr="00562E1D">
        <w:rPr>
          <w:rFonts w:ascii="Arial" w:hAnsi="Arial" w:cs="Arial"/>
          <w:sz w:val="22"/>
          <w:szCs w:val="22"/>
        </w:rPr>
        <w:t xml:space="preserve">                         </w:t>
      </w:r>
    </w:p>
    <w:p w14:paraId="1137654F" w14:textId="77777777" w:rsidR="007F559E" w:rsidRPr="00DF67A3" w:rsidRDefault="007F559E" w:rsidP="007F559E">
      <w:pPr>
        <w:pStyle w:val="Heading11"/>
        <w:keepNext/>
        <w:rPr>
          <w:rFonts w:ascii="Arial" w:hAnsi="Arial" w:cs="Arial"/>
          <w:sz w:val="22"/>
          <w:szCs w:val="22"/>
          <w:highlight w:val="yellow"/>
        </w:rPr>
      </w:pPr>
      <w:proofErr w:type="gramStart"/>
      <w:r w:rsidRPr="00562E1D">
        <w:rPr>
          <w:rFonts w:ascii="Arial" w:hAnsi="Arial" w:cs="Arial"/>
          <w:sz w:val="22"/>
          <w:szCs w:val="22"/>
        </w:rPr>
        <w:t xml:space="preserve">DIČ:   </w:t>
      </w:r>
      <w:proofErr w:type="gramEnd"/>
      <w:r w:rsidRPr="00562E1D">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15365255" w14:textId="77777777" w:rsidR="007F559E" w:rsidRPr="00562E1D" w:rsidRDefault="007F559E" w:rsidP="007F559E">
      <w:pPr>
        <w:pStyle w:val="Heading11"/>
        <w:keepNext/>
        <w:rPr>
          <w:rFonts w:ascii="Arial" w:hAnsi="Arial" w:cs="Arial"/>
          <w:sz w:val="22"/>
          <w:szCs w:val="22"/>
        </w:rPr>
      </w:pPr>
      <w:r w:rsidRPr="00562E1D">
        <w:rPr>
          <w:rFonts w:ascii="Arial" w:hAnsi="Arial" w:cs="Arial"/>
          <w:sz w:val="22"/>
          <w:szCs w:val="22"/>
        </w:rPr>
        <w:t xml:space="preserve">bankovní </w:t>
      </w:r>
      <w:proofErr w:type="gramStart"/>
      <w:r w:rsidRPr="00562E1D">
        <w:rPr>
          <w:rFonts w:ascii="Arial" w:hAnsi="Arial" w:cs="Arial"/>
          <w:sz w:val="22"/>
          <w:szCs w:val="22"/>
        </w:rPr>
        <w:t xml:space="preserve">spojení:   </w:t>
      </w:r>
      <w:proofErr w:type="gramEnd"/>
      <w:r w:rsidRPr="00562E1D">
        <w:rPr>
          <w:rFonts w:ascii="Arial" w:hAnsi="Arial" w:cs="Arial"/>
          <w:sz w:val="22"/>
          <w:szCs w:val="22"/>
        </w:rPr>
        <w:t xml:space="preserve">  </w:t>
      </w:r>
      <w:r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6001370E" w14:textId="77777777" w:rsidR="007F559E" w:rsidRPr="00562E1D" w:rsidRDefault="007F559E" w:rsidP="007F559E">
      <w:pPr>
        <w:pStyle w:val="Heading11"/>
        <w:keepNext/>
        <w:rPr>
          <w:rFonts w:ascii="Arial" w:hAnsi="Arial" w:cs="Arial"/>
          <w:sz w:val="22"/>
          <w:szCs w:val="22"/>
        </w:rPr>
      </w:pPr>
      <w:r w:rsidRPr="00562E1D">
        <w:rPr>
          <w:rFonts w:ascii="Arial" w:hAnsi="Arial" w:cs="Arial"/>
          <w:sz w:val="22"/>
          <w:szCs w:val="22"/>
        </w:rPr>
        <w:t xml:space="preserve">číslo </w:t>
      </w:r>
      <w:proofErr w:type="gramStart"/>
      <w:r w:rsidRPr="00562E1D">
        <w:rPr>
          <w:rFonts w:ascii="Arial" w:hAnsi="Arial" w:cs="Arial"/>
          <w:sz w:val="22"/>
          <w:szCs w:val="22"/>
        </w:rPr>
        <w:t>účtu:</w:t>
      </w:r>
      <w:r>
        <w:rPr>
          <w:rFonts w:ascii="Arial" w:hAnsi="Arial" w:cs="Arial"/>
          <w:sz w:val="22"/>
          <w:szCs w:val="22"/>
        </w:rPr>
        <w:t xml:space="preserve">   </w:t>
      </w:r>
      <w:proofErr w:type="gramEnd"/>
      <w:r>
        <w:rPr>
          <w:rFonts w:ascii="Arial" w:hAnsi="Arial" w:cs="Arial"/>
          <w:sz w:val="22"/>
          <w:szCs w:val="22"/>
        </w:rPr>
        <w:t xml:space="preserve">             </w:t>
      </w:r>
      <w:r w:rsidRPr="00562E1D">
        <w:rPr>
          <w:rFonts w:ascii="Arial" w:hAnsi="Arial" w:cs="Arial"/>
          <w:sz w:val="22"/>
          <w:szCs w:val="22"/>
          <w:highlight w:val="yellow"/>
        </w:rPr>
        <w:t xml:space="preserve"> </w:t>
      </w:r>
      <w:r w:rsidRPr="0072412A">
        <w:rPr>
          <w:rFonts w:ascii="Arial" w:hAnsi="Arial" w:cs="Arial"/>
          <w:sz w:val="22"/>
          <w:szCs w:val="22"/>
          <w:highlight w:val="yellow"/>
        </w:rPr>
        <w:t>………………..</w:t>
      </w:r>
    </w:p>
    <w:p w14:paraId="29AA0C6C" w14:textId="77777777" w:rsidR="007F559E" w:rsidRPr="00E62A55" w:rsidRDefault="007F559E" w:rsidP="007F559E">
      <w:pPr>
        <w:widowControl/>
        <w:jc w:val="both"/>
        <w:rPr>
          <w:rFonts w:ascii="Arial" w:hAnsi="Arial" w:cs="Arial"/>
          <w:color w:val="auto"/>
          <w:sz w:val="22"/>
          <w:szCs w:val="22"/>
        </w:rPr>
      </w:pPr>
      <w:r w:rsidRPr="00E62A55">
        <w:rPr>
          <w:rFonts w:ascii="Arial" w:hAnsi="Arial" w:cs="Arial"/>
          <w:color w:val="auto"/>
          <w:sz w:val="22"/>
          <w:szCs w:val="22"/>
        </w:rPr>
        <w:t xml:space="preserve">zápis do obchodního rejstříku vedeného </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roofErr w:type="gramStart"/>
      <w:r w:rsidRPr="00E62A55">
        <w:rPr>
          <w:rFonts w:ascii="Arial" w:hAnsi="Arial" w:cs="Arial"/>
          <w:color w:val="auto"/>
          <w:sz w:val="22"/>
          <w:szCs w:val="22"/>
        </w:rPr>
        <w:t xml:space="preserve">  :</w:t>
      </w:r>
      <w:proofErr w:type="gramEnd"/>
      <w:r w:rsidRPr="00E62A55">
        <w:rPr>
          <w:rFonts w:ascii="Arial" w:hAnsi="Arial" w:cs="Arial"/>
          <w:color w:val="auto"/>
          <w:sz w:val="22"/>
          <w:szCs w:val="22"/>
        </w:rPr>
        <w:t xml:space="preserve"> oddíl</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 vložka</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
    <w:p w14:paraId="7BAB5A21" w14:textId="77777777" w:rsidR="007F559E" w:rsidRDefault="007F559E" w:rsidP="007F559E">
      <w:pPr>
        <w:pStyle w:val="Heading11"/>
        <w:keepNext/>
        <w:rPr>
          <w:rFonts w:ascii="Arial" w:hAnsi="Arial" w:cs="Arial"/>
          <w:sz w:val="22"/>
          <w:szCs w:val="22"/>
        </w:rPr>
      </w:pPr>
      <w:proofErr w:type="gramStart"/>
      <w:r w:rsidRPr="00562E1D">
        <w:rPr>
          <w:rFonts w:ascii="Arial" w:hAnsi="Arial" w:cs="Arial"/>
          <w:sz w:val="22"/>
          <w:szCs w:val="22"/>
        </w:rPr>
        <w:t xml:space="preserve">zastoupen:   </w:t>
      </w:r>
      <w:proofErr w:type="gramEnd"/>
      <w:r w:rsidRPr="00562E1D">
        <w:rPr>
          <w:rFonts w:ascii="Arial" w:hAnsi="Arial" w:cs="Arial"/>
          <w:sz w:val="22"/>
          <w:szCs w:val="22"/>
        </w:rPr>
        <w:t xml:space="preserve">            </w:t>
      </w:r>
      <w:r w:rsidRPr="0072412A">
        <w:rPr>
          <w:rFonts w:ascii="Arial" w:hAnsi="Arial" w:cs="Arial"/>
          <w:sz w:val="22"/>
          <w:szCs w:val="22"/>
          <w:highlight w:val="yellow"/>
        </w:rPr>
        <w:t>………………..</w:t>
      </w:r>
      <w:r w:rsidRPr="00562E1D">
        <w:rPr>
          <w:rFonts w:ascii="Arial" w:hAnsi="Arial" w:cs="Arial"/>
          <w:sz w:val="22"/>
          <w:szCs w:val="22"/>
        </w:rPr>
        <w:t xml:space="preserve"> </w:t>
      </w:r>
    </w:p>
    <w:p w14:paraId="77ADAE74" w14:textId="77777777" w:rsidR="007F559E" w:rsidRPr="00562E1D" w:rsidRDefault="007F559E" w:rsidP="007F559E">
      <w:pPr>
        <w:pStyle w:val="Heading11"/>
        <w:keepNext/>
        <w:rPr>
          <w:rFonts w:ascii="Arial" w:hAnsi="Arial" w:cs="Arial"/>
          <w:sz w:val="22"/>
          <w:szCs w:val="22"/>
        </w:rPr>
      </w:pPr>
      <w:r w:rsidRPr="00562E1D">
        <w:rPr>
          <w:rFonts w:ascii="Arial" w:hAnsi="Arial" w:cs="Arial"/>
          <w:sz w:val="22"/>
          <w:szCs w:val="22"/>
        </w:rPr>
        <w:t xml:space="preserve">ve věcech smluvních: </w:t>
      </w:r>
      <w:r w:rsidRPr="00562E1D">
        <w:rPr>
          <w:rFonts w:ascii="Arial" w:hAnsi="Arial" w:cs="Arial"/>
          <w:i/>
          <w:sz w:val="22"/>
          <w:szCs w:val="22"/>
          <w:highlight w:val="yellow"/>
        </w:rPr>
        <w:t>jméno, příjmení, telefon + e-mail</w:t>
      </w:r>
    </w:p>
    <w:p w14:paraId="5D0A8BC1" w14:textId="77777777" w:rsidR="007F559E" w:rsidRPr="00562E1D" w:rsidRDefault="007F559E" w:rsidP="007F559E">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8A04F70" w14:textId="77777777" w:rsidR="007F559E" w:rsidRPr="00562E1D" w:rsidRDefault="007F559E" w:rsidP="007F559E">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Pr>
          <w:rFonts w:ascii="Arial" w:hAnsi="Arial" w:cs="Arial"/>
          <w:color w:val="000000" w:themeColor="text1"/>
          <w:sz w:val="22"/>
          <w:szCs w:val="22"/>
        </w:rPr>
        <w:t xml:space="preserve">: </w:t>
      </w:r>
      <w:r w:rsidRPr="00562E1D">
        <w:rPr>
          <w:rFonts w:ascii="Arial" w:hAnsi="Arial" w:cs="Arial"/>
          <w:i/>
          <w:sz w:val="22"/>
          <w:szCs w:val="22"/>
          <w:highlight w:val="yellow"/>
        </w:rPr>
        <w:t xml:space="preserve">jméno, příjmení, </w:t>
      </w:r>
      <w:r>
        <w:rPr>
          <w:rFonts w:ascii="Arial" w:hAnsi="Arial" w:cs="Arial"/>
          <w:i/>
          <w:sz w:val="22"/>
          <w:szCs w:val="22"/>
          <w:highlight w:val="yellow"/>
        </w:rPr>
        <w:t xml:space="preserve">č. autorizace, </w:t>
      </w:r>
      <w:r w:rsidRPr="00562E1D">
        <w:rPr>
          <w:rFonts w:ascii="Arial" w:hAnsi="Arial" w:cs="Arial"/>
          <w:i/>
          <w:sz w:val="22"/>
          <w:szCs w:val="22"/>
          <w:highlight w:val="yellow"/>
        </w:rPr>
        <w:t>telefon + e-mail</w:t>
      </w:r>
      <w:r w:rsidRPr="00562E1D">
        <w:rPr>
          <w:rFonts w:ascii="Arial" w:hAnsi="Arial" w:cs="Arial"/>
          <w:sz w:val="22"/>
          <w:szCs w:val="22"/>
        </w:rPr>
        <w:t xml:space="preserve">                          </w:t>
      </w:r>
      <w:proofErr w:type="gramStart"/>
      <w:r w:rsidRPr="00562E1D">
        <w:rPr>
          <w:rFonts w:ascii="Arial" w:hAnsi="Arial" w:cs="Arial"/>
          <w:sz w:val="22"/>
          <w:szCs w:val="22"/>
        </w:rPr>
        <w:t xml:space="preserve">  </w:t>
      </w:r>
      <w:r>
        <w:rPr>
          <w:rFonts w:ascii="Arial" w:hAnsi="Arial" w:cs="Arial"/>
          <w:color w:val="000000" w:themeColor="text1"/>
          <w:sz w:val="22"/>
          <w:szCs w:val="22"/>
        </w:rPr>
        <w:t xml:space="preserve"> (</w:t>
      </w:r>
      <w:proofErr w:type="gramEnd"/>
      <w:r w:rsidRPr="00562E1D">
        <w:rPr>
          <w:rFonts w:ascii="Arial" w:hAnsi="Arial" w:cs="Arial"/>
          <w:color w:val="000000" w:themeColor="text1"/>
          <w:sz w:val="22"/>
          <w:szCs w:val="22"/>
        </w:rPr>
        <w:t>autorizovaná osoba dle zák.</w:t>
      </w:r>
      <w:r>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Pr>
          <w:rFonts w:ascii="Arial" w:hAnsi="Arial" w:cs="Arial"/>
          <w:color w:val="000000" w:themeColor="text1"/>
          <w:sz w:val="22"/>
          <w:szCs w:val="22"/>
        </w:rPr>
        <w:t>)</w:t>
      </w:r>
    </w:p>
    <w:p w14:paraId="39148435" w14:textId="02617A04" w:rsidR="007F559E" w:rsidRPr="005F59F2" w:rsidRDefault="007F559E" w:rsidP="007F559E">
      <w:pPr>
        <w:keepNext/>
        <w:tabs>
          <w:tab w:val="left" w:pos="0"/>
        </w:tabs>
        <w:ind w:right="-108"/>
        <w:rPr>
          <w:rFonts w:ascii="Arial" w:hAnsi="Arial" w:cs="Arial"/>
          <w:i/>
          <w:sz w:val="22"/>
          <w:szCs w:val="22"/>
        </w:rPr>
      </w:pPr>
      <w:r w:rsidRPr="00394A62">
        <w:rPr>
          <w:rFonts w:ascii="Arial" w:hAnsi="Arial" w:cs="Arial"/>
          <w:i/>
          <w:sz w:val="22"/>
          <w:szCs w:val="22"/>
          <w:highlight w:val="yellow"/>
        </w:rPr>
        <w:t>(</w:t>
      </w:r>
      <w:r w:rsidR="00394A62" w:rsidRPr="00394A62">
        <w:rPr>
          <w:rFonts w:ascii="Arial" w:hAnsi="Arial" w:cs="Arial"/>
          <w:i/>
          <w:sz w:val="22"/>
          <w:szCs w:val="22"/>
          <w:highlight w:val="yellow"/>
        </w:rPr>
        <w:t>Poznámka: Zhotovitel doplní v textu smlouvy pouze žlutě podbarvená pole a následně žluté podbarvení i tuto poznámku z textu odstraní.</w:t>
      </w:r>
      <w:r w:rsidR="00394A62" w:rsidRPr="00394A62">
        <w:rPr>
          <w:rFonts w:ascii="Arial" w:hAnsi="Arial" w:cs="Arial"/>
          <w:i/>
          <w:sz w:val="22"/>
          <w:szCs w:val="22"/>
        </w:rPr>
        <w:t xml:space="preserve"> </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2F6B01AC" w14:textId="62D48712" w:rsidR="005E7684" w:rsidRPr="00AB0EEF"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w:t>
      </w:r>
      <w:r w:rsidR="00877085" w:rsidRPr="00877085">
        <w:rPr>
          <w:rFonts w:ascii="Arial" w:hAnsi="Arial" w:cs="Arial"/>
          <w:color w:val="auto"/>
          <w:sz w:val="22"/>
          <w:szCs w:val="22"/>
        </w:rPr>
        <w:t xml:space="preserve">je </w:t>
      </w:r>
      <w:r w:rsidR="00370C58" w:rsidRPr="00370C58">
        <w:rPr>
          <w:rFonts w:ascii="Arial" w:hAnsi="Arial" w:cs="Arial"/>
          <w:bCs/>
          <w:color w:val="auto"/>
          <w:sz w:val="22"/>
          <w:szCs w:val="22"/>
        </w:rPr>
        <w:t>provedení stavebních úprav spočívajících v </w:t>
      </w:r>
      <w:r w:rsidR="00D8185C">
        <w:rPr>
          <w:rFonts w:ascii="Arial" w:hAnsi="Arial" w:cs="Arial"/>
          <w:bCs/>
          <w:color w:val="auto"/>
          <w:sz w:val="22"/>
          <w:szCs w:val="22"/>
        </w:rPr>
        <w:t>opravě</w:t>
      </w:r>
      <w:r w:rsidR="00370C58" w:rsidRPr="00370C58">
        <w:rPr>
          <w:rFonts w:ascii="Arial" w:hAnsi="Arial" w:cs="Arial"/>
          <w:bCs/>
          <w:color w:val="auto"/>
          <w:sz w:val="22"/>
          <w:szCs w:val="22"/>
        </w:rPr>
        <w:t xml:space="preserve"> a modernizaci vnitřních prostor objektu koleje J.</w:t>
      </w:r>
      <w:r w:rsidR="005B4FD4">
        <w:rPr>
          <w:rFonts w:ascii="Arial" w:hAnsi="Arial" w:cs="Arial"/>
          <w:bCs/>
          <w:color w:val="auto"/>
          <w:sz w:val="22"/>
          <w:szCs w:val="22"/>
        </w:rPr>
        <w:t xml:space="preserve"> </w:t>
      </w:r>
      <w:r w:rsidR="00370C58" w:rsidRPr="00370C58">
        <w:rPr>
          <w:rFonts w:ascii="Arial" w:hAnsi="Arial" w:cs="Arial"/>
          <w:bCs/>
          <w:color w:val="auto"/>
          <w:sz w:val="22"/>
          <w:szCs w:val="22"/>
        </w:rPr>
        <w:t>A.</w:t>
      </w:r>
      <w:r w:rsidR="005B4FD4">
        <w:rPr>
          <w:rFonts w:ascii="Arial" w:hAnsi="Arial" w:cs="Arial"/>
          <w:bCs/>
          <w:color w:val="auto"/>
          <w:sz w:val="22"/>
          <w:szCs w:val="22"/>
        </w:rPr>
        <w:t xml:space="preserve"> </w:t>
      </w:r>
      <w:r w:rsidR="00370C58" w:rsidRPr="00370C58">
        <w:rPr>
          <w:rFonts w:ascii="Arial" w:hAnsi="Arial" w:cs="Arial"/>
          <w:bCs/>
          <w:color w:val="auto"/>
          <w:sz w:val="22"/>
          <w:szCs w:val="22"/>
        </w:rPr>
        <w:t xml:space="preserve">Komenského, bloku D </w:t>
      </w:r>
      <w:r w:rsidR="00AB0EEF">
        <w:rPr>
          <w:rFonts w:ascii="Arial" w:hAnsi="Arial" w:cs="Arial"/>
          <w:bCs/>
          <w:color w:val="auto"/>
          <w:sz w:val="22"/>
          <w:szCs w:val="22"/>
        </w:rPr>
        <w:t xml:space="preserve">na adrese </w:t>
      </w:r>
      <w:r w:rsidR="00192E16" w:rsidRPr="00192E16">
        <w:rPr>
          <w:rFonts w:ascii="Arial" w:hAnsi="Arial" w:cs="Arial"/>
          <w:bCs/>
          <w:color w:val="auto"/>
          <w:sz w:val="22"/>
          <w:szCs w:val="22"/>
        </w:rPr>
        <w:t>Kohoutova 1550/11, 613 00 Brno - Husovice</w:t>
      </w:r>
      <w:r w:rsidR="00AB0EEF">
        <w:rPr>
          <w:rFonts w:ascii="Arial" w:hAnsi="Arial" w:cs="Arial"/>
          <w:bCs/>
          <w:color w:val="auto"/>
          <w:sz w:val="22"/>
          <w:szCs w:val="22"/>
        </w:rPr>
        <w:t xml:space="preserve">. Stavební úpravy zahrnují zejména </w:t>
      </w:r>
      <w:r w:rsidR="00192E16" w:rsidRPr="00192E16">
        <w:rPr>
          <w:rFonts w:ascii="Arial" w:hAnsi="Arial" w:cs="Arial"/>
          <w:bCs/>
          <w:color w:val="auto"/>
          <w:sz w:val="22"/>
          <w:szCs w:val="22"/>
        </w:rPr>
        <w:t>stavební úpravy sociálních zařízení</w:t>
      </w:r>
      <w:r w:rsidR="00192E16">
        <w:rPr>
          <w:rFonts w:ascii="Arial" w:hAnsi="Arial" w:cs="Arial"/>
          <w:bCs/>
          <w:color w:val="auto"/>
          <w:sz w:val="22"/>
          <w:szCs w:val="22"/>
        </w:rPr>
        <w:t>,</w:t>
      </w:r>
      <w:r w:rsidR="00192E16" w:rsidRPr="00192E16">
        <w:rPr>
          <w:rFonts w:ascii="Arial" w:hAnsi="Arial" w:cs="Arial"/>
          <w:bCs/>
          <w:color w:val="auto"/>
          <w:sz w:val="22"/>
          <w:szCs w:val="22"/>
        </w:rPr>
        <w:t xml:space="preserve"> </w:t>
      </w:r>
      <w:r w:rsidR="00AB0EEF">
        <w:rPr>
          <w:rFonts w:ascii="Arial" w:hAnsi="Arial" w:cs="Arial"/>
          <w:bCs/>
          <w:color w:val="auto"/>
          <w:sz w:val="22"/>
          <w:szCs w:val="22"/>
        </w:rPr>
        <w:t xml:space="preserve">vnitřní úpravy pokojů, předsíněk s kuchyňkami, </w:t>
      </w:r>
      <w:r w:rsidR="00192E16">
        <w:rPr>
          <w:rFonts w:ascii="Arial" w:hAnsi="Arial" w:cs="Arial"/>
          <w:bCs/>
          <w:color w:val="auto"/>
          <w:sz w:val="22"/>
          <w:szCs w:val="22"/>
        </w:rPr>
        <w:t xml:space="preserve">opravy podlah </w:t>
      </w:r>
      <w:r w:rsidR="00AB0EEF">
        <w:rPr>
          <w:rFonts w:ascii="Arial" w:hAnsi="Arial" w:cs="Arial"/>
          <w:bCs/>
          <w:color w:val="auto"/>
          <w:sz w:val="22"/>
          <w:szCs w:val="22"/>
        </w:rPr>
        <w:t>výměnu podlahových krytin, keramických obkladů, zařizovacích předmětů, výměnu vstupních protipožárních dveří a vnitřních dveří vč.</w:t>
      </w:r>
      <w:r w:rsidR="005B4FD4">
        <w:rPr>
          <w:rFonts w:ascii="Arial" w:hAnsi="Arial" w:cs="Arial"/>
          <w:bCs/>
          <w:color w:val="auto"/>
          <w:sz w:val="22"/>
          <w:szCs w:val="22"/>
        </w:rPr>
        <w:t xml:space="preserve"> </w:t>
      </w:r>
      <w:r w:rsidR="00AB0EEF">
        <w:rPr>
          <w:rFonts w:ascii="Arial" w:hAnsi="Arial" w:cs="Arial"/>
          <w:bCs/>
          <w:color w:val="auto"/>
          <w:sz w:val="22"/>
          <w:szCs w:val="22"/>
        </w:rPr>
        <w:t>zárubní a prahů, výměnu svítidel za úsporná LED světl</w:t>
      </w:r>
      <w:r w:rsidR="00620487">
        <w:rPr>
          <w:rFonts w:ascii="Arial" w:hAnsi="Arial" w:cs="Arial"/>
          <w:bCs/>
          <w:color w:val="auto"/>
          <w:sz w:val="22"/>
          <w:szCs w:val="22"/>
        </w:rPr>
        <w:t>a</w:t>
      </w:r>
      <w:r w:rsidR="00AB0EEF">
        <w:rPr>
          <w:rFonts w:ascii="Arial" w:hAnsi="Arial" w:cs="Arial"/>
          <w:bCs/>
          <w:color w:val="auto"/>
          <w:sz w:val="22"/>
          <w:szCs w:val="22"/>
        </w:rPr>
        <w:t xml:space="preserve">, repasi topných </w:t>
      </w:r>
      <w:proofErr w:type="gramStart"/>
      <w:r w:rsidR="00AB0EEF">
        <w:rPr>
          <w:rFonts w:ascii="Arial" w:hAnsi="Arial" w:cs="Arial"/>
          <w:bCs/>
          <w:color w:val="auto"/>
          <w:sz w:val="22"/>
          <w:szCs w:val="22"/>
        </w:rPr>
        <w:t>těles,  výměnu</w:t>
      </w:r>
      <w:proofErr w:type="gramEnd"/>
      <w:r w:rsidR="00AB0EEF">
        <w:rPr>
          <w:rFonts w:ascii="Arial" w:hAnsi="Arial" w:cs="Arial"/>
          <w:bCs/>
          <w:color w:val="auto"/>
          <w:sz w:val="22"/>
          <w:szCs w:val="22"/>
        </w:rPr>
        <w:t xml:space="preserve"> ventilátorů výmalbu, výměnu volně stojícího i vestavěného nábytku. </w:t>
      </w:r>
    </w:p>
    <w:p w14:paraId="4FA02590" w14:textId="35976B4C" w:rsidR="00AB0EEF" w:rsidRPr="00AB0EEF" w:rsidRDefault="00AB0EEF" w:rsidP="00192E16">
      <w:pPr>
        <w:widowControl/>
        <w:spacing w:before="100" w:beforeAutospacing="1" w:after="100" w:afterAutospacing="1"/>
        <w:ind w:left="284"/>
        <w:jc w:val="both"/>
        <w:rPr>
          <w:rFonts w:ascii="Arial" w:hAnsi="Arial" w:cs="Arial"/>
          <w:color w:val="auto"/>
          <w:sz w:val="22"/>
          <w:szCs w:val="22"/>
        </w:rPr>
      </w:pPr>
      <w:r w:rsidRPr="00AB0EEF">
        <w:rPr>
          <w:rFonts w:ascii="Arial" w:hAnsi="Arial" w:cs="Arial"/>
          <w:color w:val="auto"/>
          <w:sz w:val="22"/>
          <w:szCs w:val="22"/>
        </w:rPr>
        <w:t>Dílo bude provedeno v rozsahu projektové dokumentace s názvem „Koleje Jana Amose Komenského – blok D, Etapa A, Etapa B“, zpracované pro výběr zhotovitele (dále jen „projektová dokumentace“), včetně výkazu výměr, a dle cenové nabídky Zhotovitele, která tvoří přílohu č. 1 této smlouvy (dále také „předmět plnění“ nebo „dílo“).</w:t>
      </w:r>
    </w:p>
    <w:p w14:paraId="5F0467B8" w14:textId="7D90C979"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192E16">
        <w:rPr>
          <w:rFonts w:ascii="Arial" w:hAnsi="Arial" w:cs="Arial"/>
          <w:sz w:val="22"/>
          <w:szCs w:val="22"/>
        </w:rPr>
        <w:t>zadávacího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22903F8F" w14:textId="07169AEC" w:rsidR="00C326F1"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bookmarkStart w:id="0" w:name="_Hlk102036099"/>
      <w:r w:rsidR="006F133A" w:rsidRPr="006F133A">
        <w:rPr>
          <w:rFonts w:ascii="Arial" w:hAnsi="Arial" w:cs="Arial"/>
          <w:color w:val="auto"/>
          <w:sz w:val="22"/>
          <w:szCs w:val="22"/>
        </w:rPr>
        <w:t xml:space="preserve">je </w:t>
      </w:r>
      <w:r w:rsidR="00370C58">
        <w:rPr>
          <w:rFonts w:ascii="Arial" w:hAnsi="Arial" w:cs="Arial"/>
          <w:color w:val="auto"/>
          <w:sz w:val="22"/>
          <w:szCs w:val="22"/>
        </w:rPr>
        <w:t>modernizace</w:t>
      </w:r>
      <w:r w:rsidR="00711523">
        <w:rPr>
          <w:rFonts w:ascii="Arial" w:hAnsi="Arial" w:cs="Arial"/>
          <w:color w:val="auto"/>
          <w:sz w:val="22"/>
          <w:szCs w:val="22"/>
        </w:rPr>
        <w:t xml:space="preserve"> </w:t>
      </w:r>
      <w:r w:rsidR="00370C58">
        <w:rPr>
          <w:rFonts w:ascii="Arial" w:hAnsi="Arial" w:cs="Arial"/>
          <w:color w:val="auto"/>
          <w:sz w:val="22"/>
          <w:szCs w:val="22"/>
        </w:rPr>
        <w:t xml:space="preserve">a zvýšení technického a hygienického standardu ubytovacích prostor kolejí, prodloužení životnosti vnitřních konstrukcí a vybavení a </w:t>
      </w:r>
      <w:bookmarkEnd w:id="0"/>
      <w:r w:rsidR="00711523">
        <w:rPr>
          <w:rFonts w:ascii="Arial" w:hAnsi="Arial" w:cs="Arial"/>
          <w:color w:val="auto"/>
          <w:sz w:val="22"/>
          <w:szCs w:val="22"/>
        </w:rPr>
        <w:t xml:space="preserve">zvýšení komfortu ubytovaných. </w:t>
      </w:r>
    </w:p>
    <w:p w14:paraId="0D9258C5" w14:textId="77777777" w:rsidR="00062214" w:rsidRDefault="00711523" w:rsidP="00A6760A">
      <w:pPr>
        <w:pStyle w:val="Zkladntext"/>
        <w:keepNext/>
        <w:numPr>
          <w:ilvl w:val="0"/>
          <w:numId w:val="2"/>
        </w:numPr>
        <w:spacing w:after="120"/>
        <w:ind w:left="284" w:hanging="284"/>
        <w:rPr>
          <w:rFonts w:ascii="Arial" w:hAnsi="Arial" w:cs="Arial"/>
          <w:color w:val="auto"/>
          <w:sz w:val="22"/>
          <w:szCs w:val="22"/>
        </w:rPr>
      </w:pPr>
      <w:r>
        <w:rPr>
          <w:rFonts w:ascii="Arial" w:hAnsi="Arial" w:cs="Arial"/>
          <w:color w:val="auto"/>
          <w:sz w:val="22"/>
          <w:szCs w:val="22"/>
        </w:rPr>
        <w:t xml:space="preserve">Plnění </w:t>
      </w:r>
      <w:r w:rsidR="00C326F1">
        <w:rPr>
          <w:rFonts w:ascii="Arial" w:hAnsi="Arial" w:cs="Arial"/>
          <w:color w:val="auto"/>
          <w:sz w:val="22"/>
          <w:szCs w:val="22"/>
        </w:rPr>
        <w:t xml:space="preserve">smlouvy </w:t>
      </w:r>
      <w:r>
        <w:rPr>
          <w:rFonts w:ascii="Arial" w:hAnsi="Arial" w:cs="Arial"/>
          <w:color w:val="auto"/>
          <w:sz w:val="22"/>
          <w:szCs w:val="22"/>
        </w:rPr>
        <w:t xml:space="preserve">je </w:t>
      </w:r>
      <w:r w:rsidR="00C326F1">
        <w:rPr>
          <w:rFonts w:ascii="Arial" w:hAnsi="Arial" w:cs="Arial"/>
          <w:color w:val="auto"/>
          <w:sz w:val="22"/>
          <w:szCs w:val="22"/>
        </w:rPr>
        <w:t xml:space="preserve">z důvodu zajištění dostatečné ubytovací kapacity </w:t>
      </w:r>
      <w:r>
        <w:rPr>
          <w:rFonts w:ascii="Arial" w:hAnsi="Arial" w:cs="Arial"/>
          <w:color w:val="auto"/>
          <w:sz w:val="22"/>
          <w:szCs w:val="22"/>
        </w:rPr>
        <w:t>rozděleno na 2 (dvě) etapy</w:t>
      </w:r>
      <w:r w:rsidR="00062214">
        <w:rPr>
          <w:rFonts w:ascii="Arial" w:hAnsi="Arial" w:cs="Arial"/>
          <w:color w:val="auto"/>
          <w:sz w:val="22"/>
          <w:szCs w:val="22"/>
        </w:rPr>
        <w:t>:</w:t>
      </w:r>
    </w:p>
    <w:p w14:paraId="71FA4502" w14:textId="7E4DFF92" w:rsidR="00062214" w:rsidRDefault="00062214" w:rsidP="00192E16">
      <w:pPr>
        <w:pStyle w:val="Zkladntext"/>
        <w:keepNext/>
        <w:numPr>
          <w:ilvl w:val="0"/>
          <w:numId w:val="37"/>
        </w:numPr>
        <w:spacing w:after="120"/>
        <w:rPr>
          <w:rFonts w:ascii="Arial" w:hAnsi="Arial" w:cs="Arial"/>
          <w:color w:val="auto"/>
          <w:sz w:val="22"/>
          <w:szCs w:val="22"/>
        </w:rPr>
      </w:pPr>
      <w:r>
        <w:rPr>
          <w:rFonts w:ascii="Arial" w:hAnsi="Arial" w:cs="Arial"/>
          <w:color w:val="auto"/>
          <w:sz w:val="22"/>
          <w:szCs w:val="22"/>
        </w:rPr>
        <w:t xml:space="preserve">Etapa A realizace v roce </w:t>
      </w:r>
      <w:r w:rsidR="00711523">
        <w:rPr>
          <w:rFonts w:ascii="Arial" w:hAnsi="Arial" w:cs="Arial"/>
          <w:color w:val="auto"/>
          <w:sz w:val="22"/>
          <w:szCs w:val="22"/>
        </w:rPr>
        <w:t>2026</w:t>
      </w:r>
      <w:r w:rsidR="00C326F1">
        <w:rPr>
          <w:rFonts w:ascii="Arial" w:hAnsi="Arial" w:cs="Arial"/>
          <w:color w:val="auto"/>
          <w:sz w:val="22"/>
          <w:szCs w:val="22"/>
        </w:rPr>
        <w:t xml:space="preserve"> </w:t>
      </w:r>
    </w:p>
    <w:p w14:paraId="4D5BD467" w14:textId="30EBC63E" w:rsidR="00A6760A" w:rsidRDefault="00062214" w:rsidP="00192E16">
      <w:pPr>
        <w:pStyle w:val="Zkladntext"/>
        <w:keepNext/>
        <w:numPr>
          <w:ilvl w:val="0"/>
          <w:numId w:val="37"/>
        </w:numPr>
        <w:spacing w:after="120"/>
        <w:rPr>
          <w:rFonts w:ascii="Arial" w:hAnsi="Arial" w:cs="Arial"/>
          <w:color w:val="auto"/>
          <w:sz w:val="22"/>
          <w:szCs w:val="22"/>
        </w:rPr>
      </w:pPr>
      <w:r>
        <w:rPr>
          <w:rFonts w:ascii="Arial" w:hAnsi="Arial" w:cs="Arial"/>
          <w:color w:val="auto"/>
          <w:sz w:val="22"/>
          <w:szCs w:val="22"/>
        </w:rPr>
        <w:t>E</w:t>
      </w:r>
      <w:r w:rsidR="00C326F1">
        <w:rPr>
          <w:rFonts w:ascii="Arial" w:hAnsi="Arial" w:cs="Arial"/>
          <w:color w:val="auto"/>
          <w:sz w:val="22"/>
          <w:szCs w:val="22"/>
        </w:rPr>
        <w:t>tapa</w:t>
      </w:r>
      <w:r>
        <w:rPr>
          <w:rFonts w:ascii="Arial" w:hAnsi="Arial" w:cs="Arial"/>
          <w:color w:val="auto"/>
          <w:sz w:val="22"/>
          <w:szCs w:val="22"/>
        </w:rPr>
        <w:t xml:space="preserve"> B realizace v roce </w:t>
      </w:r>
      <w:r w:rsidR="00C326F1">
        <w:rPr>
          <w:rFonts w:ascii="Arial" w:hAnsi="Arial" w:cs="Arial"/>
          <w:color w:val="auto"/>
          <w:sz w:val="22"/>
          <w:szCs w:val="22"/>
        </w:rPr>
        <w:t>2027</w:t>
      </w:r>
    </w:p>
    <w:p w14:paraId="12F3AFE1" w14:textId="4F3EA04A" w:rsidR="00557C47" w:rsidRPr="00AB0EEF" w:rsidRDefault="00557C47" w:rsidP="00A6760A">
      <w:pPr>
        <w:pStyle w:val="Zkladntext"/>
        <w:keepNext/>
        <w:numPr>
          <w:ilvl w:val="0"/>
          <w:numId w:val="2"/>
        </w:numPr>
        <w:spacing w:after="120"/>
        <w:ind w:left="284" w:hanging="284"/>
        <w:rPr>
          <w:rFonts w:ascii="Arial" w:hAnsi="Arial" w:cs="Arial"/>
          <w:color w:val="auto"/>
          <w:sz w:val="22"/>
          <w:szCs w:val="22"/>
        </w:rPr>
      </w:pPr>
      <w:r w:rsidRPr="00AB0EEF">
        <w:rPr>
          <w:rFonts w:ascii="Arial" w:hAnsi="Arial" w:cs="Arial"/>
          <w:color w:val="auto"/>
          <w:sz w:val="22"/>
          <w:szCs w:val="22"/>
        </w:rPr>
        <w:t>„Dílem“ ve smlouvě dále uváděným se rozumí vždy etapa celkového díla, která v daném roce probíhá</w:t>
      </w:r>
      <w:r w:rsidR="00062214" w:rsidRPr="00AB0EEF">
        <w:rPr>
          <w:rFonts w:ascii="Arial" w:hAnsi="Arial" w:cs="Arial"/>
          <w:color w:val="auto"/>
          <w:sz w:val="22"/>
          <w:szCs w:val="22"/>
        </w:rPr>
        <w:t>, nestanoví-li tato smlouva výslovně jinak</w:t>
      </w:r>
      <w:r w:rsidRPr="00AB0EEF">
        <w:rPr>
          <w:rFonts w:ascii="Arial" w:hAnsi="Arial" w:cs="Arial"/>
          <w:color w:val="auto"/>
          <w:sz w:val="22"/>
          <w:szCs w:val="22"/>
        </w:rPr>
        <w:t xml:space="preserve">.  </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14DA3831" w:rsidR="0006573C"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w:t>
      </w:r>
      <w:r w:rsidR="005B4FD4">
        <w:rPr>
          <w:rFonts w:ascii="Arial" w:hAnsi="Arial" w:cs="Arial"/>
          <w:sz w:val="22"/>
          <w:szCs w:val="22"/>
        </w:rPr>
        <w:t xml:space="preserve"> ve stanoveném rozsahu</w:t>
      </w:r>
      <w:r w:rsidR="0006573C" w:rsidRPr="00687E79">
        <w:rPr>
          <w:rFonts w:ascii="Arial" w:hAnsi="Arial" w:cs="Arial"/>
          <w:sz w:val="22"/>
          <w:szCs w:val="22"/>
        </w:rPr>
        <w:t>.</w:t>
      </w:r>
    </w:p>
    <w:p w14:paraId="65490FED" w14:textId="19533C7F" w:rsidR="00D76C9E" w:rsidRDefault="006B781A" w:rsidP="00D76C9E">
      <w:pPr>
        <w:pStyle w:val="Zkladntext"/>
        <w:keepNext/>
        <w:numPr>
          <w:ilvl w:val="0"/>
          <w:numId w:val="2"/>
        </w:numPr>
        <w:spacing w:after="120"/>
        <w:ind w:left="284" w:hanging="284"/>
        <w:rPr>
          <w:rFonts w:ascii="Arial" w:hAnsi="Arial" w:cs="Arial"/>
          <w:sz w:val="22"/>
          <w:szCs w:val="22"/>
        </w:rPr>
      </w:pPr>
      <w:r w:rsidRPr="006B781A">
        <w:rPr>
          <w:rFonts w:ascii="Arial" w:hAnsi="Arial" w:cs="Arial"/>
          <w:sz w:val="22"/>
          <w:szCs w:val="22"/>
        </w:rPr>
        <w:t xml:space="preserve">Splněním díla se rozumí úplné dokončení stavebních úprav jednotlivých etap, dodávka a montáž nábytku dle bodu 1.1 této smlouvy v rozsahu a parametrech stanovených projektovou dokumentací, touto smlouvou, obecně závaznými právními předpisy a technickými normami, předání dokumentace skutečného provedení díla, dále fotodokumentace z průběhu realizace celé stavby (fotodokumentace bude součástí zápisu z každého kontrolního dne), úklid stavby a staveniště před předáním a převzetím díla, podepsání zápisu o předání a převzetí stavby a dále případné provedení veškerých předepsaných zkoušek včetně vystavení dokladů o jejich provedení, doložení atestů, certifikátů, protokolů o kvalitě, laboratorních protokolů o vhodnosti použitých materiálů, prohlášení o shodě, vyjádření dotčených orgánů státní správy ke zhotovenému dílu apod., a jejich předání Objednateli ve 2 vyhotoveních v listinné podobě a v 1 vyhotovení v digitální </w:t>
      </w:r>
      <w:r w:rsidRPr="006B781A">
        <w:rPr>
          <w:rFonts w:ascii="Arial" w:hAnsi="Arial" w:cs="Arial"/>
          <w:sz w:val="22"/>
          <w:szCs w:val="22"/>
        </w:rPr>
        <w:lastRenderedPageBreak/>
        <w:t xml:space="preserve">podobě na </w:t>
      </w:r>
      <w:proofErr w:type="spellStart"/>
      <w:r w:rsidRPr="006B781A">
        <w:rPr>
          <w:rFonts w:ascii="Arial" w:hAnsi="Arial" w:cs="Arial"/>
          <w:sz w:val="22"/>
          <w:szCs w:val="22"/>
        </w:rPr>
        <w:t>flash</w:t>
      </w:r>
      <w:proofErr w:type="spellEnd"/>
      <w:r w:rsidRPr="006B781A">
        <w:rPr>
          <w:rFonts w:ascii="Arial" w:hAnsi="Arial" w:cs="Arial"/>
          <w:sz w:val="22"/>
          <w:szCs w:val="22"/>
        </w:rPr>
        <w:t xml:space="preserve"> disku</w:t>
      </w:r>
      <w:r w:rsidR="007D00AB" w:rsidRPr="009D304F">
        <w:rPr>
          <w:rFonts w:ascii="Arial" w:hAnsi="Arial" w:cs="Arial"/>
          <w:sz w:val="22"/>
          <w:szCs w:val="22"/>
        </w:rPr>
        <w:t>.</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1733EA6C"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w:t>
      </w:r>
      <w:r w:rsidR="00662214">
        <w:rPr>
          <w:rFonts w:cs="Arial"/>
          <w:szCs w:val="22"/>
        </w:rPr>
        <w:t xml:space="preserve">a místo </w:t>
      </w:r>
      <w:r w:rsidR="001D4FF9" w:rsidRPr="00121377">
        <w:rPr>
          <w:rFonts w:cs="Arial"/>
          <w:szCs w:val="22"/>
        </w:rPr>
        <w:t>plnění</w:t>
      </w:r>
    </w:p>
    <w:p w14:paraId="20C607CB" w14:textId="77777777" w:rsidR="007254B6" w:rsidRPr="002F12BD" w:rsidRDefault="007254B6" w:rsidP="002011CB">
      <w:pPr>
        <w:pStyle w:val="Zkladntext"/>
        <w:keepNext/>
        <w:rPr>
          <w:rFonts w:ascii="Arial" w:hAnsi="Arial" w:cs="Arial"/>
          <w:b/>
          <w:bCs/>
          <w:sz w:val="10"/>
          <w:szCs w:val="10"/>
        </w:rPr>
      </w:pPr>
    </w:p>
    <w:p w14:paraId="6B71AE2A" w14:textId="77777777" w:rsidR="00662214"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662214">
        <w:rPr>
          <w:rFonts w:ascii="Arial" w:hAnsi="Arial" w:cs="Arial"/>
          <w:color w:val="auto"/>
          <w:sz w:val="22"/>
          <w:szCs w:val="22"/>
        </w:rPr>
        <w:t xml:space="preserve"> v následujících termínech:</w:t>
      </w:r>
    </w:p>
    <w:p w14:paraId="719F733D" w14:textId="391C24E0" w:rsidR="00306F30" w:rsidRDefault="00662214" w:rsidP="004878CF">
      <w:pPr>
        <w:pStyle w:val="Zkladntext"/>
        <w:keepNext/>
        <w:numPr>
          <w:ilvl w:val="0"/>
          <w:numId w:val="38"/>
        </w:numPr>
        <w:spacing w:after="120"/>
        <w:rPr>
          <w:rFonts w:ascii="Arial" w:hAnsi="Arial" w:cs="Arial"/>
          <w:color w:val="auto"/>
          <w:sz w:val="22"/>
          <w:szCs w:val="22"/>
        </w:rPr>
      </w:pPr>
      <w:r>
        <w:rPr>
          <w:rFonts w:ascii="Arial" w:hAnsi="Arial" w:cs="Arial"/>
          <w:color w:val="auto"/>
          <w:sz w:val="22"/>
          <w:szCs w:val="22"/>
        </w:rPr>
        <w:t>Etapa A –</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A06AF1">
        <w:rPr>
          <w:rFonts w:ascii="Arial" w:hAnsi="Arial" w:cs="Arial"/>
          <w:b/>
          <w:color w:val="auto"/>
          <w:sz w:val="22"/>
          <w:szCs w:val="22"/>
        </w:rPr>
        <w:t>1</w:t>
      </w:r>
      <w:r w:rsidR="00604FCD">
        <w:rPr>
          <w:rFonts w:ascii="Arial" w:hAnsi="Arial" w:cs="Arial"/>
          <w:b/>
          <w:color w:val="auto"/>
          <w:sz w:val="22"/>
          <w:szCs w:val="22"/>
        </w:rPr>
        <w:t>1</w:t>
      </w:r>
      <w:r w:rsidR="00A06AF1">
        <w:rPr>
          <w:rFonts w:ascii="Arial" w:hAnsi="Arial" w:cs="Arial"/>
          <w:b/>
          <w:color w:val="auto"/>
          <w:sz w:val="22"/>
          <w:szCs w:val="22"/>
        </w:rPr>
        <w:t xml:space="preserve"> týdnů</w:t>
      </w:r>
      <w:r w:rsidR="00B3152B" w:rsidRPr="003619C3">
        <w:rPr>
          <w:rFonts w:ascii="Arial" w:hAnsi="Arial" w:cs="Arial"/>
          <w:b/>
          <w:color w:val="auto"/>
          <w:sz w:val="22"/>
          <w:szCs w:val="22"/>
        </w:rPr>
        <w:t xml:space="preserve">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Pr="00662214">
        <w:rPr>
          <w:rFonts w:ascii="Arial" w:hAnsi="Arial" w:cs="Arial"/>
          <w:bCs/>
          <w:color w:val="auto"/>
          <w:sz w:val="22"/>
          <w:szCs w:val="22"/>
        </w:rPr>
        <w:t>; p</w:t>
      </w:r>
      <w:r w:rsidR="007C60CA">
        <w:rPr>
          <w:rFonts w:ascii="Arial" w:hAnsi="Arial" w:cs="Arial"/>
          <w:color w:val="auto"/>
          <w:sz w:val="22"/>
          <w:szCs w:val="22"/>
        </w:rPr>
        <w:t>ředpoklad předání</w:t>
      </w:r>
      <w:r>
        <w:rPr>
          <w:rFonts w:ascii="Arial" w:hAnsi="Arial" w:cs="Arial"/>
          <w:color w:val="auto"/>
          <w:sz w:val="22"/>
          <w:szCs w:val="22"/>
        </w:rPr>
        <w:t xml:space="preserve"> </w:t>
      </w:r>
      <w:r w:rsidR="007C60CA">
        <w:rPr>
          <w:rFonts w:ascii="Arial" w:hAnsi="Arial" w:cs="Arial"/>
          <w:color w:val="auto"/>
          <w:sz w:val="22"/>
          <w:szCs w:val="22"/>
        </w:rPr>
        <w:t xml:space="preserve">staveniště </w:t>
      </w:r>
      <w:r>
        <w:rPr>
          <w:rFonts w:ascii="Arial" w:hAnsi="Arial" w:cs="Arial"/>
          <w:color w:val="auto"/>
          <w:sz w:val="22"/>
          <w:szCs w:val="22"/>
        </w:rPr>
        <w:t xml:space="preserve">do 15. 6. 2026 </w:t>
      </w:r>
    </w:p>
    <w:p w14:paraId="659B6DD1" w14:textId="57AB7C39" w:rsidR="004878CF" w:rsidRDefault="004878CF" w:rsidP="004878CF">
      <w:pPr>
        <w:pStyle w:val="Zkladntext"/>
        <w:keepNext/>
        <w:numPr>
          <w:ilvl w:val="0"/>
          <w:numId w:val="38"/>
        </w:numPr>
        <w:spacing w:after="120"/>
        <w:rPr>
          <w:rFonts w:ascii="Arial" w:hAnsi="Arial" w:cs="Arial"/>
          <w:color w:val="auto"/>
          <w:sz w:val="22"/>
          <w:szCs w:val="22"/>
        </w:rPr>
      </w:pPr>
      <w:r>
        <w:rPr>
          <w:rFonts w:ascii="Arial" w:hAnsi="Arial" w:cs="Arial"/>
          <w:color w:val="auto"/>
          <w:sz w:val="22"/>
          <w:szCs w:val="22"/>
        </w:rPr>
        <w:t>Etapa B –</w:t>
      </w:r>
      <w:r w:rsidRPr="003619C3">
        <w:rPr>
          <w:rFonts w:ascii="Arial" w:hAnsi="Arial" w:cs="Arial"/>
          <w:color w:val="auto"/>
          <w:sz w:val="22"/>
          <w:szCs w:val="22"/>
        </w:rPr>
        <w:t xml:space="preserve"> </w:t>
      </w:r>
      <w:r w:rsidRPr="003619C3">
        <w:rPr>
          <w:rFonts w:ascii="Arial" w:hAnsi="Arial" w:cs="Arial"/>
          <w:b/>
          <w:color w:val="auto"/>
          <w:sz w:val="22"/>
          <w:szCs w:val="22"/>
        </w:rPr>
        <w:t xml:space="preserve">do </w:t>
      </w:r>
      <w:r>
        <w:rPr>
          <w:rFonts w:ascii="Arial" w:hAnsi="Arial" w:cs="Arial"/>
          <w:b/>
          <w:color w:val="auto"/>
          <w:sz w:val="22"/>
          <w:szCs w:val="22"/>
        </w:rPr>
        <w:t>11 týdnů</w:t>
      </w:r>
      <w:r w:rsidRPr="003619C3">
        <w:rPr>
          <w:rFonts w:ascii="Arial" w:hAnsi="Arial" w:cs="Arial"/>
          <w:b/>
          <w:color w:val="auto"/>
          <w:sz w:val="22"/>
          <w:szCs w:val="22"/>
        </w:rPr>
        <w:t xml:space="preserve"> od protokolárního</w:t>
      </w:r>
      <w:r w:rsidRPr="00306F30">
        <w:rPr>
          <w:rFonts w:ascii="Arial" w:hAnsi="Arial" w:cs="Arial"/>
          <w:b/>
          <w:color w:val="auto"/>
          <w:sz w:val="22"/>
          <w:szCs w:val="22"/>
        </w:rPr>
        <w:t xml:space="preserve"> předání a převzetí staveniště</w:t>
      </w:r>
      <w:r w:rsidRPr="00662214">
        <w:rPr>
          <w:rFonts w:ascii="Arial" w:hAnsi="Arial" w:cs="Arial"/>
          <w:bCs/>
          <w:color w:val="auto"/>
          <w:sz w:val="22"/>
          <w:szCs w:val="22"/>
        </w:rPr>
        <w:t>; p</w:t>
      </w:r>
      <w:r>
        <w:rPr>
          <w:rFonts w:ascii="Arial" w:hAnsi="Arial" w:cs="Arial"/>
          <w:color w:val="auto"/>
          <w:sz w:val="22"/>
          <w:szCs w:val="22"/>
        </w:rPr>
        <w:t>ředpoklad předání staveniště do 15. 6. 2027</w:t>
      </w:r>
    </w:p>
    <w:p w14:paraId="68C96E25" w14:textId="7484756C" w:rsidR="0076250E" w:rsidRPr="00306F30" w:rsidRDefault="0076250E" w:rsidP="0076250E">
      <w:pPr>
        <w:pStyle w:val="Zkladntext"/>
        <w:keepNext/>
        <w:spacing w:after="120"/>
        <w:ind w:left="142" w:firstLine="29"/>
        <w:rPr>
          <w:rFonts w:ascii="Arial" w:hAnsi="Arial" w:cs="Arial"/>
          <w:color w:val="auto"/>
          <w:sz w:val="22"/>
          <w:szCs w:val="22"/>
        </w:rPr>
      </w:pPr>
      <w:r>
        <w:rPr>
          <w:rFonts w:ascii="Arial" w:hAnsi="Arial" w:cs="Arial"/>
          <w:color w:val="auto"/>
          <w:sz w:val="22"/>
          <w:szCs w:val="22"/>
        </w:rPr>
        <w:t>podle harmonogramu provádění díla pro stanovenou dobu plnění (11 kalendářních týdnů každá etapa), který bude přílohou smlouvy.</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5D884EBC"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C326F1">
        <w:rPr>
          <w:rFonts w:ascii="Arial" w:hAnsi="Arial" w:cs="Arial"/>
          <w:b/>
          <w:color w:val="auto"/>
          <w:sz w:val="22"/>
          <w:szCs w:val="22"/>
        </w:rPr>
        <w:t>5</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109FFD99" w14:textId="77777777" w:rsidR="00B47682"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r w:rsidR="00B47682" w:rsidRPr="00B47682">
        <w:t xml:space="preserve"> </w:t>
      </w:r>
    </w:p>
    <w:p w14:paraId="6DE189BE" w14:textId="444CCECA" w:rsidR="002C1D25" w:rsidRDefault="00B47682" w:rsidP="002C1D25">
      <w:pPr>
        <w:pStyle w:val="Zkladntext"/>
        <w:keepNext/>
        <w:numPr>
          <w:ilvl w:val="0"/>
          <w:numId w:val="3"/>
        </w:numPr>
        <w:spacing w:after="120"/>
        <w:ind w:left="357" w:hanging="357"/>
        <w:rPr>
          <w:rFonts w:ascii="Arial" w:hAnsi="Arial" w:cs="Arial"/>
          <w:color w:val="auto"/>
          <w:sz w:val="22"/>
          <w:szCs w:val="22"/>
        </w:rPr>
      </w:pPr>
      <w:r w:rsidRPr="00B47682">
        <w:rPr>
          <w:rFonts w:ascii="Arial" w:hAnsi="Arial" w:cs="Arial"/>
          <w:color w:val="auto"/>
          <w:sz w:val="22"/>
          <w:szCs w:val="22"/>
        </w:rPr>
        <w:t>Místem plnění je budova D kolejí J.</w:t>
      </w:r>
      <w:r>
        <w:rPr>
          <w:rFonts w:ascii="Arial" w:hAnsi="Arial" w:cs="Arial"/>
          <w:color w:val="auto"/>
          <w:sz w:val="22"/>
          <w:szCs w:val="22"/>
        </w:rPr>
        <w:t xml:space="preserve"> </w:t>
      </w:r>
      <w:r w:rsidRPr="00B47682">
        <w:rPr>
          <w:rFonts w:ascii="Arial" w:hAnsi="Arial" w:cs="Arial"/>
          <w:color w:val="auto"/>
          <w:sz w:val="22"/>
          <w:szCs w:val="22"/>
        </w:rPr>
        <w:t>A.</w:t>
      </w:r>
      <w:r>
        <w:rPr>
          <w:rFonts w:ascii="Arial" w:hAnsi="Arial" w:cs="Arial"/>
          <w:color w:val="auto"/>
          <w:sz w:val="22"/>
          <w:szCs w:val="22"/>
        </w:rPr>
        <w:t xml:space="preserve"> </w:t>
      </w:r>
      <w:r w:rsidRPr="00B47682">
        <w:rPr>
          <w:rFonts w:ascii="Arial" w:hAnsi="Arial" w:cs="Arial"/>
          <w:color w:val="auto"/>
          <w:sz w:val="22"/>
          <w:szCs w:val="22"/>
        </w:rPr>
        <w:t xml:space="preserve">Komenského na adrese Kohoutova 1550/11, </w:t>
      </w:r>
      <w:r>
        <w:rPr>
          <w:rFonts w:ascii="Arial" w:hAnsi="Arial" w:cs="Arial"/>
          <w:color w:val="auto"/>
          <w:sz w:val="22"/>
          <w:szCs w:val="22"/>
        </w:rPr>
        <w:t>613 00</w:t>
      </w:r>
      <w:r w:rsidR="00EE1380">
        <w:rPr>
          <w:rFonts w:ascii="Arial" w:hAnsi="Arial" w:cs="Arial"/>
          <w:color w:val="auto"/>
          <w:sz w:val="22"/>
          <w:szCs w:val="22"/>
        </w:rPr>
        <w:t xml:space="preserve"> </w:t>
      </w:r>
      <w:r w:rsidRPr="00B47682">
        <w:rPr>
          <w:rFonts w:ascii="Arial" w:hAnsi="Arial" w:cs="Arial"/>
          <w:color w:val="auto"/>
          <w:sz w:val="22"/>
          <w:szCs w:val="22"/>
        </w:rPr>
        <w:t>Brno</w:t>
      </w:r>
      <w:r w:rsidR="00EE1380">
        <w:rPr>
          <w:rFonts w:ascii="Arial" w:hAnsi="Arial" w:cs="Arial"/>
          <w:color w:val="auto"/>
          <w:sz w:val="22"/>
          <w:szCs w:val="22"/>
        </w:rPr>
        <w:t xml:space="preserve"> - </w:t>
      </w:r>
      <w:r>
        <w:rPr>
          <w:rFonts w:ascii="Arial" w:hAnsi="Arial" w:cs="Arial"/>
          <w:color w:val="auto"/>
          <w:sz w:val="22"/>
          <w:szCs w:val="22"/>
        </w:rPr>
        <w:t>Husovice.</w:t>
      </w:r>
    </w:p>
    <w:p w14:paraId="0B3D03C0" w14:textId="77777777" w:rsidR="00B47682" w:rsidRDefault="00B47682" w:rsidP="00B47682">
      <w:pPr>
        <w:pStyle w:val="Zkladntext"/>
        <w:keepNext/>
        <w:spacing w:after="120"/>
        <w:ind w:left="357" w:firstLine="0"/>
        <w:rPr>
          <w:rFonts w:ascii="Arial" w:hAnsi="Arial" w:cs="Arial"/>
          <w:color w:val="auto"/>
          <w:sz w:val="22"/>
          <w:szCs w:val="22"/>
        </w:rPr>
      </w:pP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439"/>
        <w:gridCol w:w="1613"/>
        <w:gridCol w:w="1222"/>
        <w:gridCol w:w="1720"/>
        <w:gridCol w:w="1818"/>
      </w:tblGrid>
      <w:tr w:rsidR="00E14CCA" w14:paraId="25B6680F" w14:textId="77777777" w:rsidTr="00054D5E">
        <w:tc>
          <w:tcPr>
            <w:tcW w:w="2439"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61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222"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720"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18"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054D5E">
        <w:tc>
          <w:tcPr>
            <w:tcW w:w="2439" w:type="dxa"/>
          </w:tcPr>
          <w:p w14:paraId="61C2D274" w14:textId="17FF3F18"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 xml:space="preserve">Celková cena </w:t>
            </w:r>
            <w:r w:rsidR="00C326F1">
              <w:rPr>
                <w:rFonts w:ascii="Arial" w:hAnsi="Arial" w:cs="Arial"/>
                <w:color w:val="auto"/>
                <w:sz w:val="22"/>
                <w:szCs w:val="22"/>
              </w:rPr>
              <w:t>etap</w:t>
            </w:r>
            <w:r w:rsidR="00054D5E">
              <w:rPr>
                <w:rFonts w:ascii="Arial" w:hAnsi="Arial" w:cs="Arial"/>
                <w:color w:val="auto"/>
                <w:sz w:val="22"/>
                <w:szCs w:val="22"/>
              </w:rPr>
              <w:t xml:space="preserve">a </w:t>
            </w:r>
            <w:r w:rsidR="00F62FE9">
              <w:rPr>
                <w:rFonts w:ascii="Arial" w:hAnsi="Arial" w:cs="Arial"/>
                <w:color w:val="auto"/>
                <w:sz w:val="22"/>
                <w:szCs w:val="22"/>
              </w:rPr>
              <w:t>A</w:t>
            </w:r>
          </w:p>
        </w:tc>
        <w:tc>
          <w:tcPr>
            <w:tcW w:w="161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222"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720"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18"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r w:rsidR="00050094" w14:paraId="7629FC6A" w14:textId="77777777" w:rsidTr="00054D5E">
        <w:tc>
          <w:tcPr>
            <w:tcW w:w="2439" w:type="dxa"/>
          </w:tcPr>
          <w:p w14:paraId="032AC8AF" w14:textId="6A9DA7D2" w:rsidR="00050094" w:rsidRDefault="00050094" w:rsidP="0005009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etap</w:t>
            </w:r>
            <w:r w:rsidR="00054D5E">
              <w:rPr>
                <w:rFonts w:ascii="Arial" w:hAnsi="Arial" w:cs="Arial"/>
                <w:color w:val="auto"/>
                <w:sz w:val="22"/>
                <w:szCs w:val="22"/>
              </w:rPr>
              <w:t>a</w:t>
            </w:r>
            <w:r>
              <w:rPr>
                <w:rFonts w:ascii="Arial" w:hAnsi="Arial" w:cs="Arial"/>
                <w:color w:val="auto"/>
                <w:sz w:val="22"/>
                <w:szCs w:val="22"/>
              </w:rPr>
              <w:t xml:space="preserve"> B</w:t>
            </w:r>
          </w:p>
        </w:tc>
        <w:tc>
          <w:tcPr>
            <w:tcW w:w="1613" w:type="dxa"/>
          </w:tcPr>
          <w:p w14:paraId="1B618CA9" w14:textId="7DFF149E"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222" w:type="dxa"/>
          </w:tcPr>
          <w:p w14:paraId="085DF3E3" w14:textId="3DC6E5C3"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720" w:type="dxa"/>
          </w:tcPr>
          <w:p w14:paraId="1761F055" w14:textId="12694721"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18" w:type="dxa"/>
          </w:tcPr>
          <w:p w14:paraId="234DAE71" w14:textId="6BDA75EE"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r w:rsidR="00050094" w14:paraId="4F5D674F" w14:textId="77777777" w:rsidTr="00054D5E">
        <w:tc>
          <w:tcPr>
            <w:tcW w:w="2439" w:type="dxa"/>
          </w:tcPr>
          <w:p w14:paraId="1A6E3EC9" w14:textId="77F75EB5" w:rsidR="00050094" w:rsidRDefault="00050094" w:rsidP="0005009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613" w:type="dxa"/>
          </w:tcPr>
          <w:p w14:paraId="126B6A8E" w14:textId="718A9B49"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222" w:type="dxa"/>
          </w:tcPr>
          <w:p w14:paraId="3DE392A4" w14:textId="6D742A4A"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720" w:type="dxa"/>
          </w:tcPr>
          <w:p w14:paraId="5E7D7B3D" w14:textId="1C8752F2"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18" w:type="dxa"/>
          </w:tcPr>
          <w:p w14:paraId="0EEDAEF3" w14:textId="0E85BD59" w:rsidR="00050094" w:rsidRPr="00CB2ECB" w:rsidRDefault="00050094" w:rsidP="00050094">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4E510682"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w:t>
      </w:r>
      <w:r w:rsidR="00050094">
        <w:rPr>
          <w:rFonts w:ascii="Arial" w:hAnsi="Arial" w:cs="Arial"/>
          <w:sz w:val="22"/>
          <w:szCs w:val="22"/>
        </w:rPr>
        <w:t>Daň z přidané hodnoty (dále též „DPH“)</w:t>
      </w:r>
      <w:r w:rsidRPr="001F0408">
        <w:rPr>
          <w:rFonts w:ascii="Arial" w:hAnsi="Arial" w:cs="Arial"/>
          <w:sz w:val="22"/>
          <w:szCs w:val="22"/>
        </w:rPr>
        <w:t xml:space="preserve">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w:t>
      </w:r>
      <w:r w:rsidRPr="001F0408">
        <w:rPr>
          <w:rFonts w:ascii="Arial" w:hAnsi="Arial" w:cs="Arial"/>
          <w:sz w:val="22"/>
          <w:szCs w:val="22"/>
        </w:rPr>
        <w:lastRenderedPageBreak/>
        <w:t xml:space="preserve">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1252A584"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 xml:space="preserve">Podmínky pro změnu celkové ceny </w:t>
      </w:r>
      <w:r w:rsidR="00050094">
        <w:rPr>
          <w:rFonts w:ascii="Arial" w:hAnsi="Arial" w:cs="Arial"/>
          <w:sz w:val="22"/>
          <w:szCs w:val="22"/>
        </w:rPr>
        <w:t xml:space="preserve">v Kč bez DPH </w:t>
      </w:r>
      <w:r w:rsidRPr="000B48E8">
        <w:rPr>
          <w:rFonts w:ascii="Arial" w:hAnsi="Arial" w:cs="Arial"/>
          <w:sz w:val="22"/>
          <w:szCs w:val="22"/>
        </w:rPr>
        <w:t>za dílo:</w:t>
      </w:r>
    </w:p>
    <w:p w14:paraId="4A527D4B" w14:textId="5E10C624" w:rsidR="004878CF" w:rsidRPr="004878CF" w:rsidRDefault="004878CF" w:rsidP="006D6872">
      <w:pPr>
        <w:pStyle w:val="Zkladntext"/>
        <w:keepNext/>
        <w:numPr>
          <w:ilvl w:val="1"/>
          <w:numId w:val="15"/>
        </w:numPr>
        <w:spacing w:after="120"/>
        <w:ind w:left="709" w:hanging="425"/>
        <w:rPr>
          <w:rFonts w:ascii="Arial" w:hAnsi="Arial" w:cs="Arial"/>
          <w:color w:val="auto"/>
          <w:sz w:val="22"/>
          <w:szCs w:val="22"/>
        </w:rPr>
      </w:pPr>
      <w:r w:rsidRPr="00632EBD">
        <w:rPr>
          <w:rFonts w:ascii="Arial" w:hAnsi="Arial" w:cs="Arial"/>
          <w:sz w:val="22"/>
          <w:szCs w:val="22"/>
        </w:rPr>
        <w:t>Uveden</w:t>
      </w:r>
      <w:r w:rsidR="00880D70">
        <w:rPr>
          <w:rFonts w:ascii="Arial" w:hAnsi="Arial" w:cs="Arial"/>
          <w:sz w:val="22"/>
          <w:szCs w:val="22"/>
        </w:rPr>
        <w:t>é</w:t>
      </w:r>
      <w:r w:rsidRPr="00632EBD">
        <w:rPr>
          <w:rFonts w:ascii="Arial" w:hAnsi="Arial" w:cs="Arial"/>
          <w:sz w:val="22"/>
          <w:szCs w:val="22"/>
        </w:rPr>
        <w:t xml:space="preserve"> cen</w:t>
      </w:r>
      <w:r w:rsidR="00880D70">
        <w:rPr>
          <w:rFonts w:ascii="Arial" w:hAnsi="Arial" w:cs="Arial"/>
          <w:sz w:val="22"/>
          <w:szCs w:val="22"/>
        </w:rPr>
        <w:t xml:space="preserve">y </w:t>
      </w:r>
      <w:r w:rsidR="00050094">
        <w:rPr>
          <w:rFonts w:ascii="Arial" w:hAnsi="Arial" w:cs="Arial"/>
          <w:sz w:val="22"/>
          <w:szCs w:val="22"/>
        </w:rPr>
        <w:t xml:space="preserve">v kč bez </w:t>
      </w:r>
      <w:r w:rsidR="00880D70">
        <w:rPr>
          <w:rFonts w:ascii="Arial" w:hAnsi="Arial" w:cs="Arial"/>
          <w:sz w:val="22"/>
          <w:szCs w:val="22"/>
        </w:rPr>
        <w:t>DPH</w:t>
      </w:r>
      <w:r w:rsidRPr="00632EBD">
        <w:rPr>
          <w:rFonts w:ascii="Arial" w:hAnsi="Arial" w:cs="Arial"/>
          <w:sz w:val="22"/>
          <w:szCs w:val="22"/>
        </w:rPr>
        <w:t xml:space="preserve"> j</w:t>
      </w:r>
      <w:r w:rsidR="00880D70">
        <w:rPr>
          <w:rFonts w:ascii="Arial" w:hAnsi="Arial" w:cs="Arial"/>
          <w:sz w:val="22"/>
          <w:szCs w:val="22"/>
        </w:rPr>
        <w:t>sou</w:t>
      </w:r>
      <w:r w:rsidRPr="00632EBD">
        <w:rPr>
          <w:rFonts w:ascii="Arial" w:hAnsi="Arial" w:cs="Arial"/>
          <w:sz w:val="22"/>
          <w:szCs w:val="22"/>
        </w:rPr>
        <w:t xml:space="preserve"> nejvýše přípustn</w:t>
      </w:r>
      <w:r w:rsidR="00880D70">
        <w:rPr>
          <w:rFonts w:ascii="Arial" w:hAnsi="Arial" w:cs="Arial"/>
          <w:sz w:val="22"/>
          <w:szCs w:val="22"/>
        </w:rPr>
        <w:t>é</w:t>
      </w:r>
      <w:r w:rsidRPr="00632EBD">
        <w:rPr>
          <w:rFonts w:ascii="Arial" w:hAnsi="Arial" w:cs="Arial"/>
          <w:sz w:val="22"/>
          <w:szCs w:val="22"/>
        </w:rPr>
        <w:t xml:space="preserve"> a nelze j</w:t>
      </w:r>
      <w:r w:rsidR="00880D70">
        <w:rPr>
          <w:rFonts w:ascii="Arial" w:hAnsi="Arial" w:cs="Arial"/>
          <w:sz w:val="22"/>
          <w:szCs w:val="22"/>
        </w:rPr>
        <w:t>e</w:t>
      </w:r>
      <w:r w:rsidRPr="00632EBD">
        <w:rPr>
          <w:rFonts w:ascii="Arial" w:hAnsi="Arial" w:cs="Arial"/>
          <w:sz w:val="22"/>
          <w:szCs w:val="22"/>
        </w:rPr>
        <w:t xml:space="preserve"> zvýšit ani pod vlivem změny cen vstupů nebo jiných vnějších podmínek</w:t>
      </w:r>
      <w:r>
        <w:rPr>
          <w:rFonts w:ascii="Arial" w:hAnsi="Arial" w:cs="Arial"/>
          <w:sz w:val="22"/>
          <w:szCs w:val="22"/>
        </w:rPr>
        <w:t>.</w:t>
      </w:r>
    </w:p>
    <w:p w14:paraId="50DB264B" w14:textId="599D9451"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w:t>
      </w:r>
      <w:r w:rsidR="004878CF">
        <w:rPr>
          <w:rFonts w:ascii="Arial" w:hAnsi="Arial" w:cs="Arial"/>
          <w:sz w:val="22"/>
          <w:szCs w:val="22"/>
        </w:rPr>
        <w:t xml:space="preserve"> v Kč bez DPH </w:t>
      </w:r>
      <w:r w:rsidRPr="000B48E8">
        <w:rPr>
          <w:rFonts w:ascii="Arial" w:hAnsi="Arial" w:cs="Arial"/>
          <w:sz w:val="22"/>
          <w:szCs w:val="22"/>
        </w:rPr>
        <w:t>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767B130D" w14:textId="0E4CCB83" w:rsidR="004878CF" w:rsidRPr="004878CF" w:rsidRDefault="00603768" w:rsidP="006D6872">
      <w:pPr>
        <w:pStyle w:val="Zkladntext"/>
        <w:keepNext/>
        <w:numPr>
          <w:ilvl w:val="1"/>
          <w:numId w:val="15"/>
        </w:numPr>
        <w:spacing w:after="120"/>
        <w:ind w:left="709" w:hanging="425"/>
        <w:rPr>
          <w:rFonts w:ascii="Arial" w:hAnsi="Arial" w:cs="Arial"/>
          <w:color w:val="auto"/>
          <w:sz w:val="22"/>
          <w:szCs w:val="22"/>
        </w:rPr>
      </w:pPr>
      <w:r w:rsidRPr="00603768">
        <w:rPr>
          <w:rFonts w:ascii="Arial" w:hAnsi="Arial" w:cs="Arial"/>
          <w:sz w:val="22"/>
          <w:szCs w:val="22"/>
        </w:rPr>
        <w:t>K uvedené ceně v Kč bez DPH bude účtována daň z přidané hodnoty vždy v zákonem stanovené sazbě a výši k datu uskutečnění zdanitelného plnění, nespadá-li plnění do přenesené daňové povinnosti</w:t>
      </w:r>
      <w:r>
        <w:rPr>
          <w:rFonts w:ascii="Arial" w:hAnsi="Arial" w:cs="Arial"/>
          <w:sz w:val="22"/>
          <w:szCs w:val="22"/>
        </w:rPr>
        <w:t>.</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4689453C" w14:textId="75BB1664" w:rsidR="00B22761" w:rsidRPr="00B22761" w:rsidRDefault="00B22761" w:rsidP="00B22761">
      <w:pPr>
        <w:pStyle w:val="Zkladntext"/>
        <w:keepNext/>
        <w:spacing w:after="120"/>
        <w:ind w:left="284" w:firstLine="0"/>
        <w:rPr>
          <w:rFonts w:ascii="Arial" w:hAnsi="Arial" w:cs="Arial"/>
          <w:sz w:val="22"/>
          <w:szCs w:val="22"/>
        </w:rPr>
      </w:pPr>
      <w:r w:rsidRPr="00B22761">
        <w:rPr>
          <w:rFonts w:ascii="Arial" w:hAnsi="Arial" w:cs="Arial"/>
          <w:sz w:val="22"/>
          <w:szCs w:val="22"/>
        </w:rPr>
        <w:t>Jednotkové ceny stanovené v položkovém rozpočtu díla jsou závazné pro oceňování jakéhokoli množství případných víceprací nebo méněprací. Vícepráce, pro které nejsou v</w:t>
      </w:r>
      <w:r w:rsidR="00E1208D">
        <w:rPr>
          <w:rFonts w:ascii="Arial" w:hAnsi="Arial" w:cs="Arial"/>
          <w:sz w:val="22"/>
          <w:szCs w:val="22"/>
        </w:rPr>
        <w:t> </w:t>
      </w:r>
      <w:r w:rsidRPr="00B22761">
        <w:rPr>
          <w:rFonts w:ascii="Arial" w:hAnsi="Arial" w:cs="Arial"/>
          <w:sz w:val="22"/>
          <w:szCs w:val="22"/>
        </w:rPr>
        <w:t>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v cenové úrovni platné ke dni uzavření této smlouvy.</w:t>
      </w:r>
    </w:p>
    <w:p w14:paraId="1B31F647" w14:textId="77777777" w:rsidR="00B22761" w:rsidRPr="00B22761" w:rsidRDefault="00B22761" w:rsidP="00B22761">
      <w:pPr>
        <w:pStyle w:val="Zkladntext"/>
        <w:keepNext/>
        <w:spacing w:after="120"/>
        <w:ind w:left="284" w:firstLine="0"/>
        <w:rPr>
          <w:rFonts w:ascii="Arial" w:hAnsi="Arial" w:cs="Arial"/>
          <w:sz w:val="22"/>
          <w:szCs w:val="22"/>
        </w:rPr>
      </w:pPr>
      <w:r w:rsidRPr="00B22761">
        <w:rPr>
          <w:rFonts w:ascii="Arial" w:hAnsi="Arial" w:cs="Arial"/>
          <w:sz w:val="22"/>
          <w:szCs w:val="22"/>
        </w:rPr>
        <w:t>Pokud ani tento způsob ocenění nebude možný, budou použity ceny, které obvykle platily v době uzavření Smlouvy za srovnatelné práce, dodávky či služby.</w:t>
      </w:r>
    </w:p>
    <w:p w14:paraId="66C1AF59" w14:textId="77777777" w:rsidR="00B22761" w:rsidRPr="00B22761" w:rsidRDefault="00B22761" w:rsidP="00B22761">
      <w:pPr>
        <w:pStyle w:val="Zkladntext"/>
        <w:keepNext/>
        <w:spacing w:after="120"/>
        <w:ind w:left="284" w:firstLine="0"/>
        <w:rPr>
          <w:rFonts w:ascii="Arial" w:hAnsi="Arial" w:cs="Arial"/>
          <w:sz w:val="22"/>
          <w:szCs w:val="22"/>
        </w:rPr>
      </w:pPr>
      <w:r w:rsidRPr="00B22761">
        <w:rPr>
          <w:rFonts w:ascii="Arial" w:hAnsi="Arial" w:cs="Arial"/>
          <w:sz w:val="22"/>
          <w:szCs w:val="22"/>
        </w:rPr>
        <w:t>Zhotoviteli vzniká právo na zvýšení sjednané ceny teprve v případě, že změna bude odsouhlasena Objednatelem, a to uzavřením dodatku s odsouhlasenými změnovými listy.</w:t>
      </w:r>
    </w:p>
    <w:p w14:paraId="72EA99E9" w14:textId="233A71EC" w:rsidR="00283AE4" w:rsidRDefault="00B22761" w:rsidP="00B22761">
      <w:pPr>
        <w:keepNext/>
        <w:spacing w:after="120"/>
        <w:ind w:left="284"/>
        <w:jc w:val="both"/>
        <w:rPr>
          <w:rFonts w:ascii="Arial" w:hAnsi="Arial" w:cs="Arial"/>
          <w:sz w:val="22"/>
          <w:szCs w:val="22"/>
        </w:rPr>
      </w:pPr>
      <w:r w:rsidRPr="00B22761">
        <w:rPr>
          <w:rFonts w:ascii="Arial" w:hAnsi="Arial"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r w:rsidR="001A4CC2">
        <w:rPr>
          <w:rFonts w:ascii="Arial" w:hAnsi="Arial" w:cs="Arial"/>
          <w:color w:val="auto"/>
          <w:sz w:val="22"/>
          <w:szCs w:val="22"/>
        </w:rPr>
        <w:t>.</w:t>
      </w:r>
    </w:p>
    <w:p w14:paraId="1844F75D" w14:textId="37FD10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w:t>
      </w:r>
      <w:r w:rsidR="00050094">
        <w:rPr>
          <w:rFonts w:ascii="Arial" w:hAnsi="Arial" w:cs="Arial"/>
          <w:b/>
          <w:color w:val="auto"/>
          <w:sz w:val="22"/>
          <w:szCs w:val="22"/>
        </w:rPr>
        <w:t>její přílohy</w:t>
      </w:r>
      <w:r w:rsidRPr="00283AE4">
        <w:rPr>
          <w:rFonts w:ascii="Arial" w:hAnsi="Arial" w:cs="Arial"/>
          <w:b/>
          <w:color w:val="auto"/>
          <w:sz w:val="22"/>
          <w:szCs w:val="22"/>
        </w:rPr>
        <w:t>.</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33223652" w:rsidR="00283AE4" w:rsidRPr="008019C7" w:rsidRDefault="00E14CCA" w:rsidP="008019C7">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w:t>
      </w:r>
      <w:r w:rsidR="00050094">
        <w:rPr>
          <w:rFonts w:ascii="Arial" w:hAnsi="Arial" w:cs="Arial"/>
          <w:color w:val="auto"/>
          <w:sz w:val="22"/>
          <w:szCs w:val="22"/>
        </w:rPr>
        <w:t xml:space="preserve"> v Kč bez DPH </w:t>
      </w:r>
      <w:r w:rsidRPr="00283AE4">
        <w:rPr>
          <w:rFonts w:ascii="Arial" w:hAnsi="Arial" w:cs="Arial"/>
          <w:color w:val="auto"/>
          <w:sz w:val="22"/>
          <w:szCs w:val="22"/>
        </w:rPr>
        <w:t>obsahuje veškeré náklady a zisk nezbytné ke kvalitnímu a funkčnímu provedení díla v obvyklém standardu, včetně nákladů s provedením díla souvisejících. Cena</w:t>
      </w:r>
      <w:r w:rsidR="00050094">
        <w:rPr>
          <w:rFonts w:ascii="Arial" w:hAnsi="Arial" w:cs="Arial"/>
          <w:color w:val="auto"/>
          <w:sz w:val="22"/>
          <w:szCs w:val="22"/>
        </w:rPr>
        <w:t xml:space="preserve"> v </w:t>
      </w:r>
      <w:r w:rsidR="0094551B">
        <w:rPr>
          <w:rFonts w:ascii="Arial" w:hAnsi="Arial" w:cs="Arial"/>
          <w:color w:val="auto"/>
          <w:sz w:val="22"/>
          <w:szCs w:val="22"/>
        </w:rPr>
        <w:t>K</w:t>
      </w:r>
      <w:r w:rsidR="00050094">
        <w:rPr>
          <w:rFonts w:ascii="Arial" w:hAnsi="Arial" w:cs="Arial"/>
          <w:color w:val="auto"/>
          <w:sz w:val="22"/>
          <w:szCs w:val="22"/>
        </w:rPr>
        <w:t>č bez DPH</w:t>
      </w:r>
      <w:r w:rsidRPr="00283AE4">
        <w:rPr>
          <w:rFonts w:ascii="Arial" w:hAnsi="Arial" w:cs="Arial"/>
          <w:color w:val="auto"/>
          <w:sz w:val="22"/>
          <w:szCs w:val="22"/>
        </w:rPr>
        <w:t xml:space="preserve"> obsahuje </w:t>
      </w:r>
      <w:r w:rsidR="00DD0305">
        <w:rPr>
          <w:rFonts w:ascii="Arial" w:hAnsi="Arial" w:cs="Arial"/>
          <w:color w:val="auto"/>
          <w:sz w:val="22"/>
          <w:szCs w:val="22"/>
        </w:rPr>
        <w:t xml:space="preserve">zejména </w:t>
      </w:r>
      <w:r w:rsidRPr="00283AE4">
        <w:rPr>
          <w:rFonts w:ascii="Arial" w:hAnsi="Arial" w:cs="Arial"/>
          <w:color w:val="auto"/>
          <w:sz w:val="22"/>
          <w:szCs w:val="22"/>
        </w:rPr>
        <w:t xml:space="preserve">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w:t>
      </w:r>
      <w:r w:rsidRPr="00283AE4">
        <w:rPr>
          <w:rFonts w:ascii="Arial" w:hAnsi="Arial" w:cs="Arial"/>
          <w:color w:val="auto"/>
          <w:sz w:val="22"/>
          <w:szCs w:val="22"/>
        </w:rPr>
        <w:lastRenderedPageBreak/>
        <w:t>k údržbě, náklady plynoucí</w:t>
      </w:r>
      <w:r w:rsidR="008019C7">
        <w:rPr>
          <w:rFonts w:ascii="Arial" w:hAnsi="Arial" w:cs="Arial"/>
          <w:color w:val="auto"/>
          <w:sz w:val="22"/>
          <w:szCs w:val="22"/>
        </w:rPr>
        <w:t xml:space="preserve"> </w:t>
      </w:r>
      <w:r w:rsidRPr="008019C7">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sidRPr="008019C7">
        <w:rPr>
          <w:rFonts w:ascii="Arial" w:hAnsi="Arial" w:cs="Arial"/>
          <w:color w:val="auto"/>
          <w:sz w:val="22"/>
          <w:szCs w:val="22"/>
        </w:rPr>
        <w:t xml:space="preserve"> této smlouvy</w:t>
      </w:r>
      <w:r w:rsidRPr="008019C7">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5ACB3C6B"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 xml:space="preserve">Platby </w:t>
      </w:r>
      <w:r w:rsidR="00DD0305">
        <w:rPr>
          <w:rFonts w:ascii="Arial" w:hAnsi="Arial" w:cs="Arial"/>
          <w:sz w:val="22"/>
          <w:szCs w:val="22"/>
        </w:rPr>
        <w:t xml:space="preserve">za jednotlivé etapy </w:t>
      </w:r>
      <w:r w:rsidRPr="007B027E">
        <w:rPr>
          <w:rFonts w:ascii="Arial" w:hAnsi="Arial" w:cs="Arial"/>
          <w:sz w:val="22"/>
          <w:szCs w:val="22"/>
        </w:rPr>
        <w:t>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bookmarkStart w:id="1" w:name="_Hlk199755730"/>
      <w:bookmarkStart w:id="2" w:name="_Hlk199755686"/>
      <w:r w:rsidR="00FA061E" w:rsidRPr="003A620D">
        <w:rPr>
          <w:rFonts w:ascii="Arial" w:hAnsi="Arial" w:cs="Arial"/>
          <w:sz w:val="22"/>
          <w:szCs w:val="22"/>
        </w:rPr>
        <w:t xml:space="preserve">až do výše </w:t>
      </w:r>
      <w:r w:rsidR="00A16434">
        <w:rPr>
          <w:rFonts w:ascii="Arial" w:hAnsi="Arial" w:cs="Arial"/>
          <w:sz w:val="22"/>
          <w:szCs w:val="22"/>
        </w:rPr>
        <w:t>90</w:t>
      </w:r>
      <w:r w:rsidR="00FA061E" w:rsidRPr="003A620D">
        <w:rPr>
          <w:rFonts w:ascii="Arial" w:hAnsi="Arial" w:cs="Arial"/>
          <w:sz w:val="22"/>
          <w:szCs w:val="22"/>
        </w:rPr>
        <w:t xml:space="preserve"> % celkové ceny </w:t>
      </w:r>
      <w:r w:rsidR="00DD0305">
        <w:rPr>
          <w:rFonts w:ascii="Arial" w:hAnsi="Arial" w:cs="Arial"/>
          <w:sz w:val="22"/>
          <w:szCs w:val="22"/>
        </w:rPr>
        <w:t xml:space="preserve">dané etapy </w:t>
      </w:r>
      <w:r w:rsidR="00FA061E" w:rsidRPr="003A620D">
        <w:rPr>
          <w:rFonts w:ascii="Arial" w:hAnsi="Arial" w:cs="Arial"/>
          <w:sz w:val="22"/>
          <w:szCs w:val="22"/>
        </w:rPr>
        <w:t>díla</w:t>
      </w:r>
      <w:r>
        <w:rPr>
          <w:rFonts w:ascii="Arial" w:hAnsi="Arial" w:cs="Arial"/>
          <w:sz w:val="22"/>
          <w:szCs w:val="22"/>
        </w:rPr>
        <w:t xml:space="preserve">. </w:t>
      </w:r>
      <w:r w:rsidRPr="007B027E">
        <w:rPr>
          <w:rFonts w:ascii="Arial" w:hAnsi="Arial" w:cs="Arial"/>
          <w:sz w:val="22"/>
          <w:szCs w:val="22"/>
        </w:rPr>
        <w:t>Objednatel si vyhrazuje uplatnit v případě vad a nedodělků zjištěných při předání díla, které nebrání užívání díla, pozastávku ve výši 1</w:t>
      </w:r>
      <w:r w:rsidR="00A16434">
        <w:rPr>
          <w:rFonts w:ascii="Arial" w:hAnsi="Arial" w:cs="Arial"/>
          <w:sz w:val="22"/>
          <w:szCs w:val="22"/>
        </w:rPr>
        <w:t>0</w:t>
      </w:r>
      <w:r w:rsidRPr="007B027E">
        <w:rPr>
          <w:rFonts w:ascii="Arial" w:hAnsi="Arial" w:cs="Arial"/>
          <w:sz w:val="22"/>
          <w:szCs w:val="22"/>
        </w:rPr>
        <w:t xml:space="preserve"> % z celkové ceny </w:t>
      </w:r>
      <w:r w:rsidR="00BB21B7">
        <w:rPr>
          <w:rFonts w:ascii="Arial" w:hAnsi="Arial" w:cs="Arial"/>
          <w:sz w:val="22"/>
          <w:szCs w:val="22"/>
        </w:rPr>
        <w:t xml:space="preserve">dané etapy </w:t>
      </w:r>
      <w:r w:rsidRPr="007B027E">
        <w:rPr>
          <w:rFonts w:ascii="Arial" w:hAnsi="Arial" w:cs="Arial"/>
          <w:sz w:val="22"/>
          <w:szCs w:val="22"/>
        </w:rPr>
        <w:t>díla. Takto uplatněná pozastávka bude uvolněna (uhrazena) až po odstranění poslední vady a nedodělku</w:t>
      </w:r>
      <w:bookmarkEnd w:id="1"/>
      <w:r w:rsidR="0007763D">
        <w:rPr>
          <w:rFonts w:ascii="Arial" w:hAnsi="Arial" w:cs="Arial"/>
          <w:sz w:val="22"/>
          <w:szCs w:val="22"/>
        </w:rPr>
        <w:t xml:space="preserve"> prováděné etapy díla</w:t>
      </w:r>
      <w:r w:rsidR="00FA061E" w:rsidRPr="003A620D">
        <w:rPr>
          <w:rFonts w:ascii="Arial" w:hAnsi="Arial" w:cs="Arial"/>
          <w:sz w:val="22"/>
          <w:szCs w:val="22"/>
        </w:rPr>
        <w:t>.</w:t>
      </w:r>
      <w:r w:rsidR="00EA25EA" w:rsidRPr="00EA25EA">
        <w:rPr>
          <w:rFonts w:ascii="Arial" w:hAnsi="Arial" w:cs="Arial"/>
          <w:sz w:val="22"/>
          <w:szCs w:val="22"/>
        </w:rPr>
        <w:t xml:space="preserve"> </w:t>
      </w:r>
      <w:r w:rsidR="00EA25EA" w:rsidRPr="007B027E">
        <w:rPr>
          <w:rFonts w:ascii="Arial" w:hAnsi="Arial" w:cs="Arial"/>
          <w:sz w:val="22"/>
          <w:szCs w:val="22"/>
        </w:rPr>
        <w:t>Zhotovitel má právo vystavit závěrečnou fakturu na zbylých 1</w:t>
      </w:r>
      <w:r w:rsidR="00EA25EA">
        <w:rPr>
          <w:rFonts w:ascii="Arial" w:hAnsi="Arial" w:cs="Arial"/>
          <w:sz w:val="22"/>
          <w:szCs w:val="22"/>
        </w:rPr>
        <w:t>0</w:t>
      </w:r>
      <w:r w:rsidR="00EA25EA" w:rsidRPr="007B027E">
        <w:rPr>
          <w:rFonts w:ascii="Arial" w:hAnsi="Arial" w:cs="Arial"/>
          <w:sz w:val="22"/>
          <w:szCs w:val="22"/>
        </w:rPr>
        <w:t xml:space="preserve"> % celkové ceny </w:t>
      </w:r>
      <w:r w:rsidR="00EA25EA">
        <w:rPr>
          <w:rFonts w:ascii="Arial" w:hAnsi="Arial" w:cs="Arial"/>
          <w:sz w:val="22"/>
          <w:szCs w:val="22"/>
        </w:rPr>
        <w:t xml:space="preserve">dané etapy </w:t>
      </w:r>
      <w:r w:rsidR="00EA25EA" w:rsidRPr="007B027E">
        <w:rPr>
          <w:rFonts w:ascii="Arial" w:hAnsi="Arial" w:cs="Arial"/>
          <w:sz w:val="22"/>
          <w:szCs w:val="22"/>
        </w:rPr>
        <w:t xml:space="preserve">díla po </w:t>
      </w:r>
      <w:r w:rsidR="00EA25EA">
        <w:rPr>
          <w:rFonts w:ascii="Arial" w:hAnsi="Arial" w:cs="Arial"/>
          <w:sz w:val="22"/>
          <w:szCs w:val="22"/>
        </w:rPr>
        <w:t xml:space="preserve">jejím </w:t>
      </w:r>
      <w:r w:rsidR="00EA25EA" w:rsidRPr="007B027E">
        <w:rPr>
          <w:rFonts w:ascii="Arial" w:hAnsi="Arial" w:cs="Arial"/>
          <w:sz w:val="22"/>
          <w:szCs w:val="22"/>
        </w:rPr>
        <w:t>předání bez vad a nedodělků.</w:t>
      </w:r>
    </w:p>
    <w:bookmarkEnd w:id="2"/>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196A02FE"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51858DB9"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 </w:t>
      </w:r>
      <w:hyperlink r:id="rId9" w:history="1">
        <w:r w:rsidR="00624C16" w:rsidRPr="00624C16">
          <w:rPr>
            <w:rStyle w:val="Hypertextovodkaz"/>
            <w:rFonts w:ascii="Arial" w:hAnsi="Arial" w:cs="Arial"/>
            <w:snapToGrid w:val="0"/>
            <w:sz w:val="22"/>
            <w:szCs w:val="22"/>
          </w:rPr>
          <w:t>skm.fakturace@mendelu.cz</w:t>
        </w:r>
      </w:hyperlink>
      <w:r w:rsidR="00624C16">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účet zveřejněný podle zák. č. 235/2004 Sb., o dani z přidané hodnoty, ve znění pozdějších </w:t>
      </w:r>
      <w:r w:rsidRPr="00DA1DC3">
        <w:rPr>
          <w:rFonts w:ascii="Arial" w:hAnsi="Arial" w:cs="Arial"/>
          <w:snapToGrid w:val="0"/>
          <w:sz w:val="22"/>
          <w:szCs w:val="22"/>
        </w:rPr>
        <w:lastRenderedPageBreak/>
        <w:t>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1889731F" w14:textId="77777777" w:rsidR="00ED514D" w:rsidRPr="002F12BD" w:rsidRDefault="00ED514D" w:rsidP="002011CB">
      <w:pPr>
        <w:keepNext/>
        <w:rPr>
          <w:sz w:val="10"/>
          <w:szCs w:val="10"/>
        </w:rPr>
      </w:pPr>
    </w:p>
    <w:p w14:paraId="6C122162" w14:textId="7B6A405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w:t>
      </w:r>
      <w:r w:rsidR="00DD0305">
        <w:t>jednotlivých etap d</w:t>
      </w:r>
      <w:r w:rsidRPr="005F59F2">
        <w:t>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0B5F90"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 xml:space="preserve">Po dobu </w:t>
      </w:r>
      <w:r w:rsidR="00557C47">
        <w:rPr>
          <w:rFonts w:ascii="Arial" w:hAnsi="Arial" w:cs="Arial"/>
          <w:sz w:val="22"/>
          <w:szCs w:val="22"/>
        </w:rPr>
        <w:t>provádění díla</w:t>
      </w:r>
      <w:r w:rsidRPr="009D304F">
        <w:rPr>
          <w:rFonts w:ascii="Arial" w:hAnsi="Arial" w:cs="Arial"/>
          <w:sz w:val="22"/>
          <w:szCs w:val="22"/>
        </w:rPr>
        <w:t xml:space="preserve"> je Zhotovitel odpovědný za škody vzniklé jeho činností při realizaci díla a je povinen jejich následky neprodleně odstranit na vlastní náklady.</w:t>
      </w:r>
    </w:p>
    <w:p w14:paraId="04DA13C2" w14:textId="3692B1C1"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B602DB">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6056793E"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B602DB">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w:t>
      </w:r>
      <w:r w:rsidR="00B602DB">
        <w:rPr>
          <w:rFonts w:ascii="Arial" w:hAnsi="Arial" w:cs="Arial"/>
          <w:sz w:val="22"/>
          <w:szCs w:val="22"/>
        </w:rPr>
        <w:t> </w:t>
      </w:r>
      <w:r w:rsidR="00012DBC" w:rsidRPr="000B48E8">
        <w:rPr>
          <w:rFonts w:ascii="Arial" w:hAnsi="Arial" w:cs="Arial"/>
          <w:sz w:val="22"/>
          <w:szCs w:val="22"/>
        </w:rPr>
        <w:t>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3BF441A" w14:textId="7210D41C" w:rsidR="00B602DB" w:rsidRDefault="001D4FF9" w:rsidP="00494238">
      <w:pPr>
        <w:pStyle w:val="Zkladntext"/>
        <w:keepNext/>
        <w:numPr>
          <w:ilvl w:val="0"/>
          <w:numId w:val="5"/>
        </w:numPr>
        <w:spacing w:after="120"/>
        <w:ind w:left="360"/>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 xml:space="preserve">nejpozději do </w:t>
      </w:r>
      <w:r w:rsidR="00557C47">
        <w:rPr>
          <w:rFonts w:ascii="Arial" w:hAnsi="Arial" w:cs="Arial"/>
          <w:sz w:val="22"/>
          <w:szCs w:val="22"/>
        </w:rPr>
        <w:t>5</w:t>
      </w:r>
      <w:r w:rsidR="005D2CE5" w:rsidRPr="005D2CE5">
        <w:rPr>
          <w:rFonts w:ascii="Arial" w:hAnsi="Arial" w:cs="Arial"/>
          <w:sz w:val="22"/>
          <w:szCs w:val="22"/>
        </w:rPr>
        <w:t xml:space="preserve">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ve</w:t>
      </w:r>
      <w:r w:rsidR="00B602DB">
        <w:rPr>
          <w:rFonts w:ascii="Arial" w:hAnsi="Arial" w:cs="Arial"/>
          <w:sz w:val="22"/>
          <w:szCs w:val="22"/>
        </w:rPr>
        <w:t>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w:t>
      </w:r>
      <w:r w:rsidR="00713D73">
        <w:rPr>
          <w:rFonts w:ascii="Arial" w:hAnsi="Arial" w:cs="Arial"/>
          <w:sz w:val="22"/>
          <w:szCs w:val="22"/>
        </w:rPr>
        <w:t>.</w:t>
      </w:r>
      <w:r w:rsidR="005D2CE5">
        <w:rPr>
          <w:rFonts w:ascii="Arial" w:hAnsi="Arial" w:cs="Arial"/>
          <w:sz w:val="22"/>
          <w:szCs w:val="22"/>
        </w:rPr>
        <w:t>00</w:t>
      </w:r>
      <w:r w:rsidR="00557C47">
        <w:rPr>
          <w:rFonts w:ascii="Arial" w:hAnsi="Arial" w:cs="Arial"/>
          <w:sz w:val="22"/>
          <w:szCs w:val="22"/>
        </w:rPr>
        <w:t>0</w:t>
      </w:r>
      <w:r w:rsidRPr="00D11F9F">
        <w:rPr>
          <w:rFonts w:ascii="Arial" w:hAnsi="Arial" w:cs="Arial"/>
          <w:sz w:val="22"/>
          <w:szCs w:val="22"/>
        </w:rPr>
        <w:t>,</w:t>
      </w:r>
      <w:r w:rsidR="00557C47">
        <w:rPr>
          <w:rFonts w:ascii="Arial" w:hAnsi="Arial" w:cs="Arial"/>
          <w:sz w:val="22"/>
          <w:szCs w:val="22"/>
        </w:rPr>
        <w:t>00</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lastRenderedPageBreak/>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75DECC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10"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279839CC"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B602DB">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00A0745C">
        <w:rPr>
          <w:rFonts w:ascii="Arial" w:hAnsi="Arial" w:cs="Arial"/>
          <w:b/>
          <w:bCs/>
          <w:sz w:val="22"/>
          <w:szCs w:val="22"/>
        </w:rPr>
        <w:t xml:space="preserve"> na stavební část a 24 měsíců na dodávku </w:t>
      </w:r>
      <w:r w:rsidR="00604FCD">
        <w:rPr>
          <w:rFonts w:ascii="Arial" w:hAnsi="Arial" w:cs="Arial"/>
          <w:b/>
          <w:bCs/>
          <w:sz w:val="22"/>
          <w:szCs w:val="22"/>
        </w:rPr>
        <w:t>technologického a interiérového vybavení dodaného v rámci plnění této smlouvy, pokud výrobce daného konkrétního zařízení neposkytuje delší záruční dobu.</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w:t>
      </w:r>
      <w:r w:rsidR="00624C16">
        <w:rPr>
          <w:rFonts w:ascii="Arial" w:hAnsi="Arial" w:cs="Arial"/>
          <w:sz w:val="22"/>
          <w:szCs w:val="22"/>
        </w:rPr>
        <w:t xml:space="preserve">samostatně pro každou z etap zvlášť </w:t>
      </w:r>
      <w:r w:rsidRPr="00B4390C">
        <w:rPr>
          <w:rFonts w:ascii="Arial" w:hAnsi="Arial" w:cs="Arial"/>
          <w:sz w:val="22"/>
          <w:szCs w:val="22"/>
        </w:rPr>
        <w:t>ode dne převzetí a předání díla</w:t>
      </w:r>
      <w:r w:rsidR="00624C16">
        <w:rPr>
          <w:rFonts w:ascii="Arial" w:hAnsi="Arial" w:cs="Arial"/>
          <w:sz w:val="22"/>
          <w:szCs w:val="22"/>
        </w:rPr>
        <w:t xml:space="preserve"> – etapy A, resp. etapy B</w:t>
      </w:r>
      <w:r w:rsidRPr="00B4390C">
        <w:rPr>
          <w:rFonts w:ascii="Arial" w:hAnsi="Arial" w:cs="Arial"/>
          <w:sz w:val="22"/>
          <w:szCs w:val="22"/>
        </w:rPr>
        <w:t xml:space="preserve">. </w:t>
      </w:r>
    </w:p>
    <w:p w14:paraId="5986D536" w14:textId="2B89D301"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B602DB">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14F95359"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w:t>
      </w:r>
      <w:r w:rsidR="00624C16">
        <w:rPr>
          <w:rFonts w:ascii="Arial" w:hAnsi="Arial" w:cs="Arial"/>
          <w:sz w:val="22"/>
          <w:szCs w:val="22"/>
        </w:rPr>
        <w:t xml:space="preserve">o odstranění vady </w:t>
      </w:r>
      <w:r w:rsidRPr="00047EB5">
        <w:rPr>
          <w:rFonts w:ascii="Arial" w:hAnsi="Arial" w:cs="Arial"/>
          <w:sz w:val="22"/>
          <w:szCs w:val="22"/>
        </w:rPr>
        <w:t>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B602DB">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3" w:name="_Hlk120014449"/>
      <w:bookmarkStart w:id="4"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3"/>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w:t>
      </w:r>
      <w:r w:rsidRPr="00047EB5">
        <w:rPr>
          <w:rFonts w:ascii="Arial" w:hAnsi="Arial" w:cs="Arial"/>
          <w:sz w:val="22"/>
          <w:szCs w:val="22"/>
        </w:rPr>
        <w:lastRenderedPageBreak/>
        <w:t xml:space="preserve">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5" w:name="_Hlk120003426"/>
      <w:bookmarkEnd w:id="4"/>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5B37E0E4"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w:t>
      </w:r>
      <w:r w:rsidR="00D27897">
        <w:rPr>
          <w:rFonts w:ascii="Arial" w:hAnsi="Arial" w:cs="Arial"/>
          <w:sz w:val="22"/>
          <w:szCs w:val="22"/>
        </w:rPr>
        <w:t xml:space="preserve">odstranění vady </w:t>
      </w:r>
      <w:r w:rsidRPr="00047EB5">
        <w:rPr>
          <w:rFonts w:ascii="Arial" w:hAnsi="Arial" w:cs="Arial"/>
          <w:sz w:val="22"/>
          <w:szCs w:val="22"/>
        </w:rPr>
        <w:t xml:space="preserve">bude sepsán písemný záznam, který bude podepsán oběma smluvními stranami, přičemž návrh písemného záznamu připraví Zhotovitel. </w:t>
      </w:r>
    </w:p>
    <w:bookmarkEnd w:id="5"/>
    <w:p w14:paraId="5545B08F" w14:textId="01B28C4D" w:rsidR="00CC7484" w:rsidRPr="009578C8" w:rsidRDefault="001D4FF9" w:rsidP="006D6872">
      <w:pPr>
        <w:pStyle w:val="Nadpis4"/>
        <w:numPr>
          <w:ilvl w:val="0"/>
          <w:numId w:val="15"/>
        </w:numPr>
        <w:ind w:left="426" w:hanging="426"/>
      </w:pPr>
      <w:r w:rsidRPr="009578C8">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585FF368"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B602DB">
        <w:rPr>
          <w:rFonts w:ascii="Arial" w:hAnsi="Arial" w:cs="Arial"/>
          <w:sz w:val="22"/>
          <w:szCs w:val="22"/>
        </w:rPr>
        <w:t> </w:t>
      </w:r>
      <w:r w:rsidRPr="00305E29">
        <w:rPr>
          <w:rFonts w:ascii="Arial" w:hAnsi="Arial" w:cs="Arial"/>
          <w:sz w:val="22"/>
          <w:szCs w:val="22"/>
        </w:rPr>
        <w:t>v</w:t>
      </w:r>
      <w:r w:rsidR="00B602DB">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307AE428"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r w:rsidR="00534EA5">
        <w:rPr>
          <w:rFonts w:ascii="Arial" w:hAnsi="Arial" w:cs="Arial"/>
          <w:sz w:val="22"/>
          <w:szCs w:val="22"/>
        </w:rPr>
        <w:t>5</w:t>
      </w:r>
      <w:r w:rsidR="00D6356C">
        <w:rPr>
          <w:rFonts w:ascii="Arial" w:hAnsi="Arial" w:cs="Arial"/>
          <w:sz w:val="22"/>
          <w:szCs w:val="22"/>
        </w:rPr>
        <w:t>0</w:t>
      </w:r>
      <w:r w:rsidR="00C33569">
        <w:rPr>
          <w:rFonts w:ascii="Arial" w:hAnsi="Arial" w:cs="Arial"/>
          <w:sz w:val="22"/>
          <w:szCs w:val="22"/>
        </w:rPr>
        <w:t>.0</w:t>
      </w:r>
      <w:r w:rsidRPr="00634B8C">
        <w:rPr>
          <w:rFonts w:ascii="Arial" w:hAnsi="Arial" w:cs="Arial"/>
          <w:sz w:val="22"/>
          <w:szCs w:val="22"/>
        </w:rPr>
        <w:t>00,</w:t>
      </w:r>
      <w:r w:rsidR="00713D73">
        <w:rPr>
          <w:rFonts w:ascii="Arial" w:hAnsi="Arial" w:cs="Arial"/>
          <w:sz w:val="22"/>
          <w:szCs w:val="22"/>
        </w:rPr>
        <w:t>00</w:t>
      </w:r>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B602DB">
        <w:rPr>
          <w:rFonts w:ascii="Arial" w:hAnsi="Arial" w:cs="Arial"/>
          <w:sz w:val="22"/>
          <w:szCs w:val="22"/>
        </w:rPr>
        <w:t> </w:t>
      </w:r>
      <w:r w:rsidRPr="00305E29">
        <w:rPr>
          <w:rFonts w:ascii="Arial" w:hAnsi="Arial" w:cs="Arial"/>
          <w:sz w:val="22"/>
          <w:szCs w:val="22"/>
        </w:rPr>
        <w:t>započatý den prodlení.</w:t>
      </w:r>
    </w:p>
    <w:p w14:paraId="701F9B79" w14:textId="0ACCE363"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947AEA">
        <w:rPr>
          <w:rFonts w:ascii="Arial" w:hAnsi="Arial" w:cs="Arial"/>
          <w:sz w:val="22"/>
          <w:szCs w:val="22"/>
        </w:rPr>
        <w:t>.</w:t>
      </w:r>
      <w:r w:rsidR="00534EA5" w:rsidRPr="00E14CCA">
        <w:rPr>
          <w:rFonts w:ascii="Arial" w:hAnsi="Arial" w:cs="Arial"/>
          <w:sz w:val="22"/>
          <w:szCs w:val="22"/>
        </w:rPr>
        <w:t>000</w:t>
      </w:r>
      <w:r w:rsidRPr="00E14CCA">
        <w:rPr>
          <w:rFonts w:ascii="Arial" w:hAnsi="Arial" w:cs="Arial"/>
          <w:sz w:val="22"/>
          <w:szCs w:val="22"/>
        </w:rPr>
        <w:t>,</w:t>
      </w:r>
      <w:r w:rsidR="00713D73">
        <w:rPr>
          <w:rFonts w:ascii="Arial" w:hAnsi="Arial" w:cs="Arial"/>
          <w:sz w:val="22"/>
          <w:szCs w:val="22"/>
        </w:rPr>
        <w:t>00</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4FB2FAB0"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1D4FF9" w:rsidRPr="00FE3A18">
        <w:rPr>
          <w:rFonts w:ascii="Arial" w:hAnsi="Arial" w:cs="Arial"/>
          <w:sz w:val="22"/>
          <w:szCs w:val="22"/>
        </w:rPr>
        <w:t>.000,</w:t>
      </w:r>
      <w:r w:rsidR="00713D73">
        <w:rPr>
          <w:rFonts w:ascii="Arial" w:hAnsi="Arial" w:cs="Arial"/>
          <w:sz w:val="22"/>
          <w:szCs w:val="22"/>
        </w:rPr>
        <w:t>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7BA89BF1"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w:t>
      </w:r>
      <w:r w:rsidR="00947AEA">
        <w:rPr>
          <w:rFonts w:ascii="Arial" w:hAnsi="Arial" w:cs="Arial"/>
          <w:sz w:val="22"/>
          <w:szCs w:val="22"/>
        </w:rPr>
        <w:t>.</w:t>
      </w:r>
      <w:r w:rsidRPr="00534EA5">
        <w:rPr>
          <w:rFonts w:ascii="Arial" w:hAnsi="Arial" w:cs="Arial"/>
          <w:sz w:val="22"/>
          <w:szCs w:val="22"/>
        </w:rPr>
        <w:t>000</w:t>
      </w:r>
      <w:r w:rsidR="00713D73">
        <w:rPr>
          <w:rFonts w:ascii="Arial" w:hAnsi="Arial" w:cs="Arial"/>
          <w:sz w:val="22"/>
          <w:szCs w:val="22"/>
        </w:rPr>
        <w:t>,00</w:t>
      </w:r>
      <w:r w:rsidRPr="00534EA5">
        <w:rPr>
          <w:rFonts w:ascii="Arial" w:hAnsi="Arial" w:cs="Arial"/>
          <w:sz w:val="22"/>
          <w:szCs w:val="22"/>
        </w:rPr>
        <w:t xml:space="preserve">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20E15995"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Pr="006F4E9D">
        <w:rPr>
          <w:rFonts w:ascii="Arial" w:hAnsi="Arial" w:cs="Arial"/>
          <w:sz w:val="22"/>
          <w:szCs w:val="22"/>
        </w:rPr>
        <w:t>.000,</w:t>
      </w:r>
      <w:r w:rsidR="00713D73">
        <w:rPr>
          <w:rFonts w:ascii="Arial" w:hAnsi="Arial" w:cs="Arial"/>
          <w:sz w:val="22"/>
          <w:szCs w:val="22"/>
        </w:rPr>
        <w:t>00</w:t>
      </w:r>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1B5BC772" w14:textId="2042322F" w:rsidR="001D4FF9" w:rsidRDefault="00B675F3" w:rsidP="006D6872">
      <w:pPr>
        <w:pStyle w:val="Nadpis4"/>
        <w:numPr>
          <w:ilvl w:val="0"/>
          <w:numId w:val="15"/>
        </w:numPr>
        <w:ind w:left="426" w:hanging="426"/>
      </w:pPr>
      <w:r>
        <w:lastRenderedPageBreak/>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65295787"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BF4F1B">
        <w:rPr>
          <w:rFonts w:ascii="Arial" w:hAnsi="Arial" w:cs="Arial"/>
          <w:color w:val="auto"/>
          <w:sz w:val="22"/>
          <w:szCs w:val="22"/>
        </w:rPr>
        <w:t xml:space="preserve">kontaktní osoby </w:t>
      </w:r>
      <w:r w:rsidR="007E1E11" w:rsidRPr="00D11F9F">
        <w:rPr>
          <w:rFonts w:ascii="Arial" w:hAnsi="Arial" w:cs="Arial"/>
          <w:color w:val="auto"/>
          <w:sz w:val="22"/>
          <w:szCs w:val="22"/>
        </w:rPr>
        <w:t>Zhotovitele</w:t>
      </w:r>
      <w:r w:rsidR="00BF4F1B">
        <w:rPr>
          <w:rFonts w:ascii="Arial" w:hAnsi="Arial" w:cs="Arial"/>
          <w:color w:val="auto"/>
          <w:sz w:val="22"/>
          <w:szCs w:val="22"/>
        </w:rPr>
        <w:t xml:space="preserve"> ve věcech technických </w:t>
      </w:r>
      <w:r w:rsidR="007E1E11" w:rsidRPr="00D11F9F">
        <w:rPr>
          <w:rFonts w:ascii="Arial" w:hAnsi="Arial" w:cs="Arial"/>
          <w:color w:val="auto"/>
          <w:sz w:val="22"/>
          <w:szCs w:val="22"/>
        </w:rPr>
        <w:t>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07DECB1D"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w:t>
      </w:r>
      <w:r w:rsidRPr="00D11F9F">
        <w:rPr>
          <w:rFonts w:ascii="Arial" w:hAnsi="Arial" w:cs="Arial"/>
          <w:sz w:val="22"/>
          <w:szCs w:val="22"/>
        </w:rPr>
        <w:t>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30950A5C"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w:t>
      </w:r>
      <w:r w:rsidR="00EA4A69">
        <w:rPr>
          <w:rFonts w:ascii="Arial" w:hAnsi="Arial" w:cs="Arial"/>
          <w:sz w:val="22"/>
          <w:szCs w:val="22"/>
        </w:rPr>
        <w:t xml:space="preserve"> Zhotovitel bere na vědomí, že v rámci objektu Objednatele mohou během plnění veřejné zakázky probíhat i další stavební práce realizované jinými dodavateli.   </w:t>
      </w:r>
      <w:r w:rsidR="001D4FF9" w:rsidRPr="00CA479E">
        <w:rPr>
          <w:rFonts w:ascii="Arial" w:hAnsi="Arial" w:cs="Arial"/>
          <w:sz w:val="22"/>
          <w:szCs w:val="22"/>
        </w:rPr>
        <w:t xml:space="preserve">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60BB440F" w14:textId="33930663" w:rsidR="00713D73" w:rsidRDefault="00713D73" w:rsidP="00CA479E">
      <w:pPr>
        <w:pStyle w:val="Zkladntext"/>
        <w:keepNext/>
        <w:tabs>
          <w:tab w:val="left" w:pos="360"/>
        </w:tabs>
        <w:spacing w:after="120"/>
        <w:ind w:left="284" w:firstLine="0"/>
        <w:rPr>
          <w:rFonts w:ascii="Arial" w:hAnsi="Arial" w:cs="Arial"/>
          <w:sz w:val="22"/>
          <w:szCs w:val="22"/>
        </w:rPr>
      </w:pPr>
      <w:r>
        <w:rPr>
          <w:rFonts w:ascii="Arial" w:hAnsi="Arial" w:cs="Arial"/>
          <w:sz w:val="22"/>
          <w:szCs w:val="22"/>
        </w:rPr>
        <w:t>Zhotovitel bere na vědomí, že z důvodu přítomnosti klientů Objednatele v areálu kolejí lze hlučnější práce provádět pouze v době od 8,00 hod. do 20,00 hod.</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22B88FC3"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w:t>
      </w:r>
      <w:r w:rsidR="00BF4F1B">
        <w:rPr>
          <w:rFonts w:ascii="Arial" w:hAnsi="Arial" w:cs="Arial"/>
          <w:sz w:val="22"/>
          <w:szCs w:val="22"/>
        </w:rPr>
        <w:t>dle článku V. bodu 8. smlouvy.</w:t>
      </w:r>
      <w:r w:rsidRPr="00294EE9">
        <w:rPr>
          <w:rFonts w:ascii="Arial" w:hAnsi="Arial" w:cs="Arial"/>
          <w:sz w:val="22"/>
          <w:szCs w:val="22"/>
        </w:rPr>
        <w:t xml:space="preserve">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27D435B6" w14:textId="77777777" w:rsidR="00BF4F1B" w:rsidRDefault="001D4FF9" w:rsidP="00F225E6">
      <w:pPr>
        <w:pStyle w:val="Zkladntext"/>
        <w:keepNext/>
        <w:numPr>
          <w:ilvl w:val="0"/>
          <w:numId w:val="16"/>
        </w:numPr>
        <w:spacing w:after="120"/>
        <w:ind w:left="357" w:hanging="357"/>
        <w:rPr>
          <w:rFonts w:ascii="Arial" w:hAnsi="Arial" w:cs="Arial"/>
          <w:color w:val="auto"/>
          <w:sz w:val="22"/>
          <w:szCs w:val="22"/>
        </w:rPr>
      </w:pPr>
      <w:r w:rsidRPr="00BF4F1B">
        <w:rPr>
          <w:rFonts w:ascii="Arial" w:hAnsi="Arial" w:cs="Arial"/>
          <w:color w:val="auto"/>
          <w:sz w:val="22"/>
          <w:szCs w:val="22"/>
        </w:rPr>
        <w:t xml:space="preserve">Zhotovitel </w:t>
      </w:r>
      <w:r w:rsidR="00BA2CA8" w:rsidRPr="00BF4F1B">
        <w:rPr>
          <w:rFonts w:ascii="Arial" w:hAnsi="Arial" w:cs="Arial"/>
          <w:color w:val="auto"/>
          <w:sz w:val="22"/>
          <w:szCs w:val="22"/>
        </w:rPr>
        <w:t>je povinen vést</w:t>
      </w:r>
      <w:r w:rsidRPr="00BF4F1B">
        <w:rPr>
          <w:rFonts w:ascii="Arial" w:hAnsi="Arial" w:cs="Arial"/>
          <w:color w:val="auto"/>
          <w:sz w:val="22"/>
          <w:szCs w:val="22"/>
        </w:rPr>
        <w:t xml:space="preserve"> na stavbě stavební deník v náležitostech a způ</w:t>
      </w:r>
      <w:r w:rsidR="007B7EC2" w:rsidRPr="00BF4F1B">
        <w:rPr>
          <w:rFonts w:ascii="Arial" w:hAnsi="Arial" w:cs="Arial"/>
          <w:color w:val="auto"/>
          <w:sz w:val="22"/>
          <w:szCs w:val="22"/>
        </w:rPr>
        <w:t>sobem</w:t>
      </w:r>
      <w:r w:rsidR="009D087C" w:rsidRPr="00BF4F1B">
        <w:rPr>
          <w:rFonts w:ascii="Arial" w:hAnsi="Arial" w:cs="Arial"/>
          <w:color w:val="auto"/>
          <w:sz w:val="22"/>
          <w:szCs w:val="22"/>
        </w:rPr>
        <w:t xml:space="preserve"> vedení podle </w:t>
      </w:r>
      <w:r w:rsidR="00BD5240" w:rsidRPr="00BF4F1B">
        <w:rPr>
          <w:rFonts w:ascii="Arial" w:hAnsi="Arial" w:cs="Arial"/>
          <w:color w:val="auto"/>
          <w:sz w:val="22"/>
          <w:szCs w:val="22"/>
        </w:rPr>
        <w:t>vyhlášky č. 131/2024 Sb., o dokumentaci staveb</w:t>
      </w:r>
      <w:r w:rsidR="00BF4F1B" w:rsidRPr="00BF4F1B">
        <w:rPr>
          <w:rFonts w:ascii="Arial" w:hAnsi="Arial" w:cs="Arial"/>
          <w:color w:val="auto"/>
          <w:sz w:val="22"/>
          <w:szCs w:val="22"/>
        </w:rPr>
        <w:t>, ve znění pozdějších předpisů</w:t>
      </w:r>
      <w:r w:rsidR="00BF4F1B">
        <w:rPr>
          <w:rFonts w:ascii="Arial" w:hAnsi="Arial" w:cs="Arial"/>
          <w:color w:val="auto"/>
          <w:sz w:val="22"/>
          <w:szCs w:val="22"/>
        </w:rPr>
        <w:t>.</w:t>
      </w:r>
    </w:p>
    <w:p w14:paraId="48F95A27" w14:textId="0FA77F88" w:rsidR="007B7EC2" w:rsidRPr="00BF4F1B" w:rsidRDefault="007B7EC2" w:rsidP="00F225E6">
      <w:pPr>
        <w:pStyle w:val="Zkladntext"/>
        <w:keepNext/>
        <w:numPr>
          <w:ilvl w:val="0"/>
          <w:numId w:val="16"/>
        </w:numPr>
        <w:spacing w:after="120"/>
        <w:ind w:left="357" w:hanging="357"/>
        <w:rPr>
          <w:rFonts w:ascii="Arial" w:hAnsi="Arial" w:cs="Arial"/>
          <w:color w:val="auto"/>
          <w:sz w:val="22"/>
          <w:szCs w:val="22"/>
        </w:rPr>
      </w:pPr>
      <w:r w:rsidRPr="00BF4F1B">
        <w:rPr>
          <w:rFonts w:ascii="Arial" w:hAnsi="Arial" w:cs="Arial"/>
          <w:sz w:val="22"/>
          <w:szCs w:val="22"/>
        </w:rPr>
        <w:t xml:space="preserve">Zápisy do stavebního deníku činí osoba pověřená Zhotovitelem, a to vždy v den, kdy nastaly skutečnosti, které jsou předmětem zápisu. Dále mohou do stavebního deníku činit zápisy zpracovatelé projektové dokumentace, zástupci technického dozoru stavebníka a oprávněné orgány státní správy. </w:t>
      </w:r>
    </w:p>
    <w:p w14:paraId="3F8B14DF" w14:textId="3D30D8B5"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w:t>
      </w:r>
      <w:r w:rsidR="00713D73">
        <w:rPr>
          <w:rFonts w:ascii="Arial" w:hAnsi="Arial" w:cs="Arial"/>
          <w:sz w:val="22"/>
          <w:szCs w:val="22"/>
        </w:rPr>
        <w:t xml:space="preserve"> a dozoru BOZP a PO</w:t>
      </w:r>
      <w:r w:rsidR="00BA2CA8">
        <w:rPr>
          <w:rFonts w:ascii="Arial" w:hAnsi="Arial" w:cs="Arial"/>
          <w:sz w:val="22"/>
          <w:szCs w:val="22"/>
        </w:rPr>
        <w:t xml:space="preserve"> bude Zhotoviteli sděleno </w:t>
      </w:r>
      <w:r w:rsidR="00BA2CA8">
        <w:rPr>
          <w:rFonts w:ascii="Arial" w:hAnsi="Arial" w:cs="Arial"/>
          <w:sz w:val="22"/>
          <w:szCs w:val="22"/>
        </w:rPr>
        <w:lastRenderedPageBreak/>
        <w:t>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365EC48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B602DB">
        <w:rPr>
          <w:rFonts w:ascii="Arial" w:hAnsi="Arial" w:cs="Arial"/>
          <w:sz w:val="22"/>
          <w:szCs w:val="22"/>
        </w:rPr>
        <w:t> </w:t>
      </w:r>
      <w:r w:rsidRPr="00121377">
        <w:rPr>
          <w:rFonts w:ascii="Arial" w:hAnsi="Arial" w:cs="Arial"/>
          <w:sz w:val="22"/>
          <w:szCs w:val="22"/>
        </w:rPr>
        <w:t>deníku zapsáno bez zbytečného odkladu.</w:t>
      </w:r>
    </w:p>
    <w:p w14:paraId="272E7C67" w14:textId="11572C88" w:rsidR="00776293" w:rsidRDefault="007B7EC2" w:rsidP="00776293">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stavební deník Objednateli.</w:t>
      </w:r>
    </w:p>
    <w:p w14:paraId="699F9FCE" w14:textId="4FBEB8B5" w:rsidR="00121377" w:rsidRPr="00776293" w:rsidRDefault="00D6356C" w:rsidP="00776293">
      <w:pPr>
        <w:pStyle w:val="Zkladntext"/>
        <w:keepNext/>
        <w:numPr>
          <w:ilvl w:val="0"/>
          <w:numId w:val="16"/>
        </w:numPr>
        <w:spacing w:after="120"/>
        <w:ind w:left="357" w:hanging="357"/>
        <w:rPr>
          <w:rFonts w:ascii="Arial" w:hAnsi="Arial" w:cs="Arial"/>
          <w:sz w:val="22"/>
          <w:szCs w:val="22"/>
        </w:rPr>
      </w:pPr>
      <w:r w:rsidRPr="00D6356C">
        <w:rPr>
          <w:rFonts w:ascii="Arial" w:hAnsi="Arial" w:cs="Arial"/>
          <w:sz w:val="22"/>
          <w:szCs w:val="22"/>
        </w:rPr>
        <w:t>Zhotovitel zajistí konání kontrolních dnů v termínech dohodnutých při předání a převzetí staveniště, a to s četností 1× týdně. Objednatel požaduje osobní účast stavbyvedoucího na každém kontrolním dni. V odůvodněných případech může být stavbyvedoucí zastoupen jinou oprávněnou osobou zhotovitele, která je prokazatelně seznámena s průběhem realizace díla</w:t>
      </w:r>
      <w:r w:rsidR="00D9250C" w:rsidRPr="00776293">
        <w:rPr>
          <w:rFonts w:ascii="Arial" w:hAnsi="Arial" w:cs="Arial"/>
          <w:sz w:val="22"/>
          <w:szCs w:val="22"/>
        </w:rPr>
        <w:t>.</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58540DE2"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w:t>
      </w:r>
      <w:r w:rsidRPr="00121377">
        <w:rPr>
          <w:rFonts w:ascii="Arial" w:hAnsi="Arial" w:cs="Arial"/>
          <w:sz w:val="22"/>
          <w:szCs w:val="22"/>
        </w:rPr>
        <w:lastRenderedPageBreak/>
        <w:t>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122847B9" w:rsidR="001D4FF9" w:rsidRPr="000B48E8" w:rsidRDefault="00D54CB4" w:rsidP="009D7FB8">
      <w:pPr>
        <w:pStyle w:val="Zkladntext"/>
        <w:keepNext/>
        <w:numPr>
          <w:ilvl w:val="0"/>
          <w:numId w:val="40"/>
        </w:numPr>
        <w:spacing w:after="120"/>
        <w:jc w:val="left"/>
        <w:rPr>
          <w:rFonts w:ascii="Arial" w:hAnsi="Arial" w:cs="Arial"/>
          <w:bCs/>
          <w:sz w:val="22"/>
          <w:szCs w:val="22"/>
        </w:rPr>
      </w:pPr>
      <w:r w:rsidRPr="000B48E8">
        <w:rPr>
          <w:rFonts w:ascii="Arial" w:hAnsi="Arial" w:cs="Arial"/>
          <w:bCs/>
          <w:sz w:val="22"/>
          <w:szCs w:val="22"/>
        </w:rPr>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9D7FB8">
      <w:pPr>
        <w:pStyle w:val="Zkladntext"/>
        <w:keepNext/>
        <w:numPr>
          <w:ilvl w:val="0"/>
          <w:numId w:val="40"/>
        </w:numPr>
        <w:tabs>
          <w:tab w:val="left" w:pos="1440"/>
        </w:tabs>
        <w:spacing w:after="120"/>
        <w:ind w:right="-108"/>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9D7FB8">
      <w:pPr>
        <w:pStyle w:val="Zkladntext"/>
        <w:keepNext/>
        <w:numPr>
          <w:ilvl w:val="0"/>
          <w:numId w:val="40"/>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w:t>
      </w:r>
      <w:r w:rsidRPr="005F59F2">
        <w:rPr>
          <w:rFonts w:ascii="Arial" w:hAnsi="Arial" w:cs="Arial"/>
          <w:bCs/>
          <w:sz w:val="22"/>
          <w:szCs w:val="22"/>
        </w:rPr>
        <w:lastRenderedPageBreak/>
        <w:t xml:space="preserve">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ECDA619"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713D73">
        <w:rPr>
          <w:rFonts w:ascii="Arial" w:hAnsi="Arial" w:cs="Arial"/>
          <w:bCs/>
          <w:sz w:val="22"/>
          <w:szCs w:val="22"/>
        </w:rPr>
        <w:t>3</w:t>
      </w:r>
      <w:r w:rsidR="006D6872">
        <w:rPr>
          <w:rFonts w:ascii="Arial" w:hAnsi="Arial" w:cs="Arial"/>
          <w:bCs/>
          <w:sz w:val="22"/>
          <w:szCs w:val="22"/>
        </w:rPr>
        <w:t>0</w:t>
      </w:r>
      <w:r w:rsidR="007516BA" w:rsidRPr="000B48E8">
        <w:rPr>
          <w:rFonts w:ascii="Arial" w:hAnsi="Arial" w:cs="Arial"/>
          <w:bCs/>
          <w:sz w:val="22"/>
          <w:szCs w:val="22"/>
        </w:rPr>
        <w:t>.000.000,</w:t>
      </w:r>
      <w:r w:rsidR="00713D73">
        <w:rPr>
          <w:rFonts w:ascii="Arial" w:hAnsi="Arial" w:cs="Arial"/>
          <w:bCs/>
          <w:sz w:val="22"/>
          <w:szCs w:val="22"/>
        </w:rPr>
        <w:t>00</w:t>
      </w:r>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5D7F8FA0"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Pokud nastanou okolnosti dle </w:t>
      </w:r>
      <w:r w:rsidR="00207660">
        <w:rPr>
          <w:rFonts w:ascii="Arial" w:hAnsi="Arial" w:cs="Arial"/>
          <w:bCs/>
          <w:sz w:val="22"/>
          <w:szCs w:val="22"/>
        </w:rPr>
        <w:t>čl. XIV.</w:t>
      </w:r>
      <w:r w:rsidR="00275DF7" w:rsidRPr="00275DF7">
        <w:rPr>
          <w:rFonts w:ascii="Arial" w:hAnsi="Arial" w:cs="Arial"/>
          <w:bCs/>
          <w:sz w:val="22"/>
          <w:szCs w:val="22"/>
        </w:rPr>
        <w:t xml:space="preserve"> </w:t>
      </w:r>
      <w:r w:rsidR="00275DF7">
        <w:rPr>
          <w:rFonts w:ascii="Arial" w:hAnsi="Arial" w:cs="Arial"/>
          <w:bCs/>
          <w:sz w:val="22"/>
          <w:szCs w:val="22"/>
        </w:rPr>
        <w:t xml:space="preserve">odst. </w:t>
      </w:r>
      <w:r w:rsidR="00275DF7" w:rsidRPr="00F12C36">
        <w:rPr>
          <w:rFonts w:ascii="Arial" w:hAnsi="Arial" w:cs="Arial"/>
          <w:bCs/>
          <w:sz w:val="22"/>
          <w:szCs w:val="22"/>
        </w:rPr>
        <w:t>1</w:t>
      </w:r>
      <w:r w:rsidR="00275DF7">
        <w:rPr>
          <w:rFonts w:ascii="Arial" w:hAnsi="Arial" w:cs="Arial"/>
          <w:bCs/>
          <w:sz w:val="22"/>
          <w:szCs w:val="22"/>
        </w:rPr>
        <w:t>.</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56C30572" w14:textId="32576FC4" w:rsidR="002B261C" w:rsidRDefault="009D7FB8" w:rsidP="009D7FB8">
      <w:pPr>
        <w:pStyle w:val="Nadpis4"/>
        <w:numPr>
          <w:ilvl w:val="0"/>
          <w:numId w:val="15"/>
        </w:numPr>
      </w:pPr>
      <w:r>
        <w:t xml:space="preserve"> </w:t>
      </w:r>
      <w:r w:rsidR="002B261C">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63B6E6C4"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 xml:space="preserve">nezahájení prací do </w:t>
      </w:r>
      <w:r w:rsidR="00770881">
        <w:rPr>
          <w:rFonts w:ascii="Arial" w:hAnsi="Arial" w:cs="Arial"/>
          <w:bCs/>
          <w:sz w:val="22"/>
          <w:szCs w:val="22"/>
        </w:rPr>
        <w:t>7</w:t>
      </w:r>
      <w:r>
        <w:rPr>
          <w:rFonts w:ascii="Arial" w:hAnsi="Arial" w:cs="Arial"/>
          <w:bCs/>
          <w:sz w:val="22"/>
          <w:szCs w:val="22"/>
        </w:rPr>
        <w:t xml:space="preserve">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 xml:space="preserve">mlouvy se považuje za její podstatné </w:t>
      </w:r>
      <w:r w:rsidRPr="0034432B">
        <w:rPr>
          <w:rFonts w:ascii="Arial" w:hAnsi="Arial" w:cs="Arial"/>
          <w:bCs/>
          <w:sz w:val="22"/>
          <w:szCs w:val="22"/>
        </w:rPr>
        <w:lastRenderedPageBreak/>
        <w:t>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24E211F7" w14:textId="77777777" w:rsidR="00947AEA"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r w:rsidR="00947AEA">
        <w:rPr>
          <w:rFonts w:ascii="Arial" w:hAnsi="Arial" w:cs="Arial"/>
          <w:bCs/>
          <w:sz w:val="22"/>
          <w:szCs w:val="22"/>
        </w:rPr>
        <w:t>.</w:t>
      </w:r>
    </w:p>
    <w:p w14:paraId="50350973" w14:textId="77777777" w:rsidR="00947AEA" w:rsidRDefault="00947AEA" w:rsidP="00B325F6">
      <w:pPr>
        <w:pStyle w:val="Zkladntext"/>
        <w:keepNext/>
        <w:numPr>
          <w:ilvl w:val="0"/>
          <w:numId w:val="21"/>
        </w:numPr>
        <w:spacing w:after="120"/>
        <w:ind w:left="567" w:hanging="567"/>
        <w:rPr>
          <w:rFonts w:ascii="Arial" w:hAnsi="Arial" w:cs="Arial"/>
          <w:bCs/>
          <w:sz w:val="22"/>
          <w:szCs w:val="22"/>
        </w:rPr>
      </w:pPr>
      <w:r w:rsidRPr="00947AEA">
        <w:rPr>
          <w:rFonts w:ascii="Arial" w:hAnsi="Arial" w:cs="Arial"/>
          <w:bCs/>
          <w:sz w:val="22"/>
          <w:szCs w:val="22"/>
        </w:rPr>
        <w:t>V případě odstoupení od smlouvy ze strany objednatele z důvodů na straně zhotovitele je objednatel oprávněn zajistit dokončení díla nebo jeho části prostřednictvím třetí osoby. Náklady spojené s dokončením díla, které přesahují cenu díla sjednanou touto smlouvou, je zhotovitel povinen objednateli uhradit.</w:t>
      </w:r>
    </w:p>
    <w:p w14:paraId="5B6ADA2D" w14:textId="5A20D189" w:rsidR="002B261C" w:rsidRDefault="00947AEA" w:rsidP="00B325F6">
      <w:pPr>
        <w:pStyle w:val="Zkladntext"/>
        <w:keepNext/>
        <w:numPr>
          <w:ilvl w:val="0"/>
          <w:numId w:val="21"/>
        </w:numPr>
        <w:spacing w:after="120"/>
        <w:ind w:left="567" w:hanging="567"/>
        <w:rPr>
          <w:rFonts w:ascii="Arial" w:hAnsi="Arial" w:cs="Arial"/>
          <w:bCs/>
          <w:sz w:val="22"/>
          <w:szCs w:val="22"/>
        </w:rPr>
      </w:pPr>
      <w:r w:rsidRPr="00947AEA">
        <w:rPr>
          <w:rFonts w:ascii="Arial" w:hAnsi="Arial" w:cs="Arial"/>
          <w:bCs/>
          <w:sz w:val="22"/>
          <w:szCs w:val="22"/>
        </w:rPr>
        <w:t>V případě odstoupení od smlouvy je zhotovitel povinen bez zbytečného odkladu předat objednateli staveniště, rozestavěné dílo, veškerou dokumentaci související s</w:t>
      </w:r>
      <w:r w:rsidR="00713300">
        <w:rPr>
          <w:rFonts w:ascii="Arial" w:hAnsi="Arial" w:cs="Arial"/>
          <w:bCs/>
          <w:sz w:val="22"/>
          <w:szCs w:val="22"/>
        </w:rPr>
        <w:t> </w:t>
      </w:r>
      <w:r w:rsidRPr="00947AEA">
        <w:rPr>
          <w:rFonts w:ascii="Arial" w:hAnsi="Arial" w:cs="Arial"/>
          <w:bCs/>
          <w:sz w:val="22"/>
          <w:szCs w:val="22"/>
        </w:rPr>
        <w:t>prováděním díla a další podklady nezbytné pro pokračování v realizaci díla. O předání bude sepsán předávací protokol</w:t>
      </w:r>
      <w:r w:rsidR="002B261C" w:rsidRPr="008B7E8C">
        <w:rPr>
          <w:rFonts w:ascii="Arial" w:hAnsi="Arial" w:cs="Arial"/>
          <w:bCs/>
          <w:sz w:val="22"/>
          <w:szCs w:val="22"/>
        </w:rPr>
        <w:t>.</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w:t>
      </w:r>
      <w:r w:rsidRPr="005F59F2">
        <w:rPr>
          <w:rFonts w:ascii="Arial" w:hAnsi="Arial" w:cs="Arial"/>
          <w:bCs/>
          <w:sz w:val="22"/>
          <w:szCs w:val="22"/>
        </w:rPr>
        <w:lastRenderedPageBreak/>
        <w:t xml:space="preserve">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w:t>
      </w:r>
      <w:r w:rsidRPr="00BB6065">
        <w:rPr>
          <w:rFonts w:ascii="Arial" w:hAnsi="Arial" w:cs="Arial"/>
          <w:sz w:val="22"/>
          <w:szCs w:val="22"/>
        </w:rPr>
        <w:lastRenderedPageBreak/>
        <w:t xml:space="preserve">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 xml:space="preserve">stupce obou </w:t>
      </w:r>
      <w:r w:rsidR="003D6154">
        <w:rPr>
          <w:rFonts w:ascii="Arial" w:hAnsi="Arial" w:cs="Arial"/>
          <w:sz w:val="22"/>
          <w:szCs w:val="22"/>
        </w:rPr>
        <w:lastRenderedPageBreak/>
        <w:t>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47791CC5" w:rsidR="002E0F31" w:rsidRDefault="00C907D9" w:rsidP="00275DF7">
      <w:pPr>
        <w:pStyle w:val="Zkladntext"/>
        <w:numPr>
          <w:ilvl w:val="0"/>
          <w:numId w:val="41"/>
        </w:numPr>
        <w:rPr>
          <w:rFonts w:ascii="Arial" w:hAnsi="Arial" w:cs="Arial"/>
          <w:bCs/>
          <w:sz w:val="22"/>
          <w:szCs w:val="22"/>
        </w:rPr>
      </w:pP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w:t>
      </w:r>
      <w:r w:rsidR="00275DF7">
        <w:rPr>
          <w:rFonts w:ascii="Arial" w:hAnsi="Arial" w:cs="Arial"/>
          <w:bCs/>
          <w:sz w:val="22"/>
          <w:szCs w:val="22"/>
        </w:rPr>
        <w:t>etapa A</w:t>
      </w:r>
    </w:p>
    <w:p w14:paraId="7EF2076D" w14:textId="1A31E483" w:rsidR="00275DF7" w:rsidRDefault="00275DF7" w:rsidP="00275DF7">
      <w:pPr>
        <w:pStyle w:val="Zkladntext"/>
        <w:numPr>
          <w:ilvl w:val="0"/>
          <w:numId w:val="41"/>
        </w:numPr>
        <w:rPr>
          <w:rFonts w:ascii="Arial" w:hAnsi="Arial" w:cs="Arial"/>
          <w:bCs/>
          <w:sz w:val="22"/>
          <w:szCs w:val="22"/>
        </w:rPr>
      </w:pPr>
      <w:r w:rsidRPr="00C907D9">
        <w:rPr>
          <w:rFonts w:ascii="Arial" w:hAnsi="Arial" w:cs="Arial"/>
          <w:bCs/>
          <w:sz w:val="22"/>
          <w:szCs w:val="22"/>
        </w:rPr>
        <w:t>Soupis</w:t>
      </w:r>
      <w:r>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Pr>
          <w:rFonts w:ascii="Arial" w:hAnsi="Arial" w:cs="Arial"/>
          <w:bCs/>
          <w:sz w:val="22"/>
          <w:szCs w:val="22"/>
        </w:rPr>
        <w:t xml:space="preserve"> – etapa </w:t>
      </w:r>
      <w:r w:rsidR="006F5A6A">
        <w:rPr>
          <w:rFonts w:ascii="Arial" w:hAnsi="Arial" w:cs="Arial"/>
          <w:bCs/>
          <w:sz w:val="22"/>
          <w:szCs w:val="22"/>
        </w:rPr>
        <w:t>B</w:t>
      </w:r>
    </w:p>
    <w:p w14:paraId="72619F5A" w14:textId="5E2419CD" w:rsidR="002C1D25" w:rsidRPr="006F5A6A" w:rsidRDefault="00DB0FF0" w:rsidP="00275DF7">
      <w:pPr>
        <w:pStyle w:val="Zkladntext"/>
        <w:numPr>
          <w:ilvl w:val="0"/>
          <w:numId w:val="41"/>
        </w:numPr>
        <w:rPr>
          <w:rFonts w:ascii="Arial" w:hAnsi="Arial" w:cs="Arial"/>
          <w:bCs/>
          <w:sz w:val="22"/>
          <w:szCs w:val="22"/>
        </w:rPr>
      </w:pPr>
      <w:r w:rsidRPr="006F5A6A">
        <w:rPr>
          <w:rFonts w:ascii="Arial" w:hAnsi="Arial" w:cs="Arial"/>
          <w:bCs/>
          <w:sz w:val="22"/>
          <w:szCs w:val="22"/>
        </w:rPr>
        <w:t>Harmonogram prov</w:t>
      </w:r>
      <w:r w:rsidR="006F5A6A" w:rsidRPr="006F5A6A">
        <w:rPr>
          <w:rFonts w:ascii="Arial" w:hAnsi="Arial" w:cs="Arial"/>
          <w:bCs/>
          <w:sz w:val="22"/>
          <w:szCs w:val="22"/>
        </w:rPr>
        <w:t>ádění díla</w:t>
      </w:r>
    </w:p>
    <w:p w14:paraId="0DE298F9" w14:textId="77777777" w:rsidR="00FB077F" w:rsidRDefault="00FB077F" w:rsidP="002F12BD">
      <w:pPr>
        <w:pStyle w:val="Zkladntext"/>
        <w:rPr>
          <w:rFonts w:ascii="Arial" w:hAnsi="Arial" w:cs="Arial"/>
          <w:bCs/>
          <w:sz w:val="22"/>
          <w:szCs w:val="22"/>
        </w:rPr>
      </w:pPr>
    </w:p>
    <w:p w14:paraId="32EC3A6A" w14:textId="26FDC8A1" w:rsidR="003619C3" w:rsidRPr="00BB0A4C" w:rsidRDefault="003619C3" w:rsidP="002F12BD">
      <w:pPr>
        <w:pStyle w:val="Zkladntext"/>
        <w:rPr>
          <w:rFonts w:ascii="Arial" w:hAnsi="Arial" w:cs="Arial"/>
          <w:bCs/>
          <w:sz w:val="10"/>
          <w:szCs w:val="10"/>
        </w:rPr>
      </w:pPr>
    </w:p>
    <w:p w14:paraId="2FC2ADFA" w14:textId="77777777" w:rsidR="00C22BB5" w:rsidRDefault="00C22BB5" w:rsidP="002011CB">
      <w:pPr>
        <w:pStyle w:val="Zkladntext"/>
        <w:keepNext/>
        <w:ind w:left="5954" w:hanging="5954"/>
        <w:rPr>
          <w:rFonts w:ascii="Arial" w:hAnsi="Arial" w:cs="Arial"/>
          <w:bCs/>
          <w:sz w:val="22"/>
          <w:szCs w:val="22"/>
        </w:rPr>
      </w:pPr>
    </w:p>
    <w:p w14:paraId="4113C7BD" w14:textId="77777777" w:rsidR="00C22BB5" w:rsidRDefault="00C22BB5"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4E98C287" w:rsidR="00226B7B" w:rsidRDefault="004823B2" w:rsidP="002F12BD">
      <w:pPr>
        <w:pStyle w:val="Zkladntext"/>
        <w:keepNext/>
        <w:ind w:left="0" w:firstLine="0"/>
        <w:jc w:val="left"/>
        <w:rPr>
          <w:rFonts w:ascii="Arial" w:hAnsi="Arial" w:cs="Arial"/>
          <w:sz w:val="22"/>
          <w:szCs w:val="22"/>
        </w:rPr>
      </w:pPr>
      <w:r>
        <w:rPr>
          <w:rFonts w:ascii="Arial" w:hAnsi="Arial" w:cs="Arial"/>
          <w:sz w:val="22"/>
          <w:szCs w:val="22"/>
        </w:rPr>
        <w:t>*************************</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3FF41734"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4823B2">
        <w:rPr>
          <w:rFonts w:ascii="Arial" w:hAnsi="Arial" w:cs="Arial"/>
          <w:sz w:val="22"/>
          <w:szCs w:val="22"/>
        </w:rPr>
        <w:t xml:space="preserve">                           </w:t>
      </w:r>
      <w:proofErr w:type="gramStart"/>
      <w:r w:rsidR="004823B2">
        <w:rPr>
          <w:rFonts w:ascii="Arial" w:hAnsi="Arial" w:cs="Arial"/>
          <w:sz w:val="22"/>
          <w:szCs w:val="22"/>
        </w:rPr>
        <w:t xml:space="preserve"> </w:t>
      </w:r>
      <w:r w:rsidR="002F12BD">
        <w:rPr>
          <w:rFonts w:ascii="Arial" w:hAnsi="Arial" w:cs="Arial"/>
          <w:sz w:val="22"/>
          <w:szCs w:val="22"/>
        </w:rPr>
        <w:t xml:space="preserve">  </w:t>
      </w:r>
      <w:r w:rsidR="002F12BD" w:rsidRPr="002F12BD">
        <w:rPr>
          <w:rFonts w:ascii="Arial" w:hAnsi="Arial" w:cs="Arial"/>
          <w:i/>
          <w:iCs/>
          <w:sz w:val="22"/>
          <w:szCs w:val="22"/>
          <w:highlight w:val="yellow"/>
        </w:rPr>
        <w:t>(</w:t>
      </w:r>
      <w:proofErr w:type="gramEnd"/>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E82BF7" w14:textId="10AA5B55" w:rsidR="00E35E22" w:rsidRDefault="00E35E22" w:rsidP="00E35E22">
      <w:pPr>
        <w:pStyle w:val="Zkladntext"/>
        <w:keepNext/>
        <w:tabs>
          <w:tab w:val="left" w:pos="4500"/>
          <w:tab w:val="left" w:pos="5940"/>
        </w:tabs>
        <w:rPr>
          <w:rFonts w:ascii="Arial" w:hAnsi="Arial" w:cs="Arial"/>
          <w:bCs/>
          <w:sz w:val="22"/>
          <w:szCs w:val="22"/>
        </w:rPr>
      </w:pP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2470A659" w:rsidR="00E35E22" w:rsidRDefault="00EB3A67" w:rsidP="00E35E22">
      <w:pPr>
        <w:keepNext/>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p>
    <w:p w14:paraId="461004DE" w14:textId="758CC475" w:rsidR="00E35E22" w:rsidRDefault="00285E3E" w:rsidP="00E35E22">
      <w:pPr>
        <w:keepNext/>
        <w:rPr>
          <w:rFonts w:ascii="Arial" w:hAnsi="Arial" w:cs="Arial"/>
          <w:sz w:val="22"/>
          <w:szCs w:val="22"/>
        </w:rPr>
      </w:pPr>
      <w:r>
        <w:rPr>
          <w:rFonts w:ascii="Arial" w:hAnsi="Arial" w:cs="Arial"/>
          <w:sz w:val="22"/>
          <w:szCs w:val="22"/>
        </w:rPr>
        <w:t>kvestor</w:t>
      </w:r>
    </w:p>
    <w:sectPr w:rsidR="00E35E22" w:rsidSect="00C22BB5">
      <w:headerReference w:type="default" r:id="rId11"/>
      <w:footerReference w:type="default" r:id="rId12"/>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AB93" w14:textId="77777777" w:rsidR="00414139" w:rsidRDefault="00414139">
      <w:r>
        <w:separator/>
      </w:r>
    </w:p>
  </w:endnote>
  <w:endnote w:type="continuationSeparator" w:id="0">
    <w:p w14:paraId="75F299D0" w14:textId="77777777" w:rsidR="00414139" w:rsidRDefault="004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Calibri"/>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5F667473"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A39D" w14:textId="77777777" w:rsidR="00414139" w:rsidRDefault="00414139">
      <w:r>
        <w:separator/>
      </w:r>
    </w:p>
  </w:footnote>
  <w:footnote w:type="continuationSeparator" w:id="0">
    <w:p w14:paraId="4496B783" w14:textId="77777777" w:rsidR="00414139" w:rsidRDefault="00414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B1B4ED8"/>
    <w:multiLevelType w:val="hybridMultilevel"/>
    <w:tmpl w:val="033A006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D9567A"/>
    <w:multiLevelType w:val="hybridMultilevel"/>
    <w:tmpl w:val="7C60E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1"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2"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20"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21"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42545A9A"/>
    <w:multiLevelType w:val="hybridMultilevel"/>
    <w:tmpl w:val="19F2D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A18A4"/>
    <w:multiLevelType w:val="multilevel"/>
    <w:tmpl w:val="288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4EB829BC"/>
    <w:multiLevelType w:val="multilevel"/>
    <w:tmpl w:val="BB1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5BE2132"/>
    <w:multiLevelType w:val="hybridMultilevel"/>
    <w:tmpl w:val="6FA2FEA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3" w15:restartNumberingAfterBreak="0">
    <w:nsid w:val="64A1441D"/>
    <w:multiLevelType w:val="hybridMultilevel"/>
    <w:tmpl w:val="39D0495A"/>
    <w:lvl w:ilvl="0" w:tplc="D7E60B92">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6D797A3E"/>
    <w:multiLevelType w:val="hybridMultilevel"/>
    <w:tmpl w:val="53B603A0"/>
    <w:lvl w:ilvl="0" w:tplc="753E483C">
      <w:start w:val="1"/>
      <w:numFmt w:val="upperLetter"/>
      <w:lvlText w:val="%1."/>
      <w:lvlJc w:val="left"/>
      <w:pPr>
        <w:ind w:left="1068" w:hanging="360"/>
      </w:pPr>
      <w:rPr>
        <w:rFonts w:ascii="Arial" w:hAnsi="Arial" w:cs="Arial" w:hint="default"/>
        <w:b/>
        <w:bCs w:val="0"/>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40"/>
  </w:num>
  <w:num w:numId="3">
    <w:abstractNumId w:val="15"/>
  </w:num>
  <w:num w:numId="4">
    <w:abstractNumId w:val="6"/>
  </w:num>
  <w:num w:numId="5">
    <w:abstractNumId w:val="39"/>
  </w:num>
  <w:num w:numId="6">
    <w:abstractNumId w:val="24"/>
  </w:num>
  <w:num w:numId="7">
    <w:abstractNumId w:val="19"/>
  </w:num>
  <w:num w:numId="8">
    <w:abstractNumId w:val="28"/>
  </w:num>
  <w:num w:numId="9">
    <w:abstractNumId w:val="31"/>
  </w:num>
  <w:num w:numId="10">
    <w:abstractNumId w:val="38"/>
  </w:num>
  <w:num w:numId="11">
    <w:abstractNumId w:val="14"/>
  </w:num>
  <w:num w:numId="12">
    <w:abstractNumId w:val="7"/>
  </w:num>
  <w:num w:numId="13">
    <w:abstractNumId w:val="0"/>
  </w:num>
  <w:num w:numId="14">
    <w:abstractNumId w:val="5"/>
  </w:num>
  <w:num w:numId="15">
    <w:abstractNumId w:val="20"/>
  </w:num>
  <w:num w:numId="16">
    <w:abstractNumId w:val="23"/>
  </w:num>
  <w:num w:numId="17">
    <w:abstractNumId w:val="37"/>
  </w:num>
  <w:num w:numId="18">
    <w:abstractNumId w:val="12"/>
  </w:num>
  <w:num w:numId="19">
    <w:abstractNumId w:val="1"/>
  </w:num>
  <w:num w:numId="20">
    <w:abstractNumId w:val="30"/>
  </w:num>
  <w:num w:numId="21">
    <w:abstractNumId w:val="3"/>
  </w:num>
  <w:num w:numId="22">
    <w:abstractNumId w:val="26"/>
  </w:num>
  <w:num w:numId="23">
    <w:abstractNumId w:val="11"/>
  </w:num>
  <w:num w:numId="24">
    <w:abstractNumId w:val="32"/>
  </w:num>
  <w:num w:numId="25">
    <w:abstractNumId w:val="21"/>
  </w:num>
  <w:num w:numId="26">
    <w:abstractNumId w:val="35"/>
  </w:num>
  <w:num w:numId="27">
    <w:abstractNumId w:val="2"/>
  </w:num>
  <w:num w:numId="28">
    <w:abstractNumId w:val="13"/>
  </w:num>
  <w:num w:numId="29">
    <w:abstractNumId w:val="16"/>
  </w:num>
  <w:num w:numId="30">
    <w:abstractNumId w:val="36"/>
  </w:num>
  <w:num w:numId="31">
    <w:abstractNumId w:val="18"/>
  </w:num>
  <w:num w:numId="32">
    <w:abstractNumId w:val="8"/>
  </w:num>
  <w:num w:numId="33">
    <w:abstractNumId w:val="34"/>
  </w:num>
  <w:num w:numId="34">
    <w:abstractNumId w:val="25"/>
  </w:num>
  <w:num w:numId="35">
    <w:abstractNumId w:val="27"/>
  </w:num>
  <w:num w:numId="36">
    <w:abstractNumId w:val="33"/>
  </w:num>
  <w:num w:numId="37">
    <w:abstractNumId w:val="29"/>
  </w:num>
  <w:num w:numId="38">
    <w:abstractNumId w:val="4"/>
  </w:num>
  <w:num w:numId="39">
    <w:abstractNumId w:val="10"/>
  </w:num>
  <w:num w:numId="40">
    <w:abstractNumId w:val="22"/>
  </w:num>
  <w:num w:numId="4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trackRevisions/>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0094"/>
    <w:rsid w:val="00054473"/>
    <w:rsid w:val="00054D5E"/>
    <w:rsid w:val="000563AD"/>
    <w:rsid w:val="00062214"/>
    <w:rsid w:val="000623AC"/>
    <w:rsid w:val="00063042"/>
    <w:rsid w:val="00063E86"/>
    <w:rsid w:val="00064DCB"/>
    <w:rsid w:val="0006573C"/>
    <w:rsid w:val="00065FCB"/>
    <w:rsid w:val="00072B9B"/>
    <w:rsid w:val="0007763D"/>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2E16"/>
    <w:rsid w:val="00196BAB"/>
    <w:rsid w:val="001A06C6"/>
    <w:rsid w:val="001A4CC2"/>
    <w:rsid w:val="001A68A9"/>
    <w:rsid w:val="001A6AAC"/>
    <w:rsid w:val="001B31C9"/>
    <w:rsid w:val="001B3772"/>
    <w:rsid w:val="001B3B3F"/>
    <w:rsid w:val="001B3CE7"/>
    <w:rsid w:val="001B4B88"/>
    <w:rsid w:val="001C012D"/>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5AF"/>
    <w:rsid w:val="0026371B"/>
    <w:rsid w:val="002670E8"/>
    <w:rsid w:val="0027585C"/>
    <w:rsid w:val="00275DF7"/>
    <w:rsid w:val="00282F34"/>
    <w:rsid w:val="00283AE4"/>
    <w:rsid w:val="00284717"/>
    <w:rsid w:val="00285E3E"/>
    <w:rsid w:val="002873F8"/>
    <w:rsid w:val="002946C9"/>
    <w:rsid w:val="0029483B"/>
    <w:rsid w:val="00294EE9"/>
    <w:rsid w:val="00294F5D"/>
    <w:rsid w:val="0029566B"/>
    <w:rsid w:val="00295C5F"/>
    <w:rsid w:val="00296B66"/>
    <w:rsid w:val="00297029"/>
    <w:rsid w:val="002A0DEB"/>
    <w:rsid w:val="002A477E"/>
    <w:rsid w:val="002B19D9"/>
    <w:rsid w:val="002B261C"/>
    <w:rsid w:val="002B3152"/>
    <w:rsid w:val="002B5D01"/>
    <w:rsid w:val="002C0B22"/>
    <w:rsid w:val="002C1D25"/>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51E"/>
    <w:rsid w:val="003240BB"/>
    <w:rsid w:val="00324ADD"/>
    <w:rsid w:val="00330A75"/>
    <w:rsid w:val="00337040"/>
    <w:rsid w:val="003430FA"/>
    <w:rsid w:val="00352744"/>
    <w:rsid w:val="00354CA4"/>
    <w:rsid w:val="00356B56"/>
    <w:rsid w:val="00360969"/>
    <w:rsid w:val="0036114C"/>
    <w:rsid w:val="003619C3"/>
    <w:rsid w:val="00362EC2"/>
    <w:rsid w:val="00363C1C"/>
    <w:rsid w:val="0036456E"/>
    <w:rsid w:val="00364C82"/>
    <w:rsid w:val="00365CB3"/>
    <w:rsid w:val="00366BF4"/>
    <w:rsid w:val="00367EC1"/>
    <w:rsid w:val="00370C58"/>
    <w:rsid w:val="003716F8"/>
    <w:rsid w:val="00372096"/>
    <w:rsid w:val="00373E50"/>
    <w:rsid w:val="00374EB6"/>
    <w:rsid w:val="00376B75"/>
    <w:rsid w:val="003835F5"/>
    <w:rsid w:val="00384022"/>
    <w:rsid w:val="00384BE8"/>
    <w:rsid w:val="00384F3F"/>
    <w:rsid w:val="0038740D"/>
    <w:rsid w:val="00390320"/>
    <w:rsid w:val="00394A62"/>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3F5F2E"/>
    <w:rsid w:val="0040425D"/>
    <w:rsid w:val="00407577"/>
    <w:rsid w:val="00411602"/>
    <w:rsid w:val="00411826"/>
    <w:rsid w:val="00413501"/>
    <w:rsid w:val="00414139"/>
    <w:rsid w:val="0042017D"/>
    <w:rsid w:val="00420465"/>
    <w:rsid w:val="004216D8"/>
    <w:rsid w:val="004227D5"/>
    <w:rsid w:val="00424B8F"/>
    <w:rsid w:val="00426646"/>
    <w:rsid w:val="00427D88"/>
    <w:rsid w:val="00435F2E"/>
    <w:rsid w:val="00437152"/>
    <w:rsid w:val="00437D14"/>
    <w:rsid w:val="00440B11"/>
    <w:rsid w:val="004425DA"/>
    <w:rsid w:val="00444274"/>
    <w:rsid w:val="00444CFE"/>
    <w:rsid w:val="00445A11"/>
    <w:rsid w:val="0045297C"/>
    <w:rsid w:val="004534DD"/>
    <w:rsid w:val="00453C4E"/>
    <w:rsid w:val="00456052"/>
    <w:rsid w:val="004561A6"/>
    <w:rsid w:val="00456AE3"/>
    <w:rsid w:val="00456E49"/>
    <w:rsid w:val="00462D56"/>
    <w:rsid w:val="00463654"/>
    <w:rsid w:val="004648DB"/>
    <w:rsid w:val="00466F33"/>
    <w:rsid w:val="004716B3"/>
    <w:rsid w:val="00471F78"/>
    <w:rsid w:val="00471F8E"/>
    <w:rsid w:val="004759DF"/>
    <w:rsid w:val="00476E2A"/>
    <w:rsid w:val="004770D6"/>
    <w:rsid w:val="00477877"/>
    <w:rsid w:val="004823B2"/>
    <w:rsid w:val="00482ABF"/>
    <w:rsid w:val="00483CDA"/>
    <w:rsid w:val="00485B87"/>
    <w:rsid w:val="004868EC"/>
    <w:rsid w:val="004878CF"/>
    <w:rsid w:val="00490242"/>
    <w:rsid w:val="0049029F"/>
    <w:rsid w:val="0049112A"/>
    <w:rsid w:val="004917D1"/>
    <w:rsid w:val="00494238"/>
    <w:rsid w:val="0049650C"/>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57C47"/>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4506"/>
    <w:rsid w:val="005A54CE"/>
    <w:rsid w:val="005A708B"/>
    <w:rsid w:val="005B0233"/>
    <w:rsid w:val="005B4FD4"/>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3768"/>
    <w:rsid w:val="00604FCD"/>
    <w:rsid w:val="0060541B"/>
    <w:rsid w:val="006116A4"/>
    <w:rsid w:val="00613032"/>
    <w:rsid w:val="00614DDE"/>
    <w:rsid w:val="00620487"/>
    <w:rsid w:val="00620760"/>
    <w:rsid w:val="00623DCF"/>
    <w:rsid w:val="00624C16"/>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2214"/>
    <w:rsid w:val="00663400"/>
    <w:rsid w:val="006645F2"/>
    <w:rsid w:val="00665B58"/>
    <w:rsid w:val="00666340"/>
    <w:rsid w:val="00666745"/>
    <w:rsid w:val="00667974"/>
    <w:rsid w:val="0067282C"/>
    <w:rsid w:val="00672D98"/>
    <w:rsid w:val="00680FC5"/>
    <w:rsid w:val="00681A4C"/>
    <w:rsid w:val="00685288"/>
    <w:rsid w:val="00685DAD"/>
    <w:rsid w:val="00687E79"/>
    <w:rsid w:val="006919CF"/>
    <w:rsid w:val="006930DA"/>
    <w:rsid w:val="00694B07"/>
    <w:rsid w:val="006A52A9"/>
    <w:rsid w:val="006A54AE"/>
    <w:rsid w:val="006A5560"/>
    <w:rsid w:val="006B05DA"/>
    <w:rsid w:val="006B582E"/>
    <w:rsid w:val="006B781A"/>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133A"/>
    <w:rsid w:val="006F21C5"/>
    <w:rsid w:val="006F2BE6"/>
    <w:rsid w:val="006F5A6A"/>
    <w:rsid w:val="006F5FC4"/>
    <w:rsid w:val="006F6740"/>
    <w:rsid w:val="00711523"/>
    <w:rsid w:val="00713300"/>
    <w:rsid w:val="00713D73"/>
    <w:rsid w:val="00716A48"/>
    <w:rsid w:val="007171BA"/>
    <w:rsid w:val="00721B86"/>
    <w:rsid w:val="0072412A"/>
    <w:rsid w:val="007254B6"/>
    <w:rsid w:val="0072783A"/>
    <w:rsid w:val="00730436"/>
    <w:rsid w:val="00730F2F"/>
    <w:rsid w:val="00731FA2"/>
    <w:rsid w:val="00732764"/>
    <w:rsid w:val="007401E6"/>
    <w:rsid w:val="007406B2"/>
    <w:rsid w:val="00743DC0"/>
    <w:rsid w:val="007441F0"/>
    <w:rsid w:val="0074507C"/>
    <w:rsid w:val="007516BA"/>
    <w:rsid w:val="00751BA0"/>
    <w:rsid w:val="0075257A"/>
    <w:rsid w:val="00754422"/>
    <w:rsid w:val="007606D8"/>
    <w:rsid w:val="007621AB"/>
    <w:rsid w:val="0076250E"/>
    <w:rsid w:val="007625C7"/>
    <w:rsid w:val="007635F3"/>
    <w:rsid w:val="00764379"/>
    <w:rsid w:val="00764967"/>
    <w:rsid w:val="0076519F"/>
    <w:rsid w:val="00770881"/>
    <w:rsid w:val="00770E91"/>
    <w:rsid w:val="00772019"/>
    <w:rsid w:val="00773835"/>
    <w:rsid w:val="0077429B"/>
    <w:rsid w:val="00776293"/>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3555"/>
    <w:rsid w:val="007B7EC2"/>
    <w:rsid w:val="007C25BE"/>
    <w:rsid w:val="007C320B"/>
    <w:rsid w:val="007C60CA"/>
    <w:rsid w:val="007C648B"/>
    <w:rsid w:val="007D00AB"/>
    <w:rsid w:val="007D5AC5"/>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7F559E"/>
    <w:rsid w:val="008019C7"/>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77085"/>
    <w:rsid w:val="0088095A"/>
    <w:rsid w:val="00880D70"/>
    <w:rsid w:val="00882EE3"/>
    <w:rsid w:val="0088387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551B"/>
    <w:rsid w:val="00946D14"/>
    <w:rsid w:val="00946F67"/>
    <w:rsid w:val="00947AEA"/>
    <w:rsid w:val="009550FA"/>
    <w:rsid w:val="009578C8"/>
    <w:rsid w:val="00961F94"/>
    <w:rsid w:val="0096342C"/>
    <w:rsid w:val="00964E81"/>
    <w:rsid w:val="0096599F"/>
    <w:rsid w:val="009666D0"/>
    <w:rsid w:val="00967891"/>
    <w:rsid w:val="009704AC"/>
    <w:rsid w:val="00971881"/>
    <w:rsid w:val="00972222"/>
    <w:rsid w:val="009733C5"/>
    <w:rsid w:val="00973E44"/>
    <w:rsid w:val="009759B1"/>
    <w:rsid w:val="00981F9A"/>
    <w:rsid w:val="009838D1"/>
    <w:rsid w:val="009839F7"/>
    <w:rsid w:val="009877FA"/>
    <w:rsid w:val="00992CE4"/>
    <w:rsid w:val="00993919"/>
    <w:rsid w:val="00993AB5"/>
    <w:rsid w:val="0099540D"/>
    <w:rsid w:val="009964D4"/>
    <w:rsid w:val="00997308"/>
    <w:rsid w:val="0099775E"/>
    <w:rsid w:val="00997873"/>
    <w:rsid w:val="009A59E1"/>
    <w:rsid w:val="009A680C"/>
    <w:rsid w:val="009B2BD5"/>
    <w:rsid w:val="009B4939"/>
    <w:rsid w:val="009B4B82"/>
    <w:rsid w:val="009B5958"/>
    <w:rsid w:val="009B7715"/>
    <w:rsid w:val="009C63E1"/>
    <w:rsid w:val="009D087C"/>
    <w:rsid w:val="009D1968"/>
    <w:rsid w:val="009D304F"/>
    <w:rsid w:val="009D3984"/>
    <w:rsid w:val="009D4E86"/>
    <w:rsid w:val="009D643E"/>
    <w:rsid w:val="009D7D2C"/>
    <w:rsid w:val="009D7FB8"/>
    <w:rsid w:val="009E0E61"/>
    <w:rsid w:val="009E160F"/>
    <w:rsid w:val="009E3422"/>
    <w:rsid w:val="009E366D"/>
    <w:rsid w:val="009E67A5"/>
    <w:rsid w:val="009F1629"/>
    <w:rsid w:val="009F3596"/>
    <w:rsid w:val="009F5949"/>
    <w:rsid w:val="00A009AE"/>
    <w:rsid w:val="00A00EA8"/>
    <w:rsid w:val="00A03D6A"/>
    <w:rsid w:val="00A06AF1"/>
    <w:rsid w:val="00A0745C"/>
    <w:rsid w:val="00A0755E"/>
    <w:rsid w:val="00A12721"/>
    <w:rsid w:val="00A149CF"/>
    <w:rsid w:val="00A15D9C"/>
    <w:rsid w:val="00A15DBB"/>
    <w:rsid w:val="00A16434"/>
    <w:rsid w:val="00A16C05"/>
    <w:rsid w:val="00A219E2"/>
    <w:rsid w:val="00A308B6"/>
    <w:rsid w:val="00A30FD5"/>
    <w:rsid w:val="00A32C00"/>
    <w:rsid w:val="00A354C4"/>
    <w:rsid w:val="00A4057A"/>
    <w:rsid w:val="00A40715"/>
    <w:rsid w:val="00A42DFE"/>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0EEF"/>
    <w:rsid w:val="00AB2FCC"/>
    <w:rsid w:val="00AB3434"/>
    <w:rsid w:val="00AB4FCD"/>
    <w:rsid w:val="00AB5B34"/>
    <w:rsid w:val="00AC0657"/>
    <w:rsid w:val="00AC10E3"/>
    <w:rsid w:val="00AC3638"/>
    <w:rsid w:val="00AC401F"/>
    <w:rsid w:val="00AD0018"/>
    <w:rsid w:val="00AD2984"/>
    <w:rsid w:val="00AD584D"/>
    <w:rsid w:val="00AD58DF"/>
    <w:rsid w:val="00AD6642"/>
    <w:rsid w:val="00AD7DCC"/>
    <w:rsid w:val="00AE0C0E"/>
    <w:rsid w:val="00AE4191"/>
    <w:rsid w:val="00AF4894"/>
    <w:rsid w:val="00AF5608"/>
    <w:rsid w:val="00AF668A"/>
    <w:rsid w:val="00AF68EF"/>
    <w:rsid w:val="00AF71F9"/>
    <w:rsid w:val="00AF75ED"/>
    <w:rsid w:val="00AF763F"/>
    <w:rsid w:val="00B00600"/>
    <w:rsid w:val="00B01DA9"/>
    <w:rsid w:val="00B06860"/>
    <w:rsid w:val="00B1051A"/>
    <w:rsid w:val="00B1060F"/>
    <w:rsid w:val="00B109AB"/>
    <w:rsid w:val="00B10B65"/>
    <w:rsid w:val="00B12E6B"/>
    <w:rsid w:val="00B16C1B"/>
    <w:rsid w:val="00B17580"/>
    <w:rsid w:val="00B177FA"/>
    <w:rsid w:val="00B22761"/>
    <w:rsid w:val="00B238A3"/>
    <w:rsid w:val="00B309AF"/>
    <w:rsid w:val="00B3152B"/>
    <w:rsid w:val="00B325F6"/>
    <w:rsid w:val="00B4443A"/>
    <w:rsid w:val="00B474F7"/>
    <w:rsid w:val="00B47682"/>
    <w:rsid w:val="00B5027C"/>
    <w:rsid w:val="00B52113"/>
    <w:rsid w:val="00B54493"/>
    <w:rsid w:val="00B54B2C"/>
    <w:rsid w:val="00B54F38"/>
    <w:rsid w:val="00B5515E"/>
    <w:rsid w:val="00B55B05"/>
    <w:rsid w:val="00B55FEB"/>
    <w:rsid w:val="00B602D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7D16"/>
    <w:rsid w:val="00BA066F"/>
    <w:rsid w:val="00BA2CA8"/>
    <w:rsid w:val="00BB0A4C"/>
    <w:rsid w:val="00BB10B1"/>
    <w:rsid w:val="00BB21B7"/>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4F1B"/>
    <w:rsid w:val="00BF7EB8"/>
    <w:rsid w:val="00C03C88"/>
    <w:rsid w:val="00C05BFF"/>
    <w:rsid w:val="00C06ECF"/>
    <w:rsid w:val="00C071D6"/>
    <w:rsid w:val="00C13819"/>
    <w:rsid w:val="00C13E81"/>
    <w:rsid w:val="00C14B3C"/>
    <w:rsid w:val="00C21978"/>
    <w:rsid w:val="00C22BB5"/>
    <w:rsid w:val="00C24798"/>
    <w:rsid w:val="00C24A74"/>
    <w:rsid w:val="00C24B65"/>
    <w:rsid w:val="00C251C3"/>
    <w:rsid w:val="00C30071"/>
    <w:rsid w:val="00C326F1"/>
    <w:rsid w:val="00C33569"/>
    <w:rsid w:val="00C3389F"/>
    <w:rsid w:val="00C33B5A"/>
    <w:rsid w:val="00C34983"/>
    <w:rsid w:val="00C35AE0"/>
    <w:rsid w:val="00C36040"/>
    <w:rsid w:val="00C37FF8"/>
    <w:rsid w:val="00C4003D"/>
    <w:rsid w:val="00C43524"/>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4744"/>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27897"/>
    <w:rsid w:val="00D30E8C"/>
    <w:rsid w:val="00D31298"/>
    <w:rsid w:val="00D3318C"/>
    <w:rsid w:val="00D3368A"/>
    <w:rsid w:val="00D41192"/>
    <w:rsid w:val="00D44D94"/>
    <w:rsid w:val="00D51292"/>
    <w:rsid w:val="00D51ACB"/>
    <w:rsid w:val="00D52BB1"/>
    <w:rsid w:val="00D54CB4"/>
    <w:rsid w:val="00D60995"/>
    <w:rsid w:val="00D627EB"/>
    <w:rsid w:val="00D6356C"/>
    <w:rsid w:val="00D65FD1"/>
    <w:rsid w:val="00D672C1"/>
    <w:rsid w:val="00D72279"/>
    <w:rsid w:val="00D7333F"/>
    <w:rsid w:val="00D7383F"/>
    <w:rsid w:val="00D74453"/>
    <w:rsid w:val="00D75FA7"/>
    <w:rsid w:val="00D76C9E"/>
    <w:rsid w:val="00D80F25"/>
    <w:rsid w:val="00D81033"/>
    <w:rsid w:val="00D8185C"/>
    <w:rsid w:val="00D82090"/>
    <w:rsid w:val="00D83A87"/>
    <w:rsid w:val="00D84282"/>
    <w:rsid w:val="00D879E6"/>
    <w:rsid w:val="00D87B6C"/>
    <w:rsid w:val="00D911DC"/>
    <w:rsid w:val="00D9218A"/>
    <w:rsid w:val="00D9250C"/>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305"/>
    <w:rsid w:val="00DD06FB"/>
    <w:rsid w:val="00DD3B7D"/>
    <w:rsid w:val="00DD4153"/>
    <w:rsid w:val="00DD437E"/>
    <w:rsid w:val="00DD4B87"/>
    <w:rsid w:val="00DE733C"/>
    <w:rsid w:val="00DF2100"/>
    <w:rsid w:val="00DF24FC"/>
    <w:rsid w:val="00DF2BD6"/>
    <w:rsid w:val="00DF4ED4"/>
    <w:rsid w:val="00E1091E"/>
    <w:rsid w:val="00E10D4A"/>
    <w:rsid w:val="00E11F04"/>
    <w:rsid w:val="00E1208D"/>
    <w:rsid w:val="00E14CCA"/>
    <w:rsid w:val="00E15282"/>
    <w:rsid w:val="00E15CD8"/>
    <w:rsid w:val="00E16791"/>
    <w:rsid w:val="00E16A62"/>
    <w:rsid w:val="00E17E3D"/>
    <w:rsid w:val="00E203E0"/>
    <w:rsid w:val="00E215EE"/>
    <w:rsid w:val="00E22F54"/>
    <w:rsid w:val="00E24B36"/>
    <w:rsid w:val="00E258E3"/>
    <w:rsid w:val="00E25B85"/>
    <w:rsid w:val="00E26BC8"/>
    <w:rsid w:val="00E30BB7"/>
    <w:rsid w:val="00E30DD9"/>
    <w:rsid w:val="00E31BC3"/>
    <w:rsid w:val="00E32877"/>
    <w:rsid w:val="00E33CF6"/>
    <w:rsid w:val="00E348DC"/>
    <w:rsid w:val="00E349D8"/>
    <w:rsid w:val="00E35E22"/>
    <w:rsid w:val="00E42346"/>
    <w:rsid w:val="00E444CF"/>
    <w:rsid w:val="00E451CC"/>
    <w:rsid w:val="00E55B2D"/>
    <w:rsid w:val="00E5658C"/>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5EA"/>
    <w:rsid w:val="00EA2661"/>
    <w:rsid w:val="00EA4A69"/>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1380"/>
    <w:rsid w:val="00EE37E3"/>
    <w:rsid w:val="00EF3C12"/>
    <w:rsid w:val="00EF78DD"/>
    <w:rsid w:val="00F000E7"/>
    <w:rsid w:val="00F06E17"/>
    <w:rsid w:val="00F0748A"/>
    <w:rsid w:val="00F12C36"/>
    <w:rsid w:val="00F13590"/>
    <w:rsid w:val="00F152C5"/>
    <w:rsid w:val="00F1539E"/>
    <w:rsid w:val="00F23168"/>
    <w:rsid w:val="00F322E7"/>
    <w:rsid w:val="00F334E6"/>
    <w:rsid w:val="00F33CC7"/>
    <w:rsid w:val="00F43647"/>
    <w:rsid w:val="00F43F0F"/>
    <w:rsid w:val="00F43F1D"/>
    <w:rsid w:val="00F44352"/>
    <w:rsid w:val="00F44FAB"/>
    <w:rsid w:val="00F47C34"/>
    <w:rsid w:val="00F52E80"/>
    <w:rsid w:val="00F57731"/>
    <w:rsid w:val="00F62FE9"/>
    <w:rsid w:val="00F631D6"/>
    <w:rsid w:val="00F637C8"/>
    <w:rsid w:val="00F6386E"/>
    <w:rsid w:val="00F64FED"/>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 w:type="character" w:styleId="Nevyeenzmnka">
    <w:name w:val="Unresolved Mention"/>
    <w:basedOn w:val="Standardnpsmoodstavce"/>
    <w:uiPriority w:val="99"/>
    <w:semiHidden/>
    <w:unhideWhenUsed/>
    <w:rsid w:val="00711523"/>
    <w:rPr>
      <w:color w:val="605E5C"/>
      <w:shd w:val="clear" w:color="auto" w:fill="E1DFDD"/>
    </w:rPr>
  </w:style>
  <w:style w:type="paragraph" w:styleId="Normlnweb">
    <w:name w:val="Normal (Web)"/>
    <w:basedOn w:val="Normln"/>
    <w:uiPriority w:val="99"/>
    <w:semiHidden/>
    <w:unhideWhenUsed/>
    <w:locked/>
    <w:rsid w:val="00F62FE9"/>
    <w:pPr>
      <w:widowControl/>
      <w:spacing w:before="100" w:beforeAutospacing="1" w:after="100" w:afterAutospacing="1"/>
    </w:pPr>
    <w:rPr>
      <w:color w:val="auto"/>
      <w:sz w:val="24"/>
      <w:szCs w:val="24"/>
    </w:rPr>
  </w:style>
  <w:style w:type="character" w:styleId="Siln">
    <w:name w:val="Strong"/>
    <w:basedOn w:val="Standardnpsmoodstavce"/>
    <w:uiPriority w:val="22"/>
    <w:qFormat/>
    <w:locked/>
    <w:rsid w:val="00F62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807">
      <w:bodyDiv w:val="1"/>
      <w:marLeft w:val="0"/>
      <w:marRight w:val="0"/>
      <w:marTop w:val="0"/>
      <w:marBottom w:val="0"/>
      <w:divBdr>
        <w:top w:val="none" w:sz="0" w:space="0" w:color="auto"/>
        <w:left w:val="none" w:sz="0" w:space="0" w:color="auto"/>
        <w:bottom w:val="none" w:sz="0" w:space="0" w:color="auto"/>
        <w:right w:val="none" w:sz="0" w:space="0" w:color="auto"/>
      </w:divBdr>
    </w:div>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719302">
      <w:bodyDiv w:val="1"/>
      <w:marLeft w:val="0"/>
      <w:marRight w:val="0"/>
      <w:marTop w:val="0"/>
      <w:marBottom w:val="0"/>
      <w:divBdr>
        <w:top w:val="none" w:sz="0" w:space="0" w:color="auto"/>
        <w:left w:val="none" w:sz="0" w:space="0" w:color="auto"/>
        <w:bottom w:val="none" w:sz="0" w:space="0" w:color="auto"/>
        <w:right w:val="none" w:sz="0" w:space="0" w:color="auto"/>
      </w:divBdr>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ka@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vz.mendelu.cz/26360-metodika-pasp-mendelu" TargetMode="External"/><Relationship Id="rId4" Type="http://schemas.openxmlformats.org/officeDocument/2006/relationships/settings" Target="settings.xml"/><Relationship Id="rId9" Type="http://schemas.openxmlformats.org/officeDocument/2006/relationships/hyperlink" Target="mailto:skm.fakturace@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DE2E-100B-4F79-89C7-87461864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6651</Words>
  <Characters>39507</Characters>
  <Application>Microsoft Office Word</Application>
  <DocSecurity>4</DocSecurity>
  <Lines>329</Lines>
  <Paragraphs>92</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Jan Lízal</cp:lastModifiedBy>
  <cp:revision>2</cp:revision>
  <cp:lastPrinted>2023-02-15T13:52:00Z</cp:lastPrinted>
  <dcterms:created xsi:type="dcterms:W3CDTF">2026-03-16T13:18:00Z</dcterms:created>
  <dcterms:modified xsi:type="dcterms:W3CDTF">2026-03-16T13:18:00Z</dcterms:modified>
</cp:coreProperties>
</file>