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934B7A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C91373" w14:textId="3EAB9B9E" w:rsidR="002667F4" w:rsidRPr="00404A66" w:rsidRDefault="00934B7A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4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Regulace teploty v objektu </w:t>
            </w:r>
            <w:proofErr w:type="spellStart"/>
            <w:r w:rsidRPr="00934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Tauferových</w:t>
            </w:r>
            <w:proofErr w:type="spellEnd"/>
            <w:r w:rsidRPr="00934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kolejí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06E61106" w14:textId="77777777" w:rsidR="0031398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</w:p>
    <w:p w14:paraId="13ED165A" w14:textId="5BD022EB" w:rsidR="00BE05F0" w:rsidRPr="00313989" w:rsidRDefault="00313989" w:rsidP="0031398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</w:pPr>
      <w:bookmarkStart w:id="4" w:name="bookmark34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technickou </w:t>
      </w:r>
      <w:r w:rsidRPr="00FF13F2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kvalifikaci </w:t>
      </w:r>
      <w:r w:rsidR="00FF13F2"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analogicky</w:t>
      </w:r>
      <w:r w:rsidR="00FF13F2" w:rsidRPr="00FF13F2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r w:rsidRPr="00FF13F2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dle</w:t>
      </w:r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 </w:t>
      </w:r>
      <w:proofErr w:type="spellStart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ust</w:t>
      </w:r>
      <w:proofErr w:type="spellEnd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. § 79 </w:t>
      </w:r>
      <w:bookmarkEnd w:id="4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odst. 2 písm. </w:t>
      </w:r>
      <w:r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b</w:t>
      </w:r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) ZZVZ.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0D9B35FA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33B4967F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FE4647" w14:textId="02DAD7DB" w:rsidR="00313989" w:rsidRDefault="00313989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545DC73C" w14:textId="77777777" w:rsidR="00313989" w:rsidRPr="008A0FFE" w:rsidRDefault="00313989" w:rsidP="00313989">
      <w:pPr>
        <w:pStyle w:val="Nadpis1"/>
        <w:numPr>
          <w:ilvl w:val="0"/>
          <w:numId w:val="20"/>
        </w:numPr>
        <w:spacing w:after="120"/>
        <w:jc w:val="center"/>
        <w:rPr>
          <w:rFonts w:ascii="Arial" w:eastAsia="Cambria" w:hAnsi="Arial" w:cs="Arial"/>
          <w:b/>
          <w:color w:val="auto"/>
          <w:sz w:val="22"/>
          <w:szCs w:val="20"/>
          <w:u w:val="single"/>
          <w:bdr w:val="nil"/>
          <w:lang w:eastAsia="cs-CZ"/>
        </w:rPr>
      </w:pPr>
      <w:r w:rsidRPr="008A0FFE">
        <w:rPr>
          <w:rFonts w:ascii="Arial" w:eastAsia="Cambria" w:hAnsi="Arial" w:cs="Arial"/>
          <w:b/>
          <w:color w:val="auto"/>
          <w:sz w:val="22"/>
          <w:szCs w:val="20"/>
          <w:u w:val="single"/>
          <w:bdr w:val="nil"/>
          <w:lang w:eastAsia="cs-CZ"/>
        </w:rPr>
        <w:lastRenderedPageBreak/>
        <w:t>Technická kvalifikace</w:t>
      </w:r>
    </w:p>
    <w:p w14:paraId="2CB13AEA" w14:textId="2C4D7865" w:rsidR="00313989" w:rsidRPr="00934B7A" w:rsidRDefault="00313989" w:rsidP="00934B7A">
      <w:pPr>
        <w:pStyle w:val="Odstavecseseznamem"/>
        <w:numPr>
          <w:ilvl w:val="0"/>
          <w:numId w:val="45"/>
        </w:numPr>
        <w:spacing w:after="12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1447">
        <w:rPr>
          <w:rFonts w:ascii="Arial" w:hAnsi="Arial" w:cs="Arial"/>
          <w:color w:val="000000" w:themeColor="text1"/>
          <w:sz w:val="20"/>
          <w:szCs w:val="20"/>
        </w:rPr>
        <w:t>Dodavatel splnění kritéria technické kvalifikace po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dle § 79 odst. 2 písm.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b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 ZZVZ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 xml:space="preserve">prokazuje předložením 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seznamu významných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dodávek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>. Dodavatel prohlašuje, že</w:t>
      </w:r>
      <w:r w:rsidRPr="00771447">
        <w:rPr>
          <w:rFonts w:ascii="Arial" w:eastAsia="Cambria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v </w:t>
      </w:r>
      <w:r w:rsidRPr="00771447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posledních </w:t>
      </w:r>
      <w:r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>3</w:t>
      </w:r>
      <w:r w:rsidRPr="00771447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771447">
        <w:rPr>
          <w:rFonts w:ascii="Arial" w:eastAsia="Cambria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letech</w:t>
      </w:r>
      <w:r w:rsidRPr="00771447">
        <w:rPr>
          <w:rFonts w:ascii="Arial" w:eastAsia="Cambria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před zahájením zadávacího řízení </w:t>
      </w:r>
      <w:r w:rsidRPr="00771447">
        <w:rPr>
          <w:rFonts w:ascii="Arial" w:eastAsia="Calibri" w:hAnsi="Arial" w:cs="Arial"/>
          <w:color w:val="000000" w:themeColor="text1"/>
          <w:sz w:val="20"/>
          <w:szCs w:val="20"/>
        </w:rPr>
        <w:t xml:space="preserve">realizoval </w:t>
      </w:r>
      <w:r w:rsidRPr="00771447">
        <w:rPr>
          <w:rFonts w:ascii="Arial" w:eastAsia="Calibri" w:hAnsi="Arial" w:cs="Arial"/>
          <w:b/>
          <w:bCs/>
          <w:sz w:val="20"/>
          <w:szCs w:val="20"/>
        </w:rPr>
        <w:t xml:space="preserve">alespoň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77144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71447">
        <w:rPr>
          <w:rFonts w:ascii="Arial" w:hAnsi="Arial" w:cs="Arial"/>
          <w:b/>
          <w:bCs/>
          <w:sz w:val="20"/>
          <w:szCs w:val="20"/>
        </w:rPr>
        <w:t>referenční zakázky,</w:t>
      </w:r>
      <w:r w:rsidRPr="00771447">
        <w:rPr>
          <w:rFonts w:ascii="Arial" w:hAnsi="Arial" w:cs="Arial"/>
          <w:bCs/>
          <w:sz w:val="20"/>
          <w:szCs w:val="20"/>
        </w:rPr>
        <w:t xml:space="preserve">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>jejichž předmět byl obdobný předmětu veřejné zakázky, čímž se rozumí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4B7A" w:rsidRPr="00934B7A">
        <w:rPr>
          <w:rFonts w:ascii="Arial" w:hAnsi="Arial" w:cs="Arial"/>
          <w:b/>
          <w:bCs/>
          <w:color w:val="000000" w:themeColor="text1"/>
          <w:sz w:val="20"/>
          <w:szCs w:val="20"/>
        </w:rPr>
        <w:t>dodávka, instalace a uvedení do provozu</w:t>
      </w:r>
      <w:r w:rsidR="00934B7A" w:rsidRPr="00934B7A">
        <w:rPr>
          <w:rFonts w:ascii="Arial" w:hAnsi="Arial" w:cs="Arial"/>
          <w:color w:val="000000" w:themeColor="text1"/>
          <w:sz w:val="20"/>
          <w:szCs w:val="20"/>
        </w:rPr>
        <w:t xml:space="preserve"> systému pro individuální regulaci teplot</w:t>
      </w:r>
      <w:r w:rsidR="00934B7A">
        <w:rPr>
          <w:rFonts w:ascii="Arial" w:hAnsi="Arial" w:cs="Arial"/>
          <w:color w:val="000000" w:themeColor="text1"/>
          <w:sz w:val="20"/>
          <w:szCs w:val="20"/>
        </w:rPr>
        <w:t xml:space="preserve"> v bytových či nebytových prostorách </w:t>
      </w:r>
      <w:r w:rsidRPr="00934B7A">
        <w:rPr>
          <w:rFonts w:ascii="Arial" w:hAnsi="Arial" w:cs="Arial"/>
          <w:bCs/>
          <w:sz w:val="20"/>
          <w:szCs w:val="20"/>
        </w:rPr>
        <w:t xml:space="preserve">a </w:t>
      </w:r>
      <w:r w:rsidRPr="00934B7A">
        <w:rPr>
          <w:rFonts w:ascii="Arial" w:hAnsi="Arial" w:cs="Arial"/>
          <w:sz w:val="20"/>
          <w:szCs w:val="20"/>
        </w:rPr>
        <w:t xml:space="preserve">hodnota každé </w:t>
      </w:r>
      <w:r w:rsidRPr="00934B7A">
        <w:rPr>
          <w:rFonts w:ascii="Arial" w:hAnsi="Arial" w:cs="Arial"/>
          <w:sz w:val="20"/>
          <w:szCs w:val="20"/>
        </w:rPr>
        <w:t xml:space="preserve">z referenčních </w:t>
      </w:r>
      <w:r w:rsidR="00CF0312" w:rsidRPr="00934B7A">
        <w:rPr>
          <w:rFonts w:ascii="Arial" w:hAnsi="Arial" w:cs="Arial"/>
          <w:sz w:val="20"/>
          <w:szCs w:val="20"/>
        </w:rPr>
        <w:t xml:space="preserve">dodávek </w:t>
      </w:r>
      <w:r w:rsidRPr="00934B7A">
        <w:rPr>
          <w:rFonts w:ascii="Arial" w:hAnsi="Arial" w:cs="Arial"/>
          <w:sz w:val="20"/>
          <w:szCs w:val="20"/>
        </w:rPr>
        <w:t xml:space="preserve">činí alespoň </w:t>
      </w:r>
      <w:r w:rsidR="00451DC7">
        <w:rPr>
          <w:rFonts w:ascii="Arial" w:hAnsi="Arial" w:cs="Arial"/>
          <w:b/>
          <w:sz w:val="20"/>
          <w:szCs w:val="20"/>
        </w:rPr>
        <w:t>500</w:t>
      </w:r>
      <w:r w:rsidR="003D3486" w:rsidRPr="00934B7A">
        <w:rPr>
          <w:rFonts w:ascii="Arial" w:hAnsi="Arial" w:cs="Arial"/>
          <w:b/>
          <w:sz w:val="20"/>
          <w:szCs w:val="20"/>
        </w:rPr>
        <w:t xml:space="preserve"> 000,-</w:t>
      </w:r>
      <w:r w:rsidRPr="00934B7A">
        <w:rPr>
          <w:rFonts w:ascii="Arial" w:hAnsi="Arial" w:cs="Arial"/>
          <w:b/>
          <w:sz w:val="20"/>
          <w:szCs w:val="20"/>
        </w:rPr>
        <w:t xml:space="preserve"> Kč bez DPH</w:t>
      </w:r>
      <w:r w:rsidRPr="00934B7A">
        <w:rPr>
          <w:rFonts w:ascii="Arial" w:hAnsi="Arial" w:cs="Arial"/>
          <w:sz w:val="20"/>
          <w:szCs w:val="20"/>
        </w:rPr>
        <w:t>.</w:t>
      </w:r>
    </w:p>
    <w:p w14:paraId="262DEEFD" w14:textId="77777777" w:rsidR="00313989" w:rsidRPr="00651B17" w:rsidRDefault="00313989" w:rsidP="00313989">
      <w:pPr>
        <w:pStyle w:val="Odstavecseseznamem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B361A6E" w14:textId="15EE6CE5" w:rsidR="00313989" w:rsidRPr="00B434D1" w:rsidRDefault="00313989" w:rsidP="00313989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967388">
        <w:rPr>
          <w:rFonts w:ascii="Arial" w:hAnsi="Arial" w:cs="Arial"/>
          <w:color w:val="000000" w:themeColor="text1"/>
          <w:sz w:val="20"/>
          <w:szCs w:val="20"/>
        </w:rPr>
        <w:t>Dodavatel</w:t>
      </w:r>
      <w:r w:rsidRPr="0096738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67388">
        <w:rPr>
          <w:rFonts w:ascii="Arial" w:eastAsia="Cambria" w:hAnsi="Arial" w:cs="Arial"/>
          <w:b/>
          <w:bCs/>
          <w:sz w:val="20"/>
          <w:szCs w:val="20"/>
          <w:u w:val="single"/>
          <w:bdr w:val="none" w:sz="0" w:space="0" w:color="auto" w:frame="1"/>
        </w:rPr>
        <w:t>splňuje požadavky zadavatele na technickou kvalifikaci</w:t>
      </w:r>
      <w:r w:rsidRPr="00967388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67388">
        <w:rPr>
          <w:rFonts w:ascii="Arial" w:hAnsi="Arial" w:cs="Arial"/>
          <w:sz w:val="20"/>
          <w:szCs w:val="20"/>
        </w:rPr>
        <w:t>a</w:t>
      </w:r>
      <w:r w:rsidRPr="00967388">
        <w:rPr>
          <w:rFonts w:ascii="Arial" w:eastAsia="Cambria" w:hAnsi="Arial" w:cs="Arial"/>
          <w:sz w:val="20"/>
          <w:szCs w:val="20"/>
          <w:bdr w:val="none" w:sz="0" w:space="0" w:color="auto" w:frame="1"/>
        </w:rPr>
        <w:t xml:space="preserve"> </w:t>
      </w:r>
      <w:r w:rsidRPr="00967388">
        <w:rPr>
          <w:rFonts w:ascii="Arial" w:hAnsi="Arial" w:cs="Arial"/>
          <w:sz w:val="20"/>
          <w:szCs w:val="20"/>
        </w:rPr>
        <w:t>čestně</w:t>
      </w:r>
      <w:r w:rsidRPr="00B434D1">
        <w:rPr>
          <w:rFonts w:ascii="Arial" w:hAnsi="Arial" w:cs="Arial"/>
          <w:sz w:val="20"/>
          <w:szCs w:val="20"/>
        </w:rPr>
        <w:t xml:space="preserve"> a pravdivě prohlašuje, že uskutečnil níže uvedené referenční zakázky (</w:t>
      </w:r>
      <w:r w:rsidR="00CF0312">
        <w:rPr>
          <w:rFonts w:ascii="Arial" w:hAnsi="Arial" w:cs="Arial"/>
          <w:sz w:val="20"/>
          <w:szCs w:val="20"/>
        </w:rPr>
        <w:t>dodávky</w:t>
      </w:r>
      <w:r w:rsidRPr="00B434D1">
        <w:rPr>
          <w:rFonts w:ascii="Arial" w:hAnsi="Arial" w:cs="Arial"/>
          <w:sz w:val="20"/>
          <w:szCs w:val="20"/>
        </w:rPr>
        <w:t>), a to v rozsahu požadovaném zadavatelem, řádně, odborně a včas a je schopen předložit osvědčení objednatele</w:t>
      </w:r>
      <w:r>
        <w:rPr>
          <w:rFonts w:ascii="Arial" w:hAnsi="Arial" w:cs="Arial"/>
          <w:sz w:val="20"/>
          <w:szCs w:val="20"/>
        </w:rPr>
        <w:t xml:space="preserve"> referenční </w:t>
      </w:r>
      <w:r w:rsidR="00CF0312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 xml:space="preserve">y o řádném poskytnutí a dokončení referenční </w:t>
      </w:r>
      <w:r w:rsidR="00CF0312">
        <w:rPr>
          <w:rFonts w:ascii="Arial" w:hAnsi="Arial" w:cs="Arial"/>
          <w:sz w:val="20"/>
          <w:szCs w:val="20"/>
        </w:rPr>
        <w:t>dodávky</w:t>
      </w:r>
      <w:r w:rsidRPr="00B434D1">
        <w:rPr>
          <w:rFonts w:ascii="Arial" w:hAnsi="Arial" w:cs="Arial"/>
          <w:sz w:val="20"/>
          <w:szCs w:val="20"/>
        </w:rPr>
        <w:t>:</w:t>
      </w:r>
    </w:p>
    <w:p w14:paraId="75A0C27A" w14:textId="2D135C2E" w:rsidR="00313989" w:rsidRPr="00B434D1" w:rsidRDefault="00313989" w:rsidP="00313989">
      <w:pPr>
        <w:spacing w:after="120"/>
        <w:ind w:firstLine="360"/>
        <w:rPr>
          <w:rFonts w:ascii="Arial" w:hAnsi="Arial" w:cs="Arial"/>
          <w:b/>
          <w:sz w:val="20"/>
          <w:szCs w:val="20"/>
        </w:rPr>
      </w:pPr>
      <w:r w:rsidRPr="00B434D1">
        <w:rPr>
          <w:rFonts w:ascii="Arial" w:hAnsi="Arial" w:cs="Arial"/>
          <w:b/>
          <w:sz w:val="20"/>
          <w:szCs w:val="20"/>
        </w:rPr>
        <w:t xml:space="preserve">Referenční </w:t>
      </w:r>
      <w:r w:rsidR="00CF0312">
        <w:rPr>
          <w:rFonts w:ascii="Arial" w:hAnsi="Arial" w:cs="Arial"/>
          <w:b/>
          <w:sz w:val="20"/>
          <w:szCs w:val="20"/>
        </w:rPr>
        <w:t>dodávka</w:t>
      </w:r>
      <w:r w:rsidRPr="00B434D1">
        <w:rPr>
          <w:rFonts w:ascii="Arial" w:hAnsi="Arial" w:cs="Arial"/>
          <w:b/>
          <w:sz w:val="20"/>
          <w:szCs w:val="20"/>
        </w:rPr>
        <w:t xml:space="preserve"> č. 1: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313989" w:rsidRPr="00B434D1" w14:paraId="1E38EC15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51BE54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67AB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83DA7AB" w14:textId="77777777" w:rsidTr="00B9565C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C596C2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hAnsi="Arial" w:cs="Arial"/>
                <w:b/>
                <w:bCs/>
                <w:sz w:val="20"/>
                <w:szCs w:val="20"/>
              </w:rPr>
              <w:t>Kontaktní údaje osoby na straně objednatele, u které lze ověřit pravdivost uvedených informací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(Jméno, telefon, 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3BA3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01EA92F2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562196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68DD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B7B28F5" w14:textId="77777777" w:rsidTr="00B9565C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140B48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Popis poskytnutého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99EE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731D5C7B" w14:textId="77777777" w:rsidTr="00B9565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DF359E" w14:textId="749425EE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Hodnota referenční </w:t>
            </w:r>
            <w:r w:rsidR="00CF0312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dodávky </w:t>
            </w: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B67A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871C5C2" w14:textId="17048F40" w:rsidR="00313989" w:rsidRPr="00B434D1" w:rsidRDefault="00313989" w:rsidP="00313989">
      <w:pPr>
        <w:spacing w:before="120" w:after="120"/>
        <w:ind w:left="425"/>
        <w:rPr>
          <w:rFonts w:ascii="Arial" w:hAnsi="Arial" w:cs="Arial"/>
          <w:b/>
          <w:sz w:val="20"/>
          <w:szCs w:val="20"/>
        </w:rPr>
      </w:pPr>
      <w:r w:rsidRPr="00B434D1">
        <w:rPr>
          <w:rFonts w:ascii="Arial" w:hAnsi="Arial" w:cs="Arial"/>
          <w:b/>
          <w:sz w:val="20"/>
          <w:szCs w:val="20"/>
        </w:rPr>
        <w:t xml:space="preserve">Referenční </w:t>
      </w:r>
      <w:r w:rsidR="00CF0312">
        <w:rPr>
          <w:rFonts w:ascii="Arial" w:hAnsi="Arial" w:cs="Arial"/>
          <w:b/>
          <w:sz w:val="20"/>
          <w:szCs w:val="20"/>
        </w:rPr>
        <w:t>dodávka</w:t>
      </w:r>
      <w:r w:rsidRPr="00B434D1">
        <w:rPr>
          <w:rFonts w:ascii="Arial" w:hAnsi="Arial" w:cs="Arial"/>
          <w:b/>
          <w:sz w:val="20"/>
          <w:szCs w:val="20"/>
        </w:rPr>
        <w:t xml:space="preserve"> č. 2: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313989" w:rsidRPr="00B434D1" w14:paraId="0CB6EABF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BC6CAE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AD0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10436FC4" w14:textId="77777777" w:rsidTr="00B9565C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8692B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hAnsi="Arial" w:cs="Arial"/>
                <w:b/>
                <w:bCs/>
                <w:sz w:val="20"/>
                <w:szCs w:val="20"/>
              </w:rPr>
              <w:t>Kontaktní údaje osoby na straně objednatele, u které lze ověřit pravdivost uvedených informací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(Jméno, telefon, 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70E9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CEBA53F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2372DF" w14:textId="77777777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7F20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1B5EDEA0" w14:textId="77777777" w:rsidTr="00B9565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2F4BAF" w14:textId="77777777" w:rsidR="00313989" w:rsidRPr="00B434D1" w:rsidRDefault="00313989" w:rsidP="00B9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Popis poskytnutého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64B2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13989" w:rsidRPr="00B434D1" w14:paraId="53748345" w14:textId="77777777" w:rsidTr="00B9565C">
        <w:trPr>
          <w:trHeight w:val="394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F716D" w14:textId="58742325" w:rsidR="00313989" w:rsidRPr="00B434D1" w:rsidRDefault="00313989" w:rsidP="00B9565C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Hodnota referenční </w:t>
            </w:r>
            <w:r w:rsidR="00CF0312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dodávky</w:t>
            </w: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 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1926" w14:textId="77777777" w:rsidR="00313989" w:rsidRPr="00B434D1" w:rsidRDefault="00313989" w:rsidP="00B95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37DCDE4F" w14:textId="77777777" w:rsidR="00313989" w:rsidRDefault="00313989" w:rsidP="00313989">
      <w:pPr>
        <w:pStyle w:val="text"/>
        <w:widowControl/>
        <w:spacing w:before="0" w:after="120" w:line="240" w:lineRule="auto"/>
        <w:ind w:left="426"/>
        <w:rPr>
          <w:sz w:val="20"/>
          <w:szCs w:val="20"/>
          <w:highlight w:val="yellow"/>
        </w:rPr>
      </w:pPr>
    </w:p>
    <w:p w14:paraId="04E0B627" w14:textId="2A5572B1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7AE32A9D" w:rsidR="00CF0312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5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62E80A62" w14:textId="6A8C88DF" w:rsidR="00716217" w:rsidRPr="00716217" w:rsidRDefault="00CF0312" w:rsidP="00CF03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4AEA" w14:textId="77777777" w:rsidR="0077560D" w:rsidRDefault="0077560D" w:rsidP="00CC4B5D">
      <w:pPr>
        <w:spacing w:after="0" w:line="240" w:lineRule="auto"/>
      </w:pPr>
      <w:r>
        <w:separator/>
      </w:r>
    </w:p>
  </w:endnote>
  <w:endnote w:type="continuationSeparator" w:id="0">
    <w:p w14:paraId="7CEE26EB" w14:textId="77777777" w:rsidR="0077560D" w:rsidRDefault="0077560D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35C87048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6166F1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7C15" w14:textId="77777777" w:rsidR="0077560D" w:rsidRDefault="0077560D" w:rsidP="00CC4B5D">
      <w:pPr>
        <w:spacing w:after="0" w:line="240" w:lineRule="auto"/>
      </w:pPr>
      <w:r>
        <w:separator/>
      </w:r>
    </w:p>
  </w:footnote>
  <w:footnote w:type="continuationSeparator" w:id="0">
    <w:p w14:paraId="127C233C" w14:textId="77777777" w:rsidR="0077560D" w:rsidRDefault="0077560D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A198BD9"/>
    <w:multiLevelType w:val="hybridMultilevel"/>
    <w:tmpl w:val="FBAA2BFE"/>
    <w:lvl w:ilvl="0" w:tplc="1A56A642">
      <w:start w:val="1"/>
      <w:numFmt w:val="lowerLetter"/>
      <w:lvlText w:val="%1)"/>
      <w:lvlJc w:val="left"/>
      <w:pPr>
        <w:ind w:left="5889" w:hanging="360"/>
      </w:pPr>
    </w:lvl>
    <w:lvl w:ilvl="1" w:tplc="C6D426AE">
      <w:start w:val="1"/>
      <w:numFmt w:val="lowerLetter"/>
      <w:lvlText w:val="%2."/>
      <w:lvlJc w:val="left"/>
      <w:pPr>
        <w:ind w:left="6609" w:hanging="360"/>
      </w:pPr>
    </w:lvl>
    <w:lvl w:ilvl="2" w:tplc="590A2AAA">
      <w:start w:val="1"/>
      <w:numFmt w:val="lowerRoman"/>
      <w:lvlText w:val="%3."/>
      <w:lvlJc w:val="right"/>
      <w:pPr>
        <w:ind w:left="7329" w:hanging="180"/>
      </w:pPr>
    </w:lvl>
    <w:lvl w:ilvl="3" w:tplc="0C66148A">
      <w:start w:val="1"/>
      <w:numFmt w:val="decimal"/>
      <w:lvlText w:val="%4."/>
      <w:lvlJc w:val="left"/>
      <w:pPr>
        <w:ind w:left="8049" w:hanging="360"/>
      </w:pPr>
    </w:lvl>
    <w:lvl w:ilvl="4" w:tplc="3120FCEC">
      <w:start w:val="1"/>
      <w:numFmt w:val="lowerLetter"/>
      <w:lvlText w:val="%5."/>
      <w:lvlJc w:val="left"/>
      <w:pPr>
        <w:ind w:left="8769" w:hanging="360"/>
      </w:pPr>
    </w:lvl>
    <w:lvl w:ilvl="5" w:tplc="775C973E">
      <w:start w:val="1"/>
      <w:numFmt w:val="lowerRoman"/>
      <w:lvlText w:val="%6."/>
      <w:lvlJc w:val="right"/>
      <w:pPr>
        <w:ind w:left="9489" w:hanging="180"/>
      </w:pPr>
    </w:lvl>
    <w:lvl w:ilvl="6" w:tplc="9176F4E0">
      <w:start w:val="1"/>
      <w:numFmt w:val="decimal"/>
      <w:lvlText w:val="%7."/>
      <w:lvlJc w:val="left"/>
      <w:pPr>
        <w:ind w:left="10209" w:hanging="360"/>
      </w:pPr>
    </w:lvl>
    <w:lvl w:ilvl="7" w:tplc="C5EECFB6">
      <w:start w:val="1"/>
      <w:numFmt w:val="lowerLetter"/>
      <w:lvlText w:val="%8."/>
      <w:lvlJc w:val="left"/>
      <w:pPr>
        <w:ind w:left="10929" w:hanging="360"/>
      </w:pPr>
    </w:lvl>
    <w:lvl w:ilvl="8" w:tplc="12A6E5F2">
      <w:start w:val="1"/>
      <w:numFmt w:val="lowerRoman"/>
      <w:lvlText w:val="%9."/>
      <w:lvlJc w:val="right"/>
      <w:pPr>
        <w:ind w:left="11649" w:hanging="180"/>
      </w:pPr>
    </w:lvl>
  </w:abstractNum>
  <w:abstractNum w:abstractNumId="28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1" w15:restartNumberingAfterBreak="0">
    <w:nsid w:val="75905C07"/>
    <w:multiLevelType w:val="hybridMultilevel"/>
    <w:tmpl w:val="94AAE7C4"/>
    <w:numStyleLink w:val="Importovanstyl7"/>
  </w:abstractNum>
  <w:abstractNum w:abstractNumId="32" w15:restartNumberingAfterBreak="0">
    <w:nsid w:val="76AA1900"/>
    <w:multiLevelType w:val="hybridMultilevel"/>
    <w:tmpl w:val="5326688C"/>
    <w:numStyleLink w:val="Importovanstyl8"/>
  </w:abstractNum>
  <w:abstractNum w:abstractNumId="33" w15:restartNumberingAfterBreak="0">
    <w:nsid w:val="797E1B81"/>
    <w:multiLevelType w:val="hybridMultilevel"/>
    <w:tmpl w:val="F25AFD74"/>
    <w:numStyleLink w:val="Importovanstyl6"/>
  </w:abstractNum>
  <w:abstractNum w:abstractNumId="34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98112">
    <w:abstractNumId w:val="3"/>
  </w:num>
  <w:num w:numId="2" w16cid:durableId="975256954">
    <w:abstractNumId w:val="18"/>
  </w:num>
  <w:num w:numId="3" w16cid:durableId="1369526590">
    <w:abstractNumId w:val="7"/>
  </w:num>
  <w:num w:numId="4" w16cid:durableId="704717127">
    <w:abstractNumId w:val="33"/>
  </w:num>
  <w:num w:numId="5" w16cid:durableId="1978801488">
    <w:abstractNumId w:val="5"/>
  </w:num>
  <w:num w:numId="6" w16cid:durableId="48693458">
    <w:abstractNumId w:val="31"/>
    <w:lvlOverride w:ilvl="0">
      <w:lvl w:ilvl="0" w:tplc="7F24EEB6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192158519">
    <w:abstractNumId w:val="31"/>
    <w:lvlOverride w:ilvl="0">
      <w:lvl w:ilvl="0" w:tplc="7F24EEB6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62839E8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562C78A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A9DA7D34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A40017CC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DFE11CA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D88C03C8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6244292E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6A643FC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1592544048">
    <w:abstractNumId w:val="22"/>
  </w:num>
  <w:num w:numId="9" w16cid:durableId="381487223">
    <w:abstractNumId w:val="32"/>
    <w:lvlOverride w:ilvl="0">
      <w:lvl w:ilvl="0" w:tplc="E6D8862C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920454844">
    <w:abstractNumId w:val="32"/>
    <w:lvlOverride w:ilvl="0">
      <w:lvl w:ilvl="0" w:tplc="E6D8862C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C2E2CC0C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E82CB94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5CEE1C6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FE3262A2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06E9DD0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9FEEE6DE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699E373A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792973C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649989214">
    <w:abstractNumId w:val="6"/>
  </w:num>
  <w:num w:numId="12" w16cid:durableId="1973247384">
    <w:abstractNumId w:val="21"/>
  </w:num>
  <w:num w:numId="13" w16cid:durableId="1678770628">
    <w:abstractNumId w:val="4"/>
  </w:num>
  <w:num w:numId="14" w16cid:durableId="1723291853">
    <w:abstractNumId w:val="14"/>
  </w:num>
  <w:num w:numId="15" w16cid:durableId="205915010">
    <w:abstractNumId w:val="9"/>
  </w:num>
  <w:num w:numId="16" w16cid:durableId="1038895632">
    <w:abstractNumId w:val="15"/>
  </w:num>
  <w:num w:numId="17" w16cid:durableId="1625504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6905798">
    <w:abstractNumId w:val="2"/>
  </w:num>
  <w:num w:numId="19" w16cid:durableId="824975290">
    <w:abstractNumId w:val="25"/>
  </w:num>
  <w:num w:numId="20" w16cid:durableId="73209965">
    <w:abstractNumId w:val="34"/>
  </w:num>
  <w:num w:numId="21" w16cid:durableId="1820805504">
    <w:abstractNumId w:val="29"/>
  </w:num>
  <w:num w:numId="22" w16cid:durableId="796295021">
    <w:abstractNumId w:val="17"/>
  </w:num>
  <w:num w:numId="23" w16cid:durableId="1938899326">
    <w:abstractNumId w:val="28"/>
  </w:num>
  <w:num w:numId="24" w16cid:durableId="397167665">
    <w:abstractNumId w:val="24"/>
  </w:num>
  <w:num w:numId="25" w16cid:durableId="807553820">
    <w:abstractNumId w:val="26"/>
  </w:num>
  <w:num w:numId="26" w16cid:durableId="1522160357">
    <w:abstractNumId w:val="16"/>
  </w:num>
  <w:num w:numId="27" w16cid:durableId="1574003116">
    <w:abstractNumId w:val="30"/>
  </w:num>
  <w:num w:numId="28" w16cid:durableId="1008172052">
    <w:abstractNumId w:val="8"/>
  </w:num>
  <w:num w:numId="29" w16cid:durableId="1608465287">
    <w:abstractNumId w:val="11"/>
  </w:num>
  <w:num w:numId="30" w16cid:durableId="978729503">
    <w:abstractNumId w:val="11"/>
  </w:num>
  <w:num w:numId="31" w16cid:durableId="1523086537">
    <w:abstractNumId w:val="1"/>
  </w:num>
  <w:num w:numId="32" w16cid:durableId="1376001547">
    <w:abstractNumId w:val="13"/>
  </w:num>
  <w:num w:numId="33" w16cid:durableId="8609755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0786641">
    <w:abstractNumId w:val="20"/>
  </w:num>
  <w:num w:numId="35" w16cid:durableId="1477644679">
    <w:abstractNumId w:val="12"/>
  </w:num>
  <w:num w:numId="36" w16cid:durableId="1082333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5989393">
    <w:abstractNumId w:val="31"/>
  </w:num>
  <w:num w:numId="38" w16cid:durableId="1559703139">
    <w:abstractNumId w:val="31"/>
  </w:num>
  <w:num w:numId="39" w16cid:durableId="2118675616">
    <w:abstractNumId w:val="32"/>
  </w:num>
  <w:num w:numId="40" w16cid:durableId="1536040604">
    <w:abstractNumId w:val="2"/>
  </w:num>
  <w:num w:numId="41" w16cid:durableId="2027713448">
    <w:abstractNumId w:val="19"/>
  </w:num>
  <w:num w:numId="42" w16cid:durableId="381832149">
    <w:abstractNumId w:val="21"/>
  </w:num>
  <w:num w:numId="43" w16cid:durableId="369302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90118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81005429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11DD4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1195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13989"/>
    <w:rsid w:val="00322195"/>
    <w:rsid w:val="003346E3"/>
    <w:rsid w:val="003364F8"/>
    <w:rsid w:val="00344FC9"/>
    <w:rsid w:val="00346E3F"/>
    <w:rsid w:val="00366C3E"/>
    <w:rsid w:val="003941DF"/>
    <w:rsid w:val="003A5DAD"/>
    <w:rsid w:val="003B46AB"/>
    <w:rsid w:val="003B47E0"/>
    <w:rsid w:val="003C0A00"/>
    <w:rsid w:val="003D3486"/>
    <w:rsid w:val="003E0C9A"/>
    <w:rsid w:val="003F2B49"/>
    <w:rsid w:val="00404A66"/>
    <w:rsid w:val="00407EAE"/>
    <w:rsid w:val="00410192"/>
    <w:rsid w:val="00416F13"/>
    <w:rsid w:val="00451DC7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500AF3"/>
    <w:rsid w:val="00504881"/>
    <w:rsid w:val="00512D8D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166F1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4C6F"/>
    <w:rsid w:val="00756282"/>
    <w:rsid w:val="0077560D"/>
    <w:rsid w:val="00776DF8"/>
    <w:rsid w:val="00777ECE"/>
    <w:rsid w:val="0078449C"/>
    <w:rsid w:val="007A3C72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34B7A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8295D"/>
    <w:rsid w:val="00A903AB"/>
    <w:rsid w:val="00A92DA2"/>
    <w:rsid w:val="00A93754"/>
    <w:rsid w:val="00A9516F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0312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13F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,Styl2,Conclusion de partie,Odstavec 1.1.,Odstavec se seznamem a odrážkou,1 úroveň Odstavec se seznamem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Styl2 Char,Conclusion de partie Char,Odstavec 1.1.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ext">
    <w:name w:val="text"/>
    <w:rsid w:val="0031398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934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8322-DD1C-4EA0-A977-10EBB145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2025-12-02T14:46:00Z</dcterms:created>
  <dcterms:modified xsi:type="dcterms:W3CDTF">2025-12-02T14:46:00Z</dcterms:modified>
</cp:coreProperties>
</file>