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17D0A" w14:textId="77777777" w:rsidR="00595A85" w:rsidRDefault="00595A85" w:rsidP="00CF3BCB">
      <w:pPr>
        <w:jc w:val="center"/>
        <w:rPr>
          <w:rFonts w:ascii="Arial" w:hAnsi="Arial" w:cs="Arial"/>
          <w:b/>
        </w:rPr>
      </w:pPr>
    </w:p>
    <w:p w14:paraId="2C729AA7" w14:textId="30FA75AF" w:rsidR="00CF3BCB" w:rsidRPr="00387726" w:rsidRDefault="00CF3BCB" w:rsidP="00CF3BCB">
      <w:pPr>
        <w:jc w:val="center"/>
        <w:rPr>
          <w:rFonts w:ascii="Arial" w:hAnsi="Arial" w:cs="Arial"/>
          <w:b/>
        </w:rPr>
      </w:pPr>
      <w:r w:rsidRPr="00387726">
        <w:rPr>
          <w:rFonts w:ascii="Arial" w:hAnsi="Arial" w:cs="Arial"/>
          <w:b/>
        </w:rPr>
        <w:t>Specifikace částí plnění</w:t>
      </w:r>
    </w:p>
    <w:p w14:paraId="3521CC4C" w14:textId="77777777" w:rsidR="00CF3BCB" w:rsidRPr="009D33B3" w:rsidRDefault="00CF3BCB" w:rsidP="00CF3BCB">
      <w:pPr>
        <w:pStyle w:val="Bezmezer1"/>
        <w:spacing w:before="60" w:after="60"/>
        <w:rPr>
          <w:rFonts w:ascii="Arial" w:hAnsi="Arial" w:cs="Arial"/>
          <w:color w:val="auto"/>
          <w:szCs w:val="22"/>
          <w:lang w:eastAsia="cs-CZ"/>
        </w:rPr>
      </w:pPr>
      <w:r w:rsidRPr="009D33B3">
        <w:rPr>
          <w:rFonts w:ascii="Arial" w:hAnsi="Arial" w:cs="Arial"/>
          <w:color w:val="auto"/>
          <w:szCs w:val="22"/>
          <w:lang w:eastAsia="cs-CZ"/>
        </w:rPr>
        <w:t xml:space="preserve">Předmětem této veřejné zakázky je poskytování služeb spočívajících zejména ve zpracování projektové dokumentace, zajištění inženýrské činnosti, poskytnutí technické pomoci v zadávacím řízení na výběr zhotovitele stavby a výkon dozoru projektanta v souvislosti s realizací stavby s názvem </w:t>
      </w:r>
    </w:p>
    <w:p w14:paraId="6CA73FD2" w14:textId="679DE0AF" w:rsidR="00CF3BCB" w:rsidRPr="00387726" w:rsidRDefault="00CF3BCB" w:rsidP="00CF3BCB">
      <w:pPr>
        <w:pStyle w:val="Bezmezer1"/>
        <w:spacing w:before="60" w:after="60"/>
        <w:rPr>
          <w:rFonts w:ascii="Arial" w:hAnsi="Arial" w:cs="Arial"/>
          <w:b/>
          <w:bCs/>
          <w:color w:val="auto"/>
          <w:szCs w:val="22"/>
          <w:lang w:eastAsia="cs-CZ"/>
        </w:rPr>
      </w:pPr>
      <w:r w:rsidRPr="00387726">
        <w:rPr>
          <w:rFonts w:ascii="Arial" w:hAnsi="Arial" w:cs="Arial"/>
          <w:b/>
          <w:bCs/>
          <w:color w:val="auto"/>
          <w:szCs w:val="22"/>
          <w:lang w:eastAsia="cs-CZ"/>
        </w:rPr>
        <w:t>„</w:t>
      </w:r>
      <w:r w:rsidR="004D4424" w:rsidRPr="004D4424">
        <w:rPr>
          <w:rFonts w:ascii="Arial" w:hAnsi="Arial" w:cs="Arial"/>
          <w:b/>
          <w:color w:val="000000" w:themeColor="text1"/>
          <w:szCs w:val="22"/>
        </w:rPr>
        <w:t>Projektová dokumentace na rekonstrukci sociálního zázemí, šaten a obálky budovy tělocvičny CSA, Brno</w:t>
      </w:r>
      <w:r w:rsidRPr="00387726">
        <w:rPr>
          <w:rFonts w:ascii="Arial" w:hAnsi="Arial" w:cs="Arial"/>
          <w:b/>
          <w:bCs/>
          <w:color w:val="auto"/>
          <w:szCs w:val="22"/>
          <w:lang w:eastAsia="cs-CZ"/>
        </w:rPr>
        <w:t>“.</w:t>
      </w:r>
    </w:p>
    <w:p w14:paraId="727E8A42" w14:textId="77777777" w:rsidR="00CF3BCB" w:rsidRDefault="00CF3BCB" w:rsidP="00CF3BCB">
      <w:pPr>
        <w:pStyle w:val="Bezmezer1"/>
        <w:spacing w:before="60" w:after="60"/>
        <w:rPr>
          <w:rFonts w:ascii="Arial" w:hAnsi="Arial" w:cs="Arial"/>
          <w:b/>
          <w:bCs/>
          <w:color w:val="auto"/>
          <w:szCs w:val="22"/>
          <w:lang w:eastAsia="cs-CZ"/>
        </w:rPr>
      </w:pPr>
    </w:p>
    <w:p w14:paraId="566AEF6B" w14:textId="77777777" w:rsidR="00CF3BCB" w:rsidRPr="00387726" w:rsidRDefault="00CF3BCB" w:rsidP="00CF3BCB">
      <w:pPr>
        <w:spacing w:after="0" w:line="240" w:lineRule="auto"/>
        <w:jc w:val="both"/>
        <w:rPr>
          <w:rFonts w:ascii="Arial" w:hAnsi="Arial" w:cs="Arial"/>
          <w:b/>
          <w:sz w:val="22"/>
          <w:szCs w:val="22"/>
        </w:rPr>
      </w:pPr>
      <w:r w:rsidRPr="00387726">
        <w:rPr>
          <w:rFonts w:ascii="Arial" w:hAnsi="Arial" w:cs="Arial"/>
          <w:b/>
          <w:sz w:val="22"/>
          <w:szCs w:val="22"/>
        </w:rPr>
        <w:t xml:space="preserve">Obsah dokumentu: </w:t>
      </w:r>
    </w:p>
    <w:p w14:paraId="41ECB041" w14:textId="65D79344" w:rsidR="00CF3BCB" w:rsidRPr="00C170C1" w:rsidRDefault="00CF3BCB" w:rsidP="00CF3BCB">
      <w:pPr>
        <w:pStyle w:val="Odstavecseseznamem"/>
        <w:numPr>
          <w:ilvl w:val="0"/>
          <w:numId w:val="1"/>
        </w:numPr>
        <w:tabs>
          <w:tab w:val="left" w:pos="1701"/>
        </w:tabs>
        <w:spacing w:before="120" w:after="0" w:line="240" w:lineRule="auto"/>
        <w:ind w:left="567" w:hanging="141"/>
        <w:contextualSpacing w:val="0"/>
        <w:jc w:val="both"/>
        <w:rPr>
          <w:rFonts w:ascii="Arial" w:hAnsi="Arial" w:cs="Arial"/>
          <w:sz w:val="22"/>
          <w:szCs w:val="22"/>
        </w:rPr>
      </w:pPr>
      <w:r w:rsidRPr="00C170C1">
        <w:rPr>
          <w:rFonts w:ascii="Arial" w:hAnsi="Arial" w:cs="Arial"/>
          <w:sz w:val="22"/>
          <w:szCs w:val="22"/>
        </w:rPr>
        <w:t xml:space="preserve">Část plnění: „Dokumentace pro povolení </w:t>
      </w:r>
      <w:r w:rsidR="00F1194C">
        <w:rPr>
          <w:rFonts w:ascii="Arial" w:hAnsi="Arial" w:cs="Arial"/>
          <w:sz w:val="22"/>
          <w:szCs w:val="22"/>
        </w:rPr>
        <w:t>stavby</w:t>
      </w:r>
      <w:r w:rsidR="00387726">
        <w:rPr>
          <w:rFonts w:ascii="Arial" w:hAnsi="Arial" w:cs="Arial"/>
          <w:sz w:val="22"/>
          <w:szCs w:val="22"/>
        </w:rPr>
        <w:t xml:space="preserve"> </w:t>
      </w:r>
      <w:r w:rsidR="00387726" w:rsidRPr="00C170C1">
        <w:rPr>
          <w:rFonts w:ascii="Arial" w:hAnsi="Arial" w:cs="Arial"/>
          <w:sz w:val="22"/>
          <w:szCs w:val="22"/>
        </w:rPr>
        <w:t>a související inženýrská činnost</w:t>
      </w:r>
      <w:r w:rsidRPr="00C170C1">
        <w:rPr>
          <w:rFonts w:ascii="Arial" w:hAnsi="Arial" w:cs="Arial"/>
          <w:sz w:val="22"/>
          <w:szCs w:val="22"/>
        </w:rPr>
        <w:t>“</w:t>
      </w:r>
    </w:p>
    <w:p w14:paraId="0BCE8EA2" w14:textId="079D3A7E" w:rsidR="00CF3BCB" w:rsidRPr="00C170C1" w:rsidRDefault="00CF3BCB" w:rsidP="00CF3BCB">
      <w:pPr>
        <w:pStyle w:val="Odstavecseseznamem"/>
        <w:numPr>
          <w:ilvl w:val="0"/>
          <w:numId w:val="1"/>
        </w:numPr>
        <w:tabs>
          <w:tab w:val="left" w:pos="1701"/>
        </w:tabs>
        <w:spacing w:before="120" w:after="0" w:line="240" w:lineRule="auto"/>
        <w:ind w:left="567" w:hanging="141"/>
        <w:contextualSpacing w:val="0"/>
        <w:jc w:val="both"/>
        <w:rPr>
          <w:rFonts w:ascii="Arial" w:hAnsi="Arial" w:cs="Arial"/>
          <w:sz w:val="22"/>
          <w:szCs w:val="22"/>
        </w:rPr>
      </w:pPr>
      <w:r w:rsidRPr="00C170C1">
        <w:rPr>
          <w:rFonts w:ascii="Arial" w:hAnsi="Arial" w:cs="Arial"/>
          <w:sz w:val="22"/>
          <w:szCs w:val="22"/>
        </w:rPr>
        <w:t xml:space="preserve">Část plnění: „Dokumentace pro provádění stavby“ </w:t>
      </w:r>
    </w:p>
    <w:p w14:paraId="2DB59503" w14:textId="77777777" w:rsidR="00CF3BCB" w:rsidRPr="00C170C1" w:rsidRDefault="00CF3BCB" w:rsidP="00CF3BCB">
      <w:pPr>
        <w:pStyle w:val="Odstavecseseznamem"/>
        <w:numPr>
          <w:ilvl w:val="0"/>
          <w:numId w:val="1"/>
        </w:numPr>
        <w:tabs>
          <w:tab w:val="left" w:pos="1701"/>
        </w:tabs>
        <w:spacing w:before="120" w:after="0" w:line="240" w:lineRule="auto"/>
        <w:ind w:left="567" w:hanging="141"/>
        <w:contextualSpacing w:val="0"/>
        <w:jc w:val="both"/>
        <w:rPr>
          <w:rFonts w:ascii="Arial" w:hAnsi="Arial" w:cs="Arial"/>
          <w:sz w:val="22"/>
          <w:szCs w:val="22"/>
        </w:rPr>
      </w:pPr>
      <w:r w:rsidRPr="00C170C1">
        <w:rPr>
          <w:rFonts w:ascii="Arial" w:hAnsi="Arial" w:cs="Arial"/>
          <w:sz w:val="22"/>
          <w:szCs w:val="22"/>
        </w:rPr>
        <w:t>Část plnění: „Poskytování součinnosti a technické pomoci v zadávacím řízení na výběr zhotovitele stavby“</w:t>
      </w:r>
    </w:p>
    <w:p w14:paraId="2A226517" w14:textId="77777777" w:rsidR="00CF3BCB" w:rsidRPr="00C170C1" w:rsidRDefault="00CF3BCB" w:rsidP="00CF3BCB">
      <w:pPr>
        <w:pStyle w:val="Odstavecseseznamem"/>
        <w:numPr>
          <w:ilvl w:val="0"/>
          <w:numId w:val="1"/>
        </w:numPr>
        <w:tabs>
          <w:tab w:val="left" w:pos="1701"/>
        </w:tabs>
        <w:spacing w:before="120" w:after="0" w:line="240" w:lineRule="auto"/>
        <w:ind w:left="567" w:hanging="141"/>
        <w:contextualSpacing w:val="0"/>
        <w:jc w:val="both"/>
        <w:rPr>
          <w:rFonts w:ascii="Arial" w:hAnsi="Arial" w:cs="Arial"/>
          <w:sz w:val="22"/>
          <w:szCs w:val="22"/>
        </w:rPr>
      </w:pPr>
      <w:r w:rsidRPr="00C170C1">
        <w:rPr>
          <w:rFonts w:ascii="Arial" w:hAnsi="Arial" w:cs="Arial"/>
          <w:sz w:val="22"/>
          <w:szCs w:val="22"/>
        </w:rPr>
        <w:t xml:space="preserve">Část plnění: „Výkon dozoru projektanta“ </w:t>
      </w:r>
    </w:p>
    <w:p w14:paraId="048CE466" w14:textId="77777777" w:rsidR="00CF3BCB" w:rsidRPr="00C170C1" w:rsidRDefault="00CF3BCB" w:rsidP="00CF3BCB">
      <w:pPr>
        <w:pStyle w:val="Odstavecseseznamem"/>
        <w:numPr>
          <w:ilvl w:val="0"/>
          <w:numId w:val="1"/>
        </w:numPr>
        <w:tabs>
          <w:tab w:val="left" w:pos="1701"/>
        </w:tabs>
        <w:spacing w:before="120" w:after="0" w:line="240" w:lineRule="auto"/>
        <w:ind w:left="567" w:hanging="141"/>
        <w:contextualSpacing w:val="0"/>
        <w:jc w:val="both"/>
        <w:rPr>
          <w:rFonts w:ascii="Arial" w:hAnsi="Arial" w:cs="Arial"/>
          <w:sz w:val="22"/>
          <w:szCs w:val="22"/>
        </w:rPr>
      </w:pPr>
      <w:r w:rsidRPr="00C170C1">
        <w:rPr>
          <w:rFonts w:ascii="Arial" w:hAnsi="Arial" w:cs="Arial"/>
          <w:sz w:val="22"/>
          <w:szCs w:val="22"/>
        </w:rPr>
        <w:t>Společné požadavky na elektronickou podobu projektové dokumentace a její předávání</w:t>
      </w:r>
    </w:p>
    <w:p w14:paraId="2C22C3A5" w14:textId="34B89448" w:rsidR="00CF3BCB" w:rsidRPr="00C170C1" w:rsidRDefault="00CF3BCB" w:rsidP="00CF3BCB">
      <w:pPr>
        <w:pStyle w:val="Odstavecseseznamem"/>
        <w:tabs>
          <w:tab w:val="left" w:pos="1701"/>
        </w:tabs>
        <w:spacing w:before="120" w:after="0" w:line="240" w:lineRule="auto"/>
        <w:ind w:left="567"/>
        <w:contextualSpacing w:val="0"/>
        <w:jc w:val="both"/>
        <w:rPr>
          <w:rFonts w:ascii="Arial" w:hAnsi="Arial" w:cs="Arial"/>
          <w:sz w:val="22"/>
          <w:szCs w:val="22"/>
        </w:rPr>
      </w:pPr>
    </w:p>
    <w:p w14:paraId="2B7F70A8" w14:textId="77777777" w:rsidR="00CF3BCB" w:rsidRPr="009D33B3" w:rsidRDefault="00CF3BCB" w:rsidP="00CF3BCB">
      <w:pPr>
        <w:tabs>
          <w:tab w:val="left" w:pos="1843"/>
        </w:tabs>
        <w:spacing w:after="0" w:line="240" w:lineRule="auto"/>
        <w:jc w:val="both"/>
        <w:rPr>
          <w:rFonts w:ascii="Arial" w:hAnsi="Arial" w:cs="Arial"/>
          <w:b/>
        </w:rPr>
      </w:pPr>
      <w:r w:rsidRPr="009D33B3">
        <w:rPr>
          <w:rFonts w:ascii="Arial" w:hAnsi="Arial" w:cs="Arial"/>
          <w:b/>
        </w:rPr>
        <w:t>Použité zkratky:</w:t>
      </w:r>
    </w:p>
    <w:p w14:paraId="5311AA82" w14:textId="77777777" w:rsidR="00CF3BCB" w:rsidRPr="009D33B3" w:rsidRDefault="00CF3BCB" w:rsidP="00CF3BCB">
      <w:pPr>
        <w:tabs>
          <w:tab w:val="left" w:pos="1843"/>
        </w:tabs>
        <w:spacing w:after="0" w:line="240" w:lineRule="auto"/>
        <w:jc w:val="both"/>
        <w:rPr>
          <w:rFonts w:ascii="Arial" w:hAnsi="Arial" w:cs="Arial"/>
        </w:rPr>
      </w:pPr>
    </w:p>
    <w:p w14:paraId="67C71005" w14:textId="77777777" w:rsidR="00CF3BCB" w:rsidRPr="00C170C1" w:rsidRDefault="00CF3BCB" w:rsidP="00CF3BCB">
      <w:pPr>
        <w:pStyle w:val="Bezmezer1"/>
        <w:rPr>
          <w:rFonts w:ascii="Arial" w:hAnsi="Arial" w:cs="Arial"/>
          <w:color w:val="auto"/>
          <w:szCs w:val="22"/>
          <w:lang w:eastAsia="cs-CZ"/>
        </w:rPr>
      </w:pPr>
      <w:r w:rsidRPr="00C170C1">
        <w:rPr>
          <w:rFonts w:ascii="Arial" w:hAnsi="Arial" w:cs="Arial"/>
          <w:color w:val="auto"/>
          <w:szCs w:val="22"/>
          <w:lang w:eastAsia="cs-CZ"/>
        </w:rPr>
        <w:t xml:space="preserve">DPS – Dokumentace pro provádění stavby a pro výběr zhotovitele </w:t>
      </w:r>
    </w:p>
    <w:p w14:paraId="5A01547F" w14:textId="77777777" w:rsidR="00CF3BCB" w:rsidRPr="00C170C1" w:rsidRDefault="00CF3BCB" w:rsidP="00CF3BCB">
      <w:pPr>
        <w:pStyle w:val="Bezmezer1"/>
        <w:rPr>
          <w:rFonts w:ascii="Arial" w:hAnsi="Arial" w:cs="Arial"/>
          <w:color w:val="auto"/>
          <w:szCs w:val="22"/>
          <w:lang w:eastAsia="cs-CZ"/>
        </w:rPr>
      </w:pPr>
      <w:r w:rsidRPr="00C170C1">
        <w:rPr>
          <w:rFonts w:ascii="Arial" w:hAnsi="Arial" w:cs="Arial"/>
          <w:color w:val="auto"/>
          <w:szCs w:val="22"/>
          <w:lang w:eastAsia="cs-CZ"/>
        </w:rPr>
        <w:t>IČ – inženýrská činnost spojená s projednáním se stavebním úřadem, příp. zajištěním povolení záměru</w:t>
      </w:r>
    </w:p>
    <w:p w14:paraId="001383E0" w14:textId="77777777" w:rsidR="00CF3BCB" w:rsidRPr="00C170C1" w:rsidRDefault="00CF3BCB" w:rsidP="00CF3BCB">
      <w:pPr>
        <w:pStyle w:val="Bezmezer1"/>
        <w:rPr>
          <w:rFonts w:ascii="Arial" w:hAnsi="Arial" w:cs="Arial"/>
          <w:color w:val="auto"/>
          <w:szCs w:val="22"/>
          <w:lang w:eastAsia="cs-CZ"/>
        </w:rPr>
      </w:pPr>
      <w:r w:rsidRPr="00C170C1">
        <w:rPr>
          <w:rFonts w:ascii="Arial" w:hAnsi="Arial" w:cs="Arial"/>
          <w:color w:val="auto"/>
          <w:szCs w:val="22"/>
          <w:lang w:eastAsia="cs-CZ"/>
        </w:rPr>
        <w:t>AD – dozor projektanta</w:t>
      </w:r>
    </w:p>
    <w:p w14:paraId="07B6E5E5" w14:textId="77777777" w:rsidR="00CF3BCB" w:rsidRPr="00C170C1" w:rsidRDefault="00CF3BCB" w:rsidP="00CF3BCB">
      <w:pPr>
        <w:tabs>
          <w:tab w:val="left" w:pos="1843"/>
        </w:tabs>
        <w:spacing w:after="0" w:line="240" w:lineRule="auto"/>
        <w:jc w:val="both"/>
        <w:rPr>
          <w:rFonts w:ascii="Arial" w:hAnsi="Arial" w:cs="Arial"/>
          <w:bCs/>
          <w:sz w:val="22"/>
          <w:szCs w:val="22"/>
        </w:rPr>
      </w:pPr>
      <w:r w:rsidRPr="00C170C1">
        <w:rPr>
          <w:rFonts w:ascii="Arial" w:hAnsi="Arial" w:cs="Arial"/>
          <w:bCs/>
          <w:sz w:val="22"/>
          <w:szCs w:val="22"/>
        </w:rPr>
        <w:t>DOSS – dotčené orgány státní správy</w:t>
      </w:r>
    </w:p>
    <w:p w14:paraId="0E9E3A8B" w14:textId="77777777" w:rsidR="00CF3BCB" w:rsidRPr="00C170C1" w:rsidRDefault="00CF3BCB" w:rsidP="00CF3BCB">
      <w:pPr>
        <w:tabs>
          <w:tab w:val="left" w:pos="1843"/>
        </w:tabs>
        <w:spacing w:after="0" w:line="240" w:lineRule="auto"/>
        <w:jc w:val="both"/>
        <w:rPr>
          <w:rFonts w:ascii="Arial" w:hAnsi="Arial" w:cs="Arial"/>
          <w:bCs/>
          <w:sz w:val="22"/>
          <w:szCs w:val="22"/>
        </w:rPr>
      </w:pPr>
      <w:r w:rsidRPr="00C170C1">
        <w:rPr>
          <w:rFonts w:ascii="Arial" w:hAnsi="Arial" w:cs="Arial"/>
          <w:bCs/>
          <w:sz w:val="22"/>
          <w:szCs w:val="22"/>
        </w:rPr>
        <w:t>NSZ – zákon</w:t>
      </w:r>
      <w:r w:rsidRPr="00C170C1">
        <w:rPr>
          <w:rFonts w:ascii="Arial" w:hAnsi="Arial" w:cs="Arial"/>
          <w:sz w:val="22"/>
          <w:szCs w:val="22"/>
        </w:rPr>
        <w:t xml:space="preserve"> č. 283/2021 Sb., (nový) stavební zákon, ve znění pozdějších předpisů</w:t>
      </w:r>
    </w:p>
    <w:p w14:paraId="49610EBE" w14:textId="77777777" w:rsidR="00CF3BCB" w:rsidRPr="00C170C1" w:rsidRDefault="00CF3BCB" w:rsidP="00CF3BCB">
      <w:pPr>
        <w:pStyle w:val="Odstavecseseznamem"/>
        <w:tabs>
          <w:tab w:val="left" w:pos="1701"/>
        </w:tabs>
        <w:spacing w:before="120" w:after="0" w:line="240" w:lineRule="auto"/>
        <w:ind w:left="567"/>
        <w:contextualSpacing w:val="0"/>
        <w:jc w:val="both"/>
        <w:rPr>
          <w:rFonts w:ascii="Arial" w:hAnsi="Arial" w:cs="Arial"/>
          <w:sz w:val="22"/>
          <w:szCs w:val="22"/>
        </w:rPr>
      </w:pPr>
    </w:p>
    <w:p w14:paraId="070DEEE4" w14:textId="0A7813CE" w:rsidR="00CF3BCB" w:rsidRPr="00CF3BCB" w:rsidRDefault="00CF3BCB" w:rsidP="00CF3BCB">
      <w:pPr>
        <w:jc w:val="center"/>
        <w:rPr>
          <w:b/>
          <w:bCs/>
        </w:rPr>
      </w:pPr>
      <w:r w:rsidRPr="00CF3BCB">
        <w:rPr>
          <w:b/>
          <w:bCs/>
        </w:rPr>
        <w:t>I.</w:t>
      </w:r>
    </w:p>
    <w:p w14:paraId="7E6AD246" w14:textId="3016550E" w:rsidR="00CF3BCB" w:rsidRDefault="00CF3BCB" w:rsidP="00CF3BCB">
      <w:pPr>
        <w:jc w:val="center"/>
        <w:rPr>
          <w:rFonts w:ascii="Arial" w:hAnsi="Arial" w:cs="Arial"/>
          <w:b/>
          <w:bCs/>
          <w:u w:val="single"/>
        </w:rPr>
      </w:pPr>
      <w:r w:rsidRPr="00CF3BCB">
        <w:rPr>
          <w:rFonts w:ascii="Arial" w:hAnsi="Arial" w:cs="Arial"/>
          <w:b/>
          <w:bCs/>
          <w:u w:val="single"/>
        </w:rPr>
        <w:t>Část plnění: „Dokumentace pro povolení stavby</w:t>
      </w:r>
      <w:r w:rsidR="00DC3AB2">
        <w:rPr>
          <w:rFonts w:ascii="Arial" w:hAnsi="Arial" w:cs="Arial"/>
          <w:b/>
          <w:bCs/>
          <w:u w:val="single"/>
        </w:rPr>
        <w:t xml:space="preserve"> a související inženýrská činnost</w:t>
      </w:r>
      <w:r w:rsidRPr="00CF3BCB">
        <w:rPr>
          <w:rFonts w:ascii="Arial" w:hAnsi="Arial" w:cs="Arial"/>
          <w:b/>
          <w:bCs/>
          <w:u w:val="single"/>
        </w:rPr>
        <w:t>“</w:t>
      </w:r>
    </w:p>
    <w:p w14:paraId="147A0197" w14:textId="77777777" w:rsidR="00CF3BCB" w:rsidRPr="00C170C1" w:rsidRDefault="00CF3BCB" w:rsidP="00CF3BCB">
      <w:pPr>
        <w:tabs>
          <w:tab w:val="left" w:pos="1843"/>
        </w:tabs>
        <w:spacing w:after="0" w:line="240" w:lineRule="auto"/>
        <w:jc w:val="both"/>
        <w:rPr>
          <w:rFonts w:ascii="Arial" w:hAnsi="Arial" w:cs="Arial"/>
          <w:sz w:val="22"/>
          <w:szCs w:val="22"/>
          <w:u w:val="single"/>
        </w:rPr>
      </w:pPr>
      <w:r w:rsidRPr="00C170C1">
        <w:rPr>
          <w:rFonts w:ascii="Arial" w:hAnsi="Arial" w:cs="Arial"/>
          <w:sz w:val="22"/>
          <w:szCs w:val="22"/>
        </w:rPr>
        <w:t>V rámci této části plnění poskytne zhotovitel následující služby a úkony:</w:t>
      </w:r>
      <w:r w:rsidRPr="00C170C1">
        <w:rPr>
          <w:rFonts w:ascii="Arial" w:hAnsi="Arial" w:cs="Arial"/>
          <w:sz w:val="22"/>
          <w:szCs w:val="22"/>
          <w:u w:val="single"/>
        </w:rPr>
        <w:t xml:space="preserve"> </w:t>
      </w:r>
    </w:p>
    <w:p w14:paraId="10B41BD4" w14:textId="6D50C0EC" w:rsidR="00CF3BCB" w:rsidRPr="00DC3AB2" w:rsidRDefault="00CF3BCB" w:rsidP="00CF3BCB">
      <w:pPr>
        <w:tabs>
          <w:tab w:val="left" w:pos="1843"/>
        </w:tabs>
        <w:spacing w:before="240" w:after="0" w:line="240" w:lineRule="auto"/>
        <w:jc w:val="both"/>
        <w:rPr>
          <w:rFonts w:ascii="Arial" w:hAnsi="Arial" w:cs="Arial"/>
          <w:sz w:val="22"/>
          <w:szCs w:val="22"/>
          <w:u w:val="single"/>
        </w:rPr>
      </w:pPr>
      <w:r w:rsidRPr="00DC3AB2">
        <w:rPr>
          <w:rFonts w:ascii="Arial" w:hAnsi="Arial" w:cs="Arial"/>
          <w:sz w:val="22"/>
          <w:szCs w:val="22"/>
          <w:u w:val="single"/>
        </w:rPr>
        <w:t>Projektová činnost:</w:t>
      </w:r>
    </w:p>
    <w:p w14:paraId="585338FD" w14:textId="7B8031E3" w:rsidR="00CF3BCB" w:rsidRPr="00DC3AB2" w:rsidRDefault="00CF3BCB" w:rsidP="00CF3BCB">
      <w:pPr>
        <w:pStyle w:val="Odstavecseseznamem"/>
        <w:numPr>
          <w:ilvl w:val="0"/>
          <w:numId w:val="3"/>
        </w:numPr>
        <w:rPr>
          <w:sz w:val="22"/>
          <w:szCs w:val="22"/>
        </w:rPr>
      </w:pPr>
      <w:r w:rsidRPr="00DC3AB2">
        <w:rPr>
          <w:sz w:val="22"/>
          <w:szCs w:val="22"/>
        </w:rPr>
        <w:t>vypracuje DSP, která bude použita pro účely</w:t>
      </w:r>
      <w:r w:rsidR="00387726" w:rsidRPr="00DC3AB2">
        <w:rPr>
          <w:sz w:val="22"/>
          <w:szCs w:val="22"/>
        </w:rPr>
        <w:t xml:space="preserve"> získání</w:t>
      </w:r>
      <w:r w:rsidRPr="00DC3AB2">
        <w:rPr>
          <w:sz w:val="22"/>
          <w:szCs w:val="22"/>
        </w:rPr>
        <w:t xml:space="preserve"> povolení stavebního záměru </w:t>
      </w:r>
    </w:p>
    <w:p w14:paraId="7726B81D" w14:textId="77777777" w:rsidR="00CF3BCB" w:rsidRPr="00DC3AB2" w:rsidRDefault="00CF3BCB" w:rsidP="00CF3BCB">
      <w:pPr>
        <w:tabs>
          <w:tab w:val="left" w:pos="1843"/>
        </w:tabs>
        <w:spacing w:after="0" w:line="240" w:lineRule="auto"/>
        <w:jc w:val="both"/>
        <w:rPr>
          <w:rFonts w:ascii="Arial" w:hAnsi="Arial" w:cs="Arial"/>
          <w:sz w:val="22"/>
          <w:szCs w:val="22"/>
          <w:u w:val="single"/>
        </w:rPr>
      </w:pPr>
      <w:r w:rsidRPr="00DC3AB2">
        <w:rPr>
          <w:rFonts w:ascii="Arial" w:hAnsi="Arial" w:cs="Arial"/>
          <w:sz w:val="22"/>
          <w:szCs w:val="22"/>
          <w:u w:val="single"/>
        </w:rPr>
        <w:t>Inženýrská činnost:</w:t>
      </w:r>
    </w:p>
    <w:p w14:paraId="237236E2" w14:textId="2D8205BD" w:rsidR="00CF3BCB" w:rsidRPr="00DC3AB2" w:rsidRDefault="00CF3BCB" w:rsidP="00CF3BCB">
      <w:pPr>
        <w:pStyle w:val="odstpsm"/>
        <w:numPr>
          <w:ilvl w:val="0"/>
          <w:numId w:val="3"/>
        </w:numPr>
        <w:rPr>
          <w:color w:val="auto"/>
        </w:rPr>
      </w:pPr>
      <w:r w:rsidRPr="00DC3AB2">
        <w:rPr>
          <w:color w:val="auto"/>
        </w:rPr>
        <w:t>projednání se stavebním úřadem, zajištění vyjádření/stanoviska stav. úřadu k záměru</w:t>
      </w:r>
    </w:p>
    <w:p w14:paraId="6FB049CD" w14:textId="7395BEF1" w:rsidR="00CF3BCB" w:rsidRPr="00DC3AB2" w:rsidRDefault="00CF3BCB" w:rsidP="00CF3BCB">
      <w:pPr>
        <w:pStyle w:val="odstpsm"/>
        <w:numPr>
          <w:ilvl w:val="0"/>
          <w:numId w:val="3"/>
        </w:numPr>
        <w:rPr>
          <w:color w:val="auto"/>
        </w:rPr>
      </w:pPr>
      <w:r w:rsidRPr="00DC3AB2">
        <w:rPr>
          <w:color w:val="auto"/>
        </w:rPr>
        <w:t>dle stanoviska stav. úřadu: případné projednání DSP s dotčenými orgány státní správy, zajištění jejich písemných stanovisek a podání žádosti o povolení záměru.</w:t>
      </w:r>
    </w:p>
    <w:p w14:paraId="2B2BEF5F" w14:textId="77777777" w:rsidR="00764B3B" w:rsidRPr="00DC3AB2" w:rsidRDefault="00764B3B" w:rsidP="00764B3B">
      <w:pPr>
        <w:pStyle w:val="Zkladntext"/>
        <w:spacing w:before="120"/>
        <w:rPr>
          <w:rFonts w:ascii="Arial" w:hAnsi="Arial" w:cs="Arial"/>
          <w:kern w:val="2"/>
          <w:sz w:val="22"/>
          <w:szCs w:val="22"/>
          <w14:ligatures w14:val="standardContextual"/>
        </w:rPr>
      </w:pPr>
      <w:r w:rsidRPr="00DC3AB2">
        <w:rPr>
          <w:rFonts w:ascii="Arial" w:hAnsi="Arial" w:cs="Arial"/>
          <w:kern w:val="2"/>
          <w:sz w:val="22"/>
          <w:szCs w:val="22"/>
          <w14:ligatures w14:val="standardContextual"/>
        </w:rPr>
        <w:t xml:space="preserve">Dokumentace pro povolení stavby bude objednateli předána ve </w:t>
      </w:r>
      <w:r w:rsidRPr="00DC3AB2">
        <w:rPr>
          <w:rFonts w:ascii="Arial" w:eastAsiaTheme="majorEastAsia" w:hAnsi="Arial" w:cs="Arial"/>
          <w:kern w:val="2"/>
          <w:sz w:val="22"/>
          <w:szCs w:val="22"/>
          <w14:ligatures w14:val="standardContextual"/>
        </w:rPr>
        <w:t>třech vyhotoveních v</w:t>
      </w:r>
      <w:r w:rsidRPr="00DC3AB2">
        <w:rPr>
          <w:rFonts w:ascii="Arial" w:hAnsi="Arial" w:cs="Arial"/>
          <w:kern w:val="2"/>
          <w:sz w:val="22"/>
          <w:szCs w:val="22"/>
          <w14:ligatures w14:val="standardContextual"/>
        </w:rPr>
        <w:t> </w:t>
      </w:r>
      <w:r w:rsidRPr="00DC3AB2">
        <w:rPr>
          <w:rFonts w:ascii="Arial" w:eastAsiaTheme="majorEastAsia" w:hAnsi="Arial" w:cs="Arial"/>
          <w:kern w:val="2"/>
          <w:sz w:val="22"/>
          <w:szCs w:val="22"/>
          <w14:ligatures w14:val="standardContextual"/>
        </w:rPr>
        <w:t>listinné podobě</w:t>
      </w:r>
      <w:r w:rsidRPr="00DC3AB2">
        <w:rPr>
          <w:rFonts w:ascii="Arial" w:hAnsi="Arial" w:cs="Arial"/>
          <w:kern w:val="2"/>
          <w:sz w:val="22"/>
          <w:szCs w:val="22"/>
          <w14:ligatures w14:val="standardContextual"/>
        </w:rPr>
        <w:t xml:space="preserve"> a zároveň v </w:t>
      </w:r>
      <w:r w:rsidRPr="00DC3AB2">
        <w:rPr>
          <w:rFonts w:ascii="Arial" w:eastAsiaTheme="majorEastAsia" w:hAnsi="Arial" w:cs="Arial"/>
          <w:kern w:val="2"/>
          <w:sz w:val="22"/>
          <w:szCs w:val="22"/>
          <w14:ligatures w14:val="standardContextual"/>
        </w:rPr>
        <w:t>jednom vyhotovení v elektronické podobě</w:t>
      </w:r>
      <w:r w:rsidRPr="00DC3AB2">
        <w:rPr>
          <w:rFonts w:ascii="Arial" w:hAnsi="Arial" w:cs="Arial"/>
          <w:kern w:val="2"/>
          <w:sz w:val="22"/>
          <w:szCs w:val="22"/>
          <w14:ligatures w14:val="standardContextual"/>
        </w:rPr>
        <w:t xml:space="preserve">, a to jak </w:t>
      </w:r>
      <w:r w:rsidRPr="00DC3AB2">
        <w:rPr>
          <w:rFonts w:ascii="Arial" w:eastAsiaTheme="majorEastAsia" w:hAnsi="Arial" w:cs="Arial"/>
          <w:kern w:val="2"/>
          <w:sz w:val="22"/>
          <w:szCs w:val="22"/>
          <w14:ligatures w14:val="standardContextual"/>
        </w:rPr>
        <w:t>v</w:t>
      </w:r>
      <w:r w:rsidRPr="00DC3AB2">
        <w:rPr>
          <w:rFonts w:ascii="Arial" w:hAnsi="Arial" w:cs="Arial"/>
          <w:kern w:val="2"/>
          <w:sz w:val="22"/>
          <w:szCs w:val="22"/>
          <w14:ligatures w14:val="standardContextual"/>
        </w:rPr>
        <w:t> </w:t>
      </w:r>
      <w:r w:rsidRPr="00DC3AB2">
        <w:rPr>
          <w:rFonts w:ascii="Arial" w:eastAsiaTheme="majorEastAsia" w:hAnsi="Arial" w:cs="Arial"/>
          <w:kern w:val="2"/>
          <w:sz w:val="22"/>
          <w:szCs w:val="22"/>
          <w14:ligatures w14:val="standardContextual"/>
        </w:rPr>
        <w:t>editovatelné</w:t>
      </w:r>
      <w:r w:rsidRPr="00DC3AB2">
        <w:rPr>
          <w:rFonts w:ascii="Arial" w:hAnsi="Arial" w:cs="Arial"/>
          <w:kern w:val="2"/>
          <w:sz w:val="22"/>
          <w:szCs w:val="22"/>
          <w14:ligatures w14:val="standardContextual"/>
        </w:rPr>
        <w:t xml:space="preserve">, tak </w:t>
      </w:r>
      <w:r w:rsidRPr="00DC3AB2">
        <w:rPr>
          <w:rFonts w:ascii="Arial" w:eastAsiaTheme="majorEastAsia" w:hAnsi="Arial" w:cs="Arial"/>
          <w:kern w:val="2"/>
          <w:sz w:val="22"/>
          <w:szCs w:val="22"/>
          <w14:ligatures w14:val="standardContextual"/>
        </w:rPr>
        <w:t>needitovatelné formě</w:t>
      </w:r>
      <w:r w:rsidRPr="00DC3AB2">
        <w:rPr>
          <w:rFonts w:ascii="Arial" w:hAnsi="Arial" w:cs="Arial"/>
          <w:kern w:val="2"/>
          <w:sz w:val="22"/>
          <w:szCs w:val="22"/>
          <w14:ligatures w14:val="standardContextual"/>
        </w:rPr>
        <w:t>, uložené na USB nosiči.</w:t>
      </w:r>
    </w:p>
    <w:p w14:paraId="3110BE88" w14:textId="3E8E198D" w:rsidR="005A47CA" w:rsidRDefault="005A47CA">
      <w:r>
        <w:br w:type="page"/>
      </w:r>
    </w:p>
    <w:p w14:paraId="1914D14C" w14:textId="5222C4B5" w:rsidR="00E8342E" w:rsidRPr="00E8342E" w:rsidRDefault="00E8342E" w:rsidP="00E8342E">
      <w:pPr>
        <w:jc w:val="center"/>
        <w:rPr>
          <w:b/>
          <w:bCs/>
        </w:rPr>
      </w:pPr>
      <w:r w:rsidRPr="00E8342E">
        <w:rPr>
          <w:b/>
          <w:bCs/>
        </w:rPr>
        <w:lastRenderedPageBreak/>
        <w:t>II.</w:t>
      </w:r>
    </w:p>
    <w:p w14:paraId="1D49C8F0" w14:textId="2E6B0A97" w:rsidR="00E8342E" w:rsidRPr="00E8342E" w:rsidRDefault="00E8342E" w:rsidP="00E8342E">
      <w:pPr>
        <w:jc w:val="center"/>
        <w:rPr>
          <w:rFonts w:ascii="Arial" w:hAnsi="Arial" w:cs="Arial"/>
          <w:b/>
          <w:bCs/>
          <w:u w:val="single"/>
        </w:rPr>
      </w:pPr>
      <w:r w:rsidRPr="00E8342E">
        <w:rPr>
          <w:rFonts w:ascii="Arial" w:hAnsi="Arial" w:cs="Arial"/>
          <w:b/>
          <w:bCs/>
          <w:u w:val="single"/>
        </w:rPr>
        <w:t>Část plnění: „Dokumentace pro provádění stavby“</w:t>
      </w:r>
    </w:p>
    <w:p w14:paraId="40DE232C" w14:textId="77777777" w:rsidR="00E8342E" w:rsidRPr="00C170C1" w:rsidRDefault="00E8342E" w:rsidP="00E8342E">
      <w:pPr>
        <w:tabs>
          <w:tab w:val="left" w:pos="1843"/>
        </w:tabs>
        <w:spacing w:after="0" w:line="240" w:lineRule="auto"/>
        <w:jc w:val="both"/>
        <w:rPr>
          <w:rFonts w:ascii="Arial" w:hAnsi="Arial" w:cs="Arial"/>
          <w:sz w:val="22"/>
          <w:szCs w:val="22"/>
          <w:u w:val="single"/>
        </w:rPr>
      </w:pPr>
      <w:r w:rsidRPr="00C170C1">
        <w:rPr>
          <w:rFonts w:ascii="Arial" w:hAnsi="Arial" w:cs="Arial"/>
          <w:sz w:val="22"/>
          <w:szCs w:val="22"/>
        </w:rPr>
        <w:t>V rámci této části plnění poskytne zhotovitel následující služby a úkony:</w:t>
      </w:r>
      <w:r w:rsidRPr="00C170C1">
        <w:rPr>
          <w:rFonts w:ascii="Arial" w:hAnsi="Arial" w:cs="Arial"/>
          <w:sz w:val="22"/>
          <w:szCs w:val="22"/>
          <w:u w:val="single"/>
        </w:rPr>
        <w:t xml:space="preserve"> </w:t>
      </w:r>
    </w:p>
    <w:p w14:paraId="24F81D96" w14:textId="77777777" w:rsidR="00E8342E" w:rsidRPr="00C170C1" w:rsidRDefault="00E8342E" w:rsidP="00E8342E">
      <w:pPr>
        <w:tabs>
          <w:tab w:val="left" w:pos="1843"/>
        </w:tabs>
        <w:spacing w:after="0" w:line="240" w:lineRule="auto"/>
        <w:jc w:val="both"/>
        <w:rPr>
          <w:rFonts w:ascii="Arial" w:hAnsi="Arial" w:cs="Arial"/>
          <w:sz w:val="22"/>
          <w:szCs w:val="22"/>
          <w:u w:val="single"/>
        </w:rPr>
      </w:pPr>
    </w:p>
    <w:p w14:paraId="5D93CBB9" w14:textId="77777777" w:rsidR="00E8342E" w:rsidRPr="00DC3AB2" w:rsidRDefault="00E8342E" w:rsidP="00E8342E">
      <w:pPr>
        <w:tabs>
          <w:tab w:val="left" w:pos="1843"/>
        </w:tabs>
        <w:spacing w:after="0" w:line="240" w:lineRule="auto"/>
        <w:jc w:val="both"/>
        <w:rPr>
          <w:rFonts w:ascii="Arial" w:hAnsi="Arial" w:cs="Arial"/>
          <w:sz w:val="22"/>
          <w:szCs w:val="22"/>
          <w:u w:val="single"/>
        </w:rPr>
      </w:pPr>
      <w:r w:rsidRPr="00DC3AB2">
        <w:rPr>
          <w:rFonts w:ascii="Arial" w:hAnsi="Arial" w:cs="Arial"/>
          <w:sz w:val="22"/>
          <w:szCs w:val="22"/>
          <w:u w:val="single"/>
        </w:rPr>
        <w:t>Projektová činnost:</w:t>
      </w:r>
    </w:p>
    <w:p w14:paraId="09FB55F2" w14:textId="7FAE2BAC" w:rsidR="00E8342E" w:rsidRPr="00DC3AB2" w:rsidRDefault="004D4424" w:rsidP="00E8342E">
      <w:pPr>
        <w:pStyle w:val="odstpsm"/>
        <w:rPr>
          <w:color w:val="auto"/>
        </w:rPr>
      </w:pPr>
      <w:r w:rsidRPr="004D4424">
        <w:rPr>
          <w:color w:val="auto"/>
        </w:rPr>
        <w:t>vypracuje dokumentaci pro provádění stavby (DPS), která bude použita pro účely veřejné zakázky na výběr zhotovitele stavby, ve vazbě na příslušná ustanovení zákona č. 134/2016 Sb., o zadávání veřejných zakázek, ve znění pozdějších předpisů, přičemž DPS bude zpracována jako jeden projektový celek předkládaný stavebnímu úřadu pro vydání povolení záměru, avšak projekčně i rozpočtově členěný do dvou samostatných, vzájemně navazujících etap tak, aby bylo možné každou etapu zadat a realizovat samostatně</w:t>
      </w:r>
      <w:r w:rsidR="00E8342E" w:rsidRPr="00DC3AB2">
        <w:rPr>
          <w:color w:val="auto"/>
        </w:rPr>
        <w:t xml:space="preserve">. </w:t>
      </w:r>
    </w:p>
    <w:p w14:paraId="0A1CE14F" w14:textId="77777777" w:rsidR="00E8342E" w:rsidRPr="00DC3AB2" w:rsidRDefault="00E8342E" w:rsidP="00E8342E">
      <w:pPr>
        <w:pStyle w:val="odstpsm"/>
        <w:rPr>
          <w:color w:val="auto"/>
        </w:rPr>
      </w:pPr>
      <w:r w:rsidRPr="00DC3AB2">
        <w:rPr>
          <w:color w:val="auto"/>
        </w:rPr>
        <w:t xml:space="preserve">DPS zpracuje dle požadavků uvedených ve Standardech technologií vybavení budov Mendelovy univerzity v Brně, </w:t>
      </w:r>
    </w:p>
    <w:p w14:paraId="7AA18EBC" w14:textId="6D87B80E" w:rsidR="00E8342E" w:rsidRPr="00DC3AB2" w:rsidRDefault="00E8342E" w:rsidP="00E8342E">
      <w:pPr>
        <w:pStyle w:val="odstpsm"/>
        <w:rPr>
          <w:color w:val="auto"/>
        </w:rPr>
      </w:pPr>
      <w:r w:rsidRPr="00DC3AB2">
        <w:rPr>
          <w:color w:val="auto"/>
        </w:rPr>
        <w:t>navrhne vhodný mobiliář, který zahrnuje základní vybavení šaten</w:t>
      </w:r>
      <w:r w:rsidR="00764B3B" w:rsidRPr="00DC3AB2">
        <w:rPr>
          <w:color w:val="auto"/>
        </w:rPr>
        <w:t>,</w:t>
      </w:r>
      <w:r w:rsidRPr="00DC3AB2">
        <w:rPr>
          <w:color w:val="auto"/>
        </w:rPr>
        <w:t xml:space="preserve"> hygienických prostor</w:t>
      </w:r>
      <w:r w:rsidR="001E3026" w:rsidRPr="00DC3AB2">
        <w:rPr>
          <w:color w:val="auto"/>
        </w:rPr>
        <w:t xml:space="preserve"> a </w:t>
      </w:r>
      <w:r w:rsidR="00DC3AB2" w:rsidRPr="00DC3AB2">
        <w:rPr>
          <w:color w:val="auto"/>
        </w:rPr>
        <w:t>recepce – stanoví</w:t>
      </w:r>
      <w:r w:rsidRPr="00DC3AB2">
        <w:rPr>
          <w:color w:val="auto"/>
        </w:rPr>
        <w:t xml:space="preserve"> podmínky pro zpracování výrobní, dílenské a montážní dokumentace,</w:t>
      </w:r>
    </w:p>
    <w:p w14:paraId="702AC5FC" w14:textId="559CFB54" w:rsidR="006F3603" w:rsidRPr="00DC3AB2" w:rsidRDefault="006F3603" w:rsidP="00E8342E">
      <w:pPr>
        <w:pStyle w:val="odstpsm"/>
        <w:rPr>
          <w:color w:val="auto"/>
        </w:rPr>
      </w:pPr>
      <w:r w:rsidRPr="00DC3AB2">
        <w:rPr>
          <w:color w:val="auto"/>
        </w:rPr>
        <w:t>zhotovitel zpracuje orientační harmonogram realizace stavby</w:t>
      </w:r>
    </w:p>
    <w:p w14:paraId="3FE7C760" w14:textId="1FD31DB2" w:rsidR="006F3603" w:rsidRPr="00DC3AB2" w:rsidRDefault="004D4424" w:rsidP="006F3603">
      <w:pPr>
        <w:pStyle w:val="odstpsm"/>
        <w:rPr>
          <w:color w:val="auto"/>
        </w:rPr>
      </w:pPr>
      <w:r w:rsidRPr="004D4424">
        <w:rPr>
          <w:color w:val="auto"/>
        </w:rPr>
        <w:t xml:space="preserve">vypracuje neoceněný a oceněný (podrobný položkový rozpočet) soupis stavebních prací, dodávek a služeb s výkazem výměr, v souladu s vyhláškou č. 169/2016 Sb., ve znění pozdějších předpisů, a to tak, že zpracuje samostatné rozpočty a výkazy výměr pro etapu I a pro etapu II (každý jako samostatně </w:t>
      </w:r>
      <w:r>
        <w:rPr>
          <w:color w:val="auto"/>
        </w:rPr>
        <w:t>o</w:t>
      </w:r>
      <w:r w:rsidRPr="004D4424">
        <w:rPr>
          <w:color w:val="auto"/>
        </w:rPr>
        <w:t>cenitelný celek), a současně z nich sestaví jeden souhrnný rozpočet za celý stavební záměr</w:t>
      </w:r>
      <w:r w:rsidR="006F3603" w:rsidRPr="00DC3AB2">
        <w:rPr>
          <w:color w:val="auto"/>
        </w:rPr>
        <w:t>.</w:t>
      </w:r>
    </w:p>
    <w:p w14:paraId="2F5E2B76" w14:textId="77777777" w:rsidR="00E8342E" w:rsidRPr="00DC3AB2" w:rsidRDefault="00E8342E" w:rsidP="00E8342E">
      <w:pPr>
        <w:tabs>
          <w:tab w:val="left" w:pos="1843"/>
        </w:tabs>
        <w:spacing w:after="0" w:line="240" w:lineRule="auto"/>
        <w:jc w:val="both"/>
        <w:rPr>
          <w:rFonts w:ascii="Arial" w:hAnsi="Arial" w:cs="Arial"/>
          <w:sz w:val="22"/>
          <w:szCs w:val="22"/>
        </w:rPr>
      </w:pPr>
    </w:p>
    <w:p w14:paraId="053DEC43" w14:textId="77777777" w:rsidR="00E8342E" w:rsidRPr="00DC3AB2" w:rsidRDefault="00E8342E" w:rsidP="00E8342E">
      <w:pPr>
        <w:tabs>
          <w:tab w:val="left" w:pos="2552"/>
        </w:tabs>
        <w:spacing w:after="0"/>
        <w:jc w:val="both"/>
        <w:rPr>
          <w:rFonts w:ascii="Arial" w:hAnsi="Arial" w:cs="Arial"/>
          <w:bCs/>
          <w:sz w:val="22"/>
          <w:szCs w:val="22"/>
        </w:rPr>
      </w:pPr>
      <w:r w:rsidRPr="00DC3AB2">
        <w:rPr>
          <w:rFonts w:ascii="Arial" w:hAnsi="Arial" w:cs="Arial"/>
          <w:bCs/>
          <w:sz w:val="22"/>
          <w:szCs w:val="22"/>
        </w:rPr>
        <w:t>Zadavatel dále požaduje projednání návrhu technického řešení s věcně příslušnými odděleními univerzity:</w:t>
      </w:r>
    </w:p>
    <w:p w14:paraId="339D81FC" w14:textId="77777777" w:rsidR="00E8342E" w:rsidRPr="00DC3AB2" w:rsidRDefault="00E8342E" w:rsidP="00E8342E">
      <w:pPr>
        <w:pStyle w:val="Odstavecseseznamem"/>
        <w:numPr>
          <w:ilvl w:val="1"/>
          <w:numId w:val="8"/>
        </w:numPr>
        <w:tabs>
          <w:tab w:val="left" w:pos="2552"/>
        </w:tabs>
        <w:spacing w:after="0" w:line="259" w:lineRule="auto"/>
        <w:rPr>
          <w:rFonts w:ascii="Arial" w:hAnsi="Arial" w:cs="Arial"/>
          <w:sz w:val="22"/>
          <w:szCs w:val="22"/>
        </w:rPr>
      </w:pPr>
      <w:r w:rsidRPr="00DC3AB2">
        <w:rPr>
          <w:rFonts w:ascii="Arial" w:hAnsi="Arial" w:cs="Arial"/>
          <w:sz w:val="22"/>
          <w:szCs w:val="22"/>
        </w:rPr>
        <w:t>Odbor informačních technologií</w:t>
      </w:r>
    </w:p>
    <w:p w14:paraId="3C906A80" w14:textId="77777777" w:rsidR="00E8342E" w:rsidRPr="00DC3AB2" w:rsidRDefault="00E8342E" w:rsidP="00E8342E">
      <w:pPr>
        <w:pStyle w:val="Odstavecseseznamem"/>
        <w:numPr>
          <w:ilvl w:val="1"/>
          <w:numId w:val="8"/>
        </w:numPr>
        <w:tabs>
          <w:tab w:val="left" w:pos="2552"/>
        </w:tabs>
        <w:spacing w:after="0" w:line="259" w:lineRule="auto"/>
        <w:rPr>
          <w:rFonts w:ascii="Arial" w:hAnsi="Arial" w:cs="Arial"/>
          <w:sz w:val="22"/>
          <w:szCs w:val="22"/>
        </w:rPr>
      </w:pPr>
      <w:r w:rsidRPr="00DC3AB2">
        <w:rPr>
          <w:rFonts w:ascii="Arial" w:hAnsi="Arial" w:cs="Arial"/>
          <w:sz w:val="22"/>
          <w:szCs w:val="22"/>
        </w:rPr>
        <w:t>Provozní odbor / Oddělení správy a údržby</w:t>
      </w:r>
    </w:p>
    <w:p w14:paraId="0B52950F" w14:textId="77777777" w:rsidR="00E8342E" w:rsidRPr="00DC3AB2" w:rsidRDefault="00E8342E" w:rsidP="00E8342E">
      <w:pPr>
        <w:pStyle w:val="Odstavecseseznamem"/>
        <w:numPr>
          <w:ilvl w:val="1"/>
          <w:numId w:val="8"/>
        </w:numPr>
        <w:tabs>
          <w:tab w:val="left" w:pos="2552"/>
        </w:tabs>
        <w:spacing w:after="0" w:line="259" w:lineRule="auto"/>
        <w:rPr>
          <w:rFonts w:ascii="Arial" w:hAnsi="Arial" w:cs="Arial"/>
          <w:sz w:val="22"/>
          <w:szCs w:val="22"/>
        </w:rPr>
      </w:pPr>
      <w:r w:rsidRPr="00DC3AB2">
        <w:rPr>
          <w:rFonts w:ascii="Arial" w:hAnsi="Arial" w:cs="Arial"/>
          <w:sz w:val="22"/>
          <w:szCs w:val="22"/>
        </w:rPr>
        <w:t>Provozní odbor / Oddělení energetiky</w:t>
      </w:r>
    </w:p>
    <w:p w14:paraId="7A2D0AC8" w14:textId="77777777" w:rsidR="00E8342E" w:rsidRPr="00DC3AB2" w:rsidRDefault="00E8342E" w:rsidP="00E8342E">
      <w:pPr>
        <w:pStyle w:val="Odstavecseseznamem"/>
        <w:numPr>
          <w:ilvl w:val="1"/>
          <w:numId w:val="8"/>
        </w:numPr>
        <w:tabs>
          <w:tab w:val="left" w:pos="2552"/>
        </w:tabs>
        <w:spacing w:after="0" w:line="259" w:lineRule="auto"/>
        <w:rPr>
          <w:rFonts w:ascii="Arial" w:hAnsi="Arial" w:cs="Arial"/>
          <w:sz w:val="22"/>
          <w:szCs w:val="22"/>
        </w:rPr>
      </w:pPr>
      <w:r w:rsidRPr="00DC3AB2">
        <w:rPr>
          <w:rFonts w:ascii="Arial" w:hAnsi="Arial" w:cs="Arial"/>
          <w:sz w:val="22"/>
          <w:szCs w:val="22"/>
        </w:rPr>
        <w:t xml:space="preserve">Provozní odbor / Referát BOZP a PO </w:t>
      </w:r>
    </w:p>
    <w:p w14:paraId="2D038C8C" w14:textId="77777777" w:rsidR="00E8342E" w:rsidRPr="00DC3AB2" w:rsidRDefault="00E8342E" w:rsidP="00E8342E">
      <w:pPr>
        <w:tabs>
          <w:tab w:val="left" w:pos="1843"/>
        </w:tabs>
        <w:spacing w:after="0" w:line="240" w:lineRule="auto"/>
        <w:jc w:val="both"/>
        <w:rPr>
          <w:rFonts w:ascii="Arial" w:hAnsi="Arial" w:cs="Arial"/>
        </w:rPr>
      </w:pPr>
    </w:p>
    <w:p w14:paraId="7C33B44B" w14:textId="42BA762E" w:rsidR="00E8342E" w:rsidRPr="00C170C1" w:rsidRDefault="00E8342E" w:rsidP="00E8342E">
      <w:pPr>
        <w:tabs>
          <w:tab w:val="left" w:pos="1843"/>
        </w:tabs>
        <w:spacing w:after="0" w:line="240" w:lineRule="auto"/>
        <w:jc w:val="both"/>
        <w:rPr>
          <w:rFonts w:ascii="Arial" w:hAnsi="Arial" w:cs="Arial"/>
          <w:sz w:val="22"/>
          <w:szCs w:val="22"/>
        </w:rPr>
      </w:pPr>
      <w:r w:rsidRPr="00DC3AB2">
        <w:rPr>
          <w:rFonts w:ascii="Arial" w:hAnsi="Arial" w:cs="Arial"/>
          <w:sz w:val="22"/>
          <w:szCs w:val="22"/>
        </w:rPr>
        <w:t xml:space="preserve">DPS bude zpracována pečlivě a bezvadně, bude respektovat požadavky objednatele, DPS bude konzultována na </w:t>
      </w:r>
      <w:r w:rsidR="00C170C1" w:rsidRPr="00DC3AB2">
        <w:rPr>
          <w:rFonts w:ascii="Arial" w:hAnsi="Arial" w:cs="Arial"/>
          <w:sz w:val="22"/>
          <w:szCs w:val="22"/>
        </w:rPr>
        <w:t>kontrolních dnech</w:t>
      </w:r>
      <w:r w:rsidR="00DC3AB2" w:rsidRPr="00DC3AB2">
        <w:rPr>
          <w:rFonts w:ascii="Arial" w:hAnsi="Arial" w:cs="Arial"/>
          <w:sz w:val="22"/>
          <w:szCs w:val="22"/>
        </w:rPr>
        <w:t xml:space="preserve"> projektu</w:t>
      </w:r>
      <w:r w:rsidRPr="00DC3AB2">
        <w:rPr>
          <w:rFonts w:ascii="Arial" w:hAnsi="Arial" w:cs="Arial"/>
          <w:sz w:val="22"/>
          <w:szCs w:val="22"/>
        </w:rPr>
        <w:t>, připomínky objednatele budou do dokumentace průběžně zapracovávány, DPS bude dále respektovat podmínky stanovisek DOSS a</w:t>
      </w:r>
      <w:r w:rsidR="005A47CA" w:rsidRPr="00DC3AB2">
        <w:rPr>
          <w:rFonts w:ascii="Arial" w:hAnsi="Arial" w:cs="Arial"/>
          <w:sz w:val="22"/>
          <w:szCs w:val="22"/>
        </w:rPr>
        <w:t> </w:t>
      </w:r>
      <w:r w:rsidRPr="00DC3AB2">
        <w:rPr>
          <w:rFonts w:ascii="Arial" w:hAnsi="Arial" w:cs="Arial"/>
          <w:sz w:val="22"/>
          <w:szCs w:val="22"/>
        </w:rPr>
        <w:t>vydaného povolení stavby a zároveň veškerou platnou a účinnou legislativu vztahující se svým obsahem k předmětu plnění, zejména:</w:t>
      </w:r>
    </w:p>
    <w:p w14:paraId="66988E7D" w14:textId="77777777" w:rsidR="00E8342E" w:rsidRPr="00C170C1" w:rsidRDefault="00E8342E" w:rsidP="00E8342E">
      <w:pPr>
        <w:tabs>
          <w:tab w:val="left" w:pos="1843"/>
        </w:tabs>
        <w:spacing w:after="0" w:line="240" w:lineRule="auto"/>
        <w:jc w:val="both"/>
        <w:rPr>
          <w:rFonts w:ascii="Arial" w:hAnsi="Arial" w:cs="Arial"/>
          <w:sz w:val="22"/>
          <w:szCs w:val="22"/>
        </w:rPr>
      </w:pPr>
    </w:p>
    <w:p w14:paraId="059F4B53"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zákon 283/2021 Sb., stavební zákon, ve znění pozdějších předpisů, </w:t>
      </w:r>
    </w:p>
    <w:p w14:paraId="4B195092"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vyhlášku č. 131/2024 Sb. o dokumentaci staveb; </w:t>
      </w:r>
    </w:p>
    <w:p w14:paraId="2534CB54"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vyhlášku č. 146/2024 Sb. o požadavcích na výstavbu; a další předpisy provádějící NSZ,</w:t>
      </w:r>
    </w:p>
    <w:p w14:paraId="75692AA2"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vyhlášku č. 169/2016 Sb., o stanovení rozsahu dokumentace veřejné zakázky na stavební práce a soupisu stavebních prací, dodávek a služeb s výkazem výměr, ve znění pozdějších předpisů, </w:t>
      </w:r>
    </w:p>
    <w:p w14:paraId="5E956FE0"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25F1DB4A"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nařízení vlády č. 591/2006 Sb., o bližších minimálních požadavcích na bezpečnost a ochranu zdraví při práci na staveništích, ve znění pozdějších předpisů </w:t>
      </w:r>
    </w:p>
    <w:p w14:paraId="4A766379" w14:textId="77777777" w:rsidR="00E8342E" w:rsidRPr="00C170C1" w:rsidRDefault="00E8342E" w:rsidP="00E8342E">
      <w:pPr>
        <w:pStyle w:val="Odstavecseseznamem"/>
        <w:numPr>
          <w:ilvl w:val="0"/>
          <w:numId w:val="6"/>
        </w:numPr>
        <w:tabs>
          <w:tab w:val="left" w:pos="1843"/>
        </w:tabs>
        <w:spacing w:after="0" w:line="240" w:lineRule="auto"/>
        <w:jc w:val="both"/>
        <w:rPr>
          <w:rFonts w:ascii="Arial" w:hAnsi="Arial" w:cs="Arial"/>
          <w:sz w:val="22"/>
          <w:szCs w:val="22"/>
        </w:rPr>
      </w:pPr>
      <w:r w:rsidRPr="00C170C1">
        <w:rPr>
          <w:rFonts w:ascii="Arial" w:hAnsi="Arial" w:cs="Arial"/>
          <w:sz w:val="22"/>
          <w:szCs w:val="22"/>
        </w:rPr>
        <w:t>a platné technické normy, jejichž závaznost smluvní strany sjednaly ve smlouvě o dílo.</w:t>
      </w:r>
    </w:p>
    <w:p w14:paraId="3AD2FEA3" w14:textId="77777777" w:rsidR="00E8342E" w:rsidRPr="00C170C1" w:rsidRDefault="00E8342E" w:rsidP="00E8342E">
      <w:pPr>
        <w:tabs>
          <w:tab w:val="left" w:pos="1843"/>
        </w:tabs>
        <w:spacing w:after="0" w:line="240" w:lineRule="auto"/>
        <w:jc w:val="both"/>
        <w:rPr>
          <w:rFonts w:ascii="Arial" w:hAnsi="Arial" w:cs="Arial"/>
          <w:sz w:val="22"/>
          <w:szCs w:val="22"/>
        </w:rPr>
      </w:pPr>
    </w:p>
    <w:p w14:paraId="4B7F7959" w14:textId="77777777" w:rsidR="00E8342E" w:rsidRPr="00C170C1" w:rsidRDefault="00E8342E" w:rsidP="00E8342E">
      <w:p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DPS musí být způsobilá tvořit součást zadávací dokumentace navazující veřejné zakázky na stavební práce v podrobnostech nezbytných pro zpracování nabídky na veřejnou zakázku, tj. v podrobnosti vyžadované zákonem 134/2016 Sb. a jeho prováděcími předpisy, zejména vyhláškou č. 169/2016 Sb. </w:t>
      </w:r>
    </w:p>
    <w:p w14:paraId="745F25C5" w14:textId="77777777" w:rsidR="00E8342E" w:rsidRPr="009D33B3" w:rsidRDefault="00E8342E" w:rsidP="00E8342E">
      <w:pPr>
        <w:tabs>
          <w:tab w:val="left" w:pos="1843"/>
        </w:tabs>
        <w:spacing w:after="0" w:line="240" w:lineRule="auto"/>
        <w:jc w:val="both"/>
        <w:rPr>
          <w:rFonts w:ascii="Arial" w:hAnsi="Arial" w:cs="Arial"/>
        </w:rPr>
      </w:pPr>
    </w:p>
    <w:p w14:paraId="0138D9A0" w14:textId="77777777" w:rsidR="00E8342E" w:rsidRPr="00C170C1" w:rsidRDefault="00E8342E" w:rsidP="00E8342E">
      <w:pPr>
        <w:tabs>
          <w:tab w:val="left" w:pos="1843"/>
        </w:tabs>
        <w:spacing w:after="0" w:line="240" w:lineRule="auto"/>
        <w:jc w:val="both"/>
        <w:rPr>
          <w:rFonts w:ascii="Arial" w:hAnsi="Arial" w:cs="Arial"/>
          <w:sz w:val="22"/>
          <w:szCs w:val="22"/>
        </w:rPr>
      </w:pPr>
      <w:r w:rsidRPr="00C170C1">
        <w:rPr>
          <w:rFonts w:ascii="Arial" w:hAnsi="Arial" w:cs="Arial"/>
          <w:sz w:val="22"/>
          <w:szCs w:val="22"/>
        </w:rPr>
        <w:t>Zohledněna musí být mj. ustanovení § 36 odst. 1 zák. č. 134/2016 Sb. (zákaz stanovení zadávacích podmínek tak, aby určitým dodavatelům bezdůvodně přímo nebo nepřímo zaručovaly konkurenční výhodu nebo vytvářely bezdůvodné překážky hospodářské soutěže) a ustanovení § 89 odst. 5 zák. č. 134/2016 Sb. (zákaz stanovení technických podmínek tak, aby zvýhodňovaly nebo znevýhodňovaly určité dodavatele nebo výrobky).</w:t>
      </w:r>
    </w:p>
    <w:p w14:paraId="7D0187B1" w14:textId="77777777" w:rsidR="00E8342E" w:rsidRPr="009D33B3" w:rsidRDefault="00E8342E" w:rsidP="00E8342E">
      <w:pPr>
        <w:tabs>
          <w:tab w:val="left" w:pos="1843"/>
        </w:tabs>
        <w:spacing w:after="0" w:line="240" w:lineRule="auto"/>
        <w:jc w:val="both"/>
        <w:rPr>
          <w:rFonts w:ascii="Arial" w:hAnsi="Arial" w:cs="Arial"/>
        </w:rPr>
      </w:pPr>
    </w:p>
    <w:p w14:paraId="3EBF96D3" w14:textId="77777777" w:rsidR="00E8342E" w:rsidRPr="00C170C1" w:rsidRDefault="00E8342E" w:rsidP="00E8342E">
      <w:p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Výkresová i textová část DPS musí být věcně i materiálově v souladu se soupisem stavebních prací, dodávek a služeb s výkazem výměr. </w:t>
      </w:r>
    </w:p>
    <w:p w14:paraId="5709F5E4" w14:textId="77777777" w:rsidR="00E8342E" w:rsidRPr="009D33B3" w:rsidRDefault="00E8342E" w:rsidP="00E8342E">
      <w:pPr>
        <w:tabs>
          <w:tab w:val="left" w:pos="1843"/>
        </w:tabs>
        <w:spacing w:after="0" w:line="240" w:lineRule="auto"/>
        <w:jc w:val="both"/>
        <w:rPr>
          <w:rFonts w:ascii="Arial" w:hAnsi="Arial" w:cs="Arial"/>
        </w:rPr>
      </w:pPr>
    </w:p>
    <w:p w14:paraId="342B127B" w14:textId="77777777" w:rsidR="00E8342E" w:rsidRPr="00C170C1" w:rsidRDefault="00E8342E" w:rsidP="00E8342E">
      <w:p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DPS bude mít odkazy na konkrétní právní předpisy, technické předpisy a normy, uvedené normové hodnoty, případně užitý software nebo odbornou literaturu. </w:t>
      </w:r>
    </w:p>
    <w:p w14:paraId="5221A6DA" w14:textId="77777777" w:rsidR="00C170C1" w:rsidRDefault="00C170C1" w:rsidP="00E8342E">
      <w:pPr>
        <w:tabs>
          <w:tab w:val="left" w:pos="1843"/>
        </w:tabs>
        <w:spacing w:after="0" w:line="240" w:lineRule="auto"/>
        <w:jc w:val="both"/>
        <w:rPr>
          <w:rFonts w:ascii="Arial" w:hAnsi="Arial" w:cs="Arial"/>
        </w:rPr>
      </w:pPr>
    </w:p>
    <w:p w14:paraId="0D299EE0" w14:textId="77777777" w:rsidR="00C170C1" w:rsidRPr="00C170C1" w:rsidRDefault="00C170C1" w:rsidP="00C170C1">
      <w:pPr>
        <w:tabs>
          <w:tab w:val="left" w:pos="1843"/>
        </w:tabs>
        <w:spacing w:after="0" w:line="240" w:lineRule="auto"/>
        <w:jc w:val="both"/>
        <w:rPr>
          <w:rFonts w:ascii="Arial" w:hAnsi="Arial" w:cs="Arial"/>
          <w:sz w:val="22"/>
          <w:szCs w:val="22"/>
        </w:rPr>
      </w:pPr>
      <w:r w:rsidRPr="00DC3AB2">
        <w:rPr>
          <w:rFonts w:ascii="Arial" w:hAnsi="Arial" w:cs="Arial"/>
          <w:sz w:val="22"/>
          <w:szCs w:val="22"/>
        </w:rPr>
        <w:t>Návrh interiéru musí být způsobilý tvořit součást zadávací dokumentace navazující veřejné zakázky na dodávku vybavení interiéru v podrobnostech nezbytných pro zpracování nabídky na veřejnou zakázku, tj. v podrobnosti vyžadované zákonem 134/2016 Sb. a jeho prováděcími předpisy, zejména vyhláškou č. 169/2016 Sb.</w:t>
      </w:r>
    </w:p>
    <w:p w14:paraId="7370CCAD" w14:textId="4CDB286A" w:rsidR="00E8342E" w:rsidRPr="009D33B3" w:rsidRDefault="00E8342E" w:rsidP="00E8342E">
      <w:pPr>
        <w:tabs>
          <w:tab w:val="left" w:pos="1843"/>
        </w:tabs>
        <w:spacing w:after="0" w:line="240" w:lineRule="auto"/>
        <w:jc w:val="both"/>
        <w:rPr>
          <w:rFonts w:ascii="Arial" w:hAnsi="Arial" w:cs="Arial"/>
        </w:rPr>
      </w:pPr>
    </w:p>
    <w:p w14:paraId="4968FA70" w14:textId="4EF2C2EB" w:rsidR="00E8342E" w:rsidRPr="00C170C1" w:rsidRDefault="00E8342E" w:rsidP="00E8342E">
      <w:pPr>
        <w:tabs>
          <w:tab w:val="left" w:pos="1843"/>
        </w:tabs>
        <w:spacing w:after="0" w:line="240" w:lineRule="auto"/>
        <w:jc w:val="both"/>
        <w:rPr>
          <w:rFonts w:ascii="Arial" w:hAnsi="Arial" w:cs="Arial"/>
          <w:sz w:val="22"/>
          <w:szCs w:val="22"/>
        </w:rPr>
      </w:pPr>
      <w:r w:rsidRPr="00C170C1">
        <w:rPr>
          <w:rFonts w:ascii="Arial" w:hAnsi="Arial" w:cs="Arial"/>
          <w:sz w:val="22"/>
          <w:szCs w:val="22"/>
        </w:rPr>
        <w:t xml:space="preserve">DPS včetně oceněného soupisu prací předloží zhotovitel ve lhůtě dle časového harmonogramu – </w:t>
      </w:r>
      <w:r w:rsidRPr="005C0697">
        <w:rPr>
          <w:rFonts w:ascii="Arial" w:hAnsi="Arial" w:cs="Arial"/>
          <w:sz w:val="22"/>
          <w:szCs w:val="22"/>
        </w:rPr>
        <w:t xml:space="preserve">viz příloha č. 2 </w:t>
      </w:r>
      <w:r w:rsidRPr="00A90998">
        <w:rPr>
          <w:rFonts w:ascii="Arial" w:hAnsi="Arial" w:cs="Arial"/>
          <w:sz w:val="22"/>
          <w:szCs w:val="22"/>
        </w:rPr>
        <w:t xml:space="preserve">Smlouvy o </w:t>
      </w:r>
      <w:proofErr w:type="gramStart"/>
      <w:r w:rsidRPr="00A90998">
        <w:rPr>
          <w:rFonts w:ascii="Arial" w:hAnsi="Arial" w:cs="Arial"/>
          <w:sz w:val="22"/>
          <w:szCs w:val="22"/>
        </w:rPr>
        <w:t>dílo</w:t>
      </w:r>
      <w:r w:rsidRPr="00C170C1">
        <w:rPr>
          <w:rFonts w:ascii="Arial" w:hAnsi="Arial" w:cs="Arial"/>
          <w:sz w:val="22"/>
          <w:szCs w:val="22"/>
        </w:rPr>
        <w:t xml:space="preserve"> - v</w:t>
      </w:r>
      <w:proofErr w:type="gramEnd"/>
      <w:r w:rsidRPr="00C170C1">
        <w:rPr>
          <w:rFonts w:ascii="Arial" w:hAnsi="Arial" w:cs="Arial"/>
          <w:sz w:val="22"/>
          <w:szCs w:val="22"/>
        </w:rPr>
        <w:t xml:space="preserve"> elektronické editovatelné i needitovatelné podobě objednateli ke kontrole. Objednatel následně provede kontrolu do </w:t>
      </w:r>
      <w:r w:rsidR="004D4424">
        <w:rPr>
          <w:rFonts w:ascii="Arial" w:hAnsi="Arial" w:cs="Arial"/>
          <w:sz w:val="22"/>
          <w:szCs w:val="22"/>
        </w:rPr>
        <w:t>7</w:t>
      </w:r>
      <w:r w:rsidRPr="00DC3AB2">
        <w:rPr>
          <w:rFonts w:ascii="Arial" w:hAnsi="Arial" w:cs="Arial"/>
          <w:sz w:val="22"/>
          <w:szCs w:val="22"/>
        </w:rPr>
        <w:t xml:space="preserve"> kalendářních dnů a zašle její závěr zhotoviteli. Zhotovitel následně zapracuje úpravy či doplnění do PD do </w:t>
      </w:r>
      <w:r w:rsidR="006F3603" w:rsidRPr="00DC3AB2">
        <w:rPr>
          <w:rFonts w:ascii="Arial" w:hAnsi="Arial" w:cs="Arial"/>
          <w:sz w:val="22"/>
          <w:szCs w:val="22"/>
        </w:rPr>
        <w:t>7</w:t>
      </w:r>
      <w:r w:rsidRPr="00DC3AB2">
        <w:rPr>
          <w:rFonts w:ascii="Arial" w:hAnsi="Arial" w:cs="Arial"/>
          <w:sz w:val="22"/>
          <w:szCs w:val="22"/>
        </w:rPr>
        <w:t xml:space="preserve"> kalendářních dnů.</w:t>
      </w:r>
      <w:r w:rsidRPr="00C170C1">
        <w:rPr>
          <w:rFonts w:ascii="Arial" w:hAnsi="Arial" w:cs="Arial"/>
          <w:sz w:val="22"/>
          <w:szCs w:val="22"/>
        </w:rPr>
        <w:t xml:space="preserve"> </w:t>
      </w:r>
    </w:p>
    <w:p w14:paraId="5B5C829D" w14:textId="77777777" w:rsidR="00E8342E" w:rsidRPr="009D33B3" w:rsidRDefault="00E8342E" w:rsidP="00E8342E">
      <w:pPr>
        <w:tabs>
          <w:tab w:val="left" w:pos="1843"/>
        </w:tabs>
        <w:spacing w:after="0" w:line="240" w:lineRule="auto"/>
        <w:jc w:val="both"/>
        <w:rPr>
          <w:rFonts w:ascii="Arial" w:hAnsi="Arial" w:cs="Arial"/>
        </w:rPr>
      </w:pPr>
    </w:p>
    <w:p w14:paraId="68C791D3" w14:textId="1F5B0F14" w:rsidR="006F3603" w:rsidRPr="00DC3AB2" w:rsidRDefault="00E8342E" w:rsidP="006F3603">
      <w:pPr>
        <w:pStyle w:val="Zkladntext"/>
        <w:spacing w:before="120"/>
        <w:rPr>
          <w:rFonts w:ascii="Arial" w:hAnsi="Arial" w:cs="Arial"/>
          <w:kern w:val="2"/>
          <w:sz w:val="22"/>
          <w:szCs w:val="22"/>
          <w14:ligatures w14:val="standardContextual"/>
        </w:rPr>
      </w:pPr>
      <w:r w:rsidRPr="00C170C1">
        <w:rPr>
          <w:rFonts w:ascii="Arial" w:hAnsi="Arial" w:cs="Arial"/>
          <w:sz w:val="22"/>
          <w:szCs w:val="22"/>
        </w:rPr>
        <w:t xml:space="preserve">Část plnění „Dokumentace pro provádění stavby a pro výběr zhotovitele stavby“ </w:t>
      </w:r>
      <w:r w:rsidR="006F3603" w:rsidRPr="00DC3AB2">
        <w:rPr>
          <w:rFonts w:ascii="Arial" w:hAnsi="Arial" w:cs="Arial"/>
          <w:kern w:val="2"/>
          <w:sz w:val="22"/>
          <w:szCs w:val="22"/>
          <w14:ligatures w14:val="standardContextual"/>
        </w:rPr>
        <w:t>bude objednateli předána v</w:t>
      </w:r>
      <w:r w:rsidR="00DC3AB2" w:rsidRPr="00DC3AB2">
        <w:rPr>
          <w:rFonts w:ascii="Arial" w:hAnsi="Arial" w:cs="Arial"/>
          <w:kern w:val="2"/>
          <w:sz w:val="22"/>
          <w:szCs w:val="22"/>
          <w14:ligatures w14:val="standardContextual"/>
        </w:rPr>
        <w:t xml:space="preserve"> pěti</w:t>
      </w:r>
      <w:r w:rsidR="00DC3AB2" w:rsidRPr="00DC3AB2">
        <w:rPr>
          <w:rFonts w:ascii="Arial" w:eastAsiaTheme="majorEastAsia" w:hAnsi="Arial" w:cs="Arial"/>
          <w:kern w:val="2"/>
          <w:sz w:val="22"/>
          <w:szCs w:val="22"/>
          <w14:ligatures w14:val="standardContextual"/>
        </w:rPr>
        <w:t xml:space="preserve"> </w:t>
      </w:r>
      <w:r w:rsidR="006F3603" w:rsidRPr="00DC3AB2">
        <w:rPr>
          <w:rFonts w:ascii="Arial" w:eastAsiaTheme="majorEastAsia" w:hAnsi="Arial" w:cs="Arial"/>
          <w:kern w:val="2"/>
          <w:sz w:val="22"/>
          <w:szCs w:val="22"/>
          <w14:ligatures w14:val="standardContextual"/>
        </w:rPr>
        <w:t>vyhotoveních v listinné podobě</w:t>
      </w:r>
      <w:r w:rsidR="006F3603" w:rsidRPr="00DC3AB2">
        <w:rPr>
          <w:rFonts w:ascii="Arial" w:hAnsi="Arial" w:cs="Arial"/>
          <w:kern w:val="2"/>
          <w:sz w:val="22"/>
          <w:szCs w:val="22"/>
          <w14:ligatures w14:val="standardContextual"/>
        </w:rPr>
        <w:t xml:space="preserve"> a v </w:t>
      </w:r>
      <w:r w:rsidR="006F3603" w:rsidRPr="00DC3AB2">
        <w:rPr>
          <w:rFonts w:ascii="Arial" w:eastAsiaTheme="majorEastAsia" w:hAnsi="Arial" w:cs="Arial"/>
          <w:kern w:val="2"/>
          <w:sz w:val="22"/>
          <w:szCs w:val="22"/>
          <w14:ligatures w14:val="standardContextual"/>
        </w:rPr>
        <w:t>jednom</w:t>
      </w:r>
      <w:r w:rsidR="006F3603" w:rsidRPr="00DC3AB2">
        <w:rPr>
          <w:rFonts w:ascii="Arial" w:hAnsi="Arial" w:cs="Arial"/>
          <w:kern w:val="2"/>
          <w:sz w:val="22"/>
          <w:szCs w:val="22"/>
          <w14:ligatures w14:val="standardContextual"/>
        </w:rPr>
        <w:t> </w:t>
      </w:r>
      <w:r w:rsidR="006F3603" w:rsidRPr="00DC3AB2">
        <w:rPr>
          <w:rFonts w:ascii="Arial" w:eastAsiaTheme="majorEastAsia" w:hAnsi="Arial" w:cs="Arial"/>
          <w:kern w:val="2"/>
          <w:sz w:val="22"/>
          <w:szCs w:val="22"/>
          <w14:ligatures w14:val="standardContextual"/>
        </w:rPr>
        <w:t>vyhotovení v</w:t>
      </w:r>
      <w:r w:rsidR="006F3603" w:rsidRPr="00DC3AB2">
        <w:rPr>
          <w:rFonts w:ascii="Arial" w:hAnsi="Arial" w:cs="Arial"/>
          <w:kern w:val="2"/>
          <w:sz w:val="22"/>
          <w:szCs w:val="22"/>
          <w14:ligatures w14:val="standardContextual"/>
        </w:rPr>
        <w:t> </w:t>
      </w:r>
      <w:r w:rsidR="006F3603" w:rsidRPr="00DC3AB2">
        <w:rPr>
          <w:rFonts w:ascii="Arial" w:eastAsiaTheme="majorEastAsia" w:hAnsi="Arial" w:cs="Arial"/>
          <w:kern w:val="2"/>
          <w:sz w:val="22"/>
          <w:szCs w:val="22"/>
          <w14:ligatures w14:val="standardContextual"/>
        </w:rPr>
        <w:t>elektronické podobě</w:t>
      </w:r>
      <w:r w:rsidR="006F3603" w:rsidRPr="00DC3AB2">
        <w:rPr>
          <w:rFonts w:ascii="Arial" w:hAnsi="Arial" w:cs="Arial"/>
          <w:kern w:val="2"/>
          <w:sz w:val="22"/>
          <w:szCs w:val="22"/>
          <w14:ligatures w14:val="standardContextual"/>
        </w:rPr>
        <w:t xml:space="preserve">, opět </w:t>
      </w:r>
      <w:r w:rsidR="006F3603" w:rsidRPr="00DC3AB2">
        <w:rPr>
          <w:rFonts w:ascii="Arial" w:eastAsiaTheme="majorEastAsia" w:hAnsi="Arial" w:cs="Arial"/>
          <w:kern w:val="2"/>
          <w:sz w:val="22"/>
          <w:szCs w:val="22"/>
          <w14:ligatures w14:val="standardContextual"/>
        </w:rPr>
        <w:t>v editovatelné i needitovatelné formě</w:t>
      </w:r>
      <w:r w:rsidR="006F3603" w:rsidRPr="00DC3AB2">
        <w:rPr>
          <w:rFonts w:ascii="Arial" w:hAnsi="Arial" w:cs="Arial"/>
          <w:kern w:val="2"/>
          <w:sz w:val="22"/>
          <w:szCs w:val="22"/>
          <w14:ligatures w14:val="standardContextual"/>
        </w:rPr>
        <w:t xml:space="preserve"> na USB nosiči.</w:t>
      </w:r>
    </w:p>
    <w:p w14:paraId="4B322F15" w14:textId="50D7B2A4" w:rsidR="006F3603" w:rsidRPr="00C170C1" w:rsidRDefault="006F3603" w:rsidP="006F3603">
      <w:pPr>
        <w:pStyle w:val="Zkladntext"/>
        <w:spacing w:before="120"/>
        <w:rPr>
          <w:rFonts w:ascii="Arial" w:hAnsi="Arial" w:cs="Arial"/>
          <w:kern w:val="2"/>
          <w:sz w:val="22"/>
          <w:szCs w:val="22"/>
          <w14:ligatures w14:val="standardContextual"/>
        </w:rPr>
      </w:pPr>
      <w:r w:rsidRPr="00DC3AB2">
        <w:rPr>
          <w:rFonts w:ascii="Arial" w:eastAsiaTheme="majorEastAsia" w:hAnsi="Arial" w:cs="Arial"/>
          <w:kern w:val="2"/>
          <w:sz w:val="22"/>
          <w:szCs w:val="22"/>
          <w14:ligatures w14:val="standardContextual"/>
        </w:rPr>
        <w:t>Neoceněn</w:t>
      </w:r>
      <w:r w:rsidR="004D4424">
        <w:rPr>
          <w:rFonts w:ascii="Arial" w:eastAsiaTheme="majorEastAsia" w:hAnsi="Arial" w:cs="Arial"/>
          <w:kern w:val="2"/>
          <w:sz w:val="22"/>
          <w:szCs w:val="22"/>
          <w14:ligatures w14:val="standardContextual"/>
        </w:rPr>
        <w:t>é</w:t>
      </w:r>
      <w:r w:rsidRPr="00DC3AB2">
        <w:rPr>
          <w:rFonts w:ascii="Arial" w:eastAsiaTheme="majorEastAsia" w:hAnsi="Arial" w:cs="Arial"/>
          <w:kern w:val="2"/>
          <w:sz w:val="22"/>
          <w:szCs w:val="22"/>
          <w14:ligatures w14:val="standardContextual"/>
        </w:rPr>
        <w:t xml:space="preserve"> a oceněn</w:t>
      </w:r>
      <w:r w:rsidR="004D4424">
        <w:rPr>
          <w:rFonts w:ascii="Arial" w:eastAsiaTheme="majorEastAsia" w:hAnsi="Arial" w:cs="Arial"/>
          <w:kern w:val="2"/>
          <w:sz w:val="22"/>
          <w:szCs w:val="22"/>
          <w14:ligatures w14:val="standardContextual"/>
        </w:rPr>
        <w:t>é</w:t>
      </w:r>
      <w:r w:rsidRPr="00DC3AB2">
        <w:rPr>
          <w:rFonts w:ascii="Arial" w:eastAsiaTheme="majorEastAsia" w:hAnsi="Arial" w:cs="Arial"/>
          <w:kern w:val="2"/>
          <w:sz w:val="22"/>
          <w:szCs w:val="22"/>
          <w14:ligatures w14:val="standardContextual"/>
        </w:rPr>
        <w:t xml:space="preserve"> soupis</w:t>
      </w:r>
      <w:r w:rsidR="00A34DA7">
        <w:rPr>
          <w:rFonts w:ascii="Arial" w:eastAsiaTheme="majorEastAsia" w:hAnsi="Arial" w:cs="Arial"/>
          <w:kern w:val="2"/>
          <w:sz w:val="22"/>
          <w:szCs w:val="22"/>
          <w14:ligatures w14:val="standardContextual"/>
        </w:rPr>
        <w:t>y</w:t>
      </w:r>
      <w:r w:rsidRPr="00DC3AB2">
        <w:rPr>
          <w:rFonts w:ascii="Arial" w:eastAsiaTheme="majorEastAsia" w:hAnsi="Arial" w:cs="Arial"/>
          <w:kern w:val="2"/>
          <w:sz w:val="22"/>
          <w:szCs w:val="22"/>
          <w14:ligatures w14:val="standardContextual"/>
        </w:rPr>
        <w:t xml:space="preserve"> prací, dodávek a služeb s výkaz</w:t>
      </w:r>
      <w:r w:rsidR="00A34DA7">
        <w:rPr>
          <w:rFonts w:ascii="Arial" w:eastAsiaTheme="majorEastAsia" w:hAnsi="Arial" w:cs="Arial"/>
          <w:kern w:val="2"/>
          <w:sz w:val="22"/>
          <w:szCs w:val="22"/>
          <w14:ligatures w14:val="standardContextual"/>
        </w:rPr>
        <w:t>y</w:t>
      </w:r>
      <w:r w:rsidRPr="00DC3AB2">
        <w:rPr>
          <w:rFonts w:ascii="Arial" w:eastAsiaTheme="majorEastAsia" w:hAnsi="Arial" w:cs="Arial"/>
          <w:kern w:val="2"/>
          <w:sz w:val="22"/>
          <w:szCs w:val="22"/>
          <w14:ligatures w14:val="standardContextual"/>
        </w:rPr>
        <w:t xml:space="preserve"> výměr</w:t>
      </w:r>
      <w:r w:rsidRPr="00DC3AB2">
        <w:rPr>
          <w:rFonts w:ascii="Arial" w:hAnsi="Arial" w:cs="Arial"/>
          <w:kern w:val="2"/>
          <w:sz w:val="22"/>
          <w:szCs w:val="22"/>
          <w14:ligatures w14:val="standardContextual"/>
        </w:rPr>
        <w:t xml:space="preserve"> budou objednateli předány </w:t>
      </w:r>
      <w:r w:rsidRPr="00DC3AB2">
        <w:rPr>
          <w:rFonts w:ascii="Arial" w:eastAsiaTheme="majorEastAsia" w:hAnsi="Arial" w:cs="Arial"/>
          <w:kern w:val="2"/>
          <w:sz w:val="22"/>
          <w:szCs w:val="22"/>
          <w14:ligatures w14:val="standardContextual"/>
        </w:rPr>
        <w:t>v elektronické podobě</w:t>
      </w:r>
      <w:r w:rsidRPr="00DC3AB2">
        <w:rPr>
          <w:rFonts w:ascii="Arial" w:hAnsi="Arial" w:cs="Arial"/>
          <w:kern w:val="2"/>
          <w:sz w:val="22"/>
          <w:szCs w:val="22"/>
          <w14:ligatures w14:val="standardContextual"/>
        </w:rPr>
        <w:t xml:space="preserve"> (v editovatelné i needitovatelné formě) a </w:t>
      </w:r>
      <w:r w:rsidRPr="00DC3AB2">
        <w:rPr>
          <w:rFonts w:ascii="Arial" w:eastAsiaTheme="majorEastAsia" w:hAnsi="Arial" w:cs="Arial"/>
          <w:kern w:val="2"/>
          <w:sz w:val="22"/>
          <w:szCs w:val="22"/>
          <w14:ligatures w14:val="standardContextual"/>
        </w:rPr>
        <w:t>v</w:t>
      </w:r>
      <w:r w:rsidRPr="00DC3AB2">
        <w:rPr>
          <w:rFonts w:ascii="Arial" w:hAnsi="Arial" w:cs="Arial"/>
          <w:kern w:val="2"/>
          <w:sz w:val="22"/>
          <w:szCs w:val="22"/>
          <w14:ligatures w14:val="standardContextual"/>
        </w:rPr>
        <w:t> </w:t>
      </w:r>
      <w:r w:rsidRPr="00DC3AB2">
        <w:rPr>
          <w:rFonts w:ascii="Arial" w:eastAsiaTheme="majorEastAsia" w:hAnsi="Arial" w:cs="Arial"/>
          <w:kern w:val="2"/>
          <w:sz w:val="22"/>
          <w:szCs w:val="22"/>
          <w14:ligatures w14:val="standardContextual"/>
        </w:rPr>
        <w:t>jednom</w:t>
      </w:r>
      <w:r w:rsidRPr="00DC3AB2">
        <w:rPr>
          <w:rFonts w:ascii="Arial" w:hAnsi="Arial" w:cs="Arial"/>
          <w:kern w:val="2"/>
          <w:sz w:val="22"/>
          <w:szCs w:val="22"/>
          <w14:ligatures w14:val="standardContextual"/>
        </w:rPr>
        <w:t> </w:t>
      </w:r>
      <w:r w:rsidRPr="00DC3AB2">
        <w:rPr>
          <w:rFonts w:ascii="Arial" w:eastAsiaTheme="majorEastAsia" w:hAnsi="Arial" w:cs="Arial"/>
          <w:kern w:val="2"/>
          <w:sz w:val="22"/>
          <w:szCs w:val="22"/>
          <w14:ligatures w14:val="standardContextual"/>
        </w:rPr>
        <w:t>vyhotovení v listinné podobě</w:t>
      </w:r>
      <w:r w:rsidRPr="00DC3AB2">
        <w:rPr>
          <w:rFonts w:ascii="Arial" w:hAnsi="Arial" w:cs="Arial"/>
          <w:kern w:val="2"/>
          <w:sz w:val="22"/>
          <w:szCs w:val="22"/>
          <w14:ligatures w14:val="standardContextual"/>
        </w:rPr>
        <w:t xml:space="preserve"> – pouze </w:t>
      </w:r>
      <w:r w:rsidRPr="00DC3AB2">
        <w:rPr>
          <w:rFonts w:ascii="Arial" w:eastAsiaTheme="majorEastAsia" w:hAnsi="Arial" w:cs="Arial"/>
          <w:kern w:val="2"/>
          <w:sz w:val="22"/>
          <w:szCs w:val="22"/>
          <w14:ligatures w14:val="standardContextual"/>
        </w:rPr>
        <w:t>oceněný soupis prací, dodávek a</w:t>
      </w:r>
      <w:r w:rsidRPr="00DC3AB2">
        <w:rPr>
          <w:rFonts w:ascii="Arial" w:hAnsi="Arial" w:cs="Arial"/>
          <w:kern w:val="2"/>
          <w:sz w:val="22"/>
          <w:szCs w:val="22"/>
          <w14:ligatures w14:val="standardContextual"/>
        </w:rPr>
        <w:t> </w:t>
      </w:r>
      <w:r w:rsidRPr="00DC3AB2">
        <w:rPr>
          <w:rFonts w:ascii="Arial" w:eastAsiaTheme="majorEastAsia" w:hAnsi="Arial" w:cs="Arial"/>
          <w:kern w:val="2"/>
          <w:sz w:val="22"/>
          <w:szCs w:val="22"/>
          <w14:ligatures w14:val="standardContextual"/>
        </w:rPr>
        <w:t>služeb</w:t>
      </w:r>
      <w:r w:rsidRPr="00DC3AB2">
        <w:rPr>
          <w:rFonts w:ascii="Arial" w:hAnsi="Arial" w:cs="Arial"/>
          <w:kern w:val="2"/>
          <w:sz w:val="22"/>
          <w:szCs w:val="22"/>
          <w14:ligatures w14:val="standardContextual"/>
        </w:rPr>
        <w:t>.</w:t>
      </w:r>
    </w:p>
    <w:p w14:paraId="39935799" w14:textId="77777777" w:rsidR="00C170C1" w:rsidRDefault="00C170C1" w:rsidP="006F3603">
      <w:pPr>
        <w:pStyle w:val="Zkladntext"/>
        <w:spacing w:before="120"/>
        <w:rPr>
          <w:rFonts w:ascii="Arial" w:hAnsi="Arial" w:cs="Arial"/>
          <w:kern w:val="2"/>
          <w:szCs w:val="24"/>
          <w14:ligatures w14:val="standardContextual"/>
        </w:rPr>
      </w:pPr>
    </w:p>
    <w:p w14:paraId="2C84EFEA" w14:textId="4E5EB108" w:rsidR="00C170C1" w:rsidRPr="00C170C1" w:rsidRDefault="00C170C1" w:rsidP="00C170C1">
      <w:pPr>
        <w:jc w:val="center"/>
        <w:rPr>
          <w:rFonts w:ascii="Arial" w:hAnsi="Arial" w:cs="Arial"/>
          <w:b/>
          <w:bCs/>
        </w:rPr>
      </w:pPr>
      <w:r w:rsidRPr="00C170C1">
        <w:rPr>
          <w:rFonts w:ascii="Arial" w:hAnsi="Arial" w:cs="Arial"/>
          <w:b/>
          <w:bCs/>
        </w:rPr>
        <w:t>III.</w:t>
      </w:r>
    </w:p>
    <w:p w14:paraId="54590345" w14:textId="77777777" w:rsidR="00C170C1" w:rsidRPr="00C170C1" w:rsidRDefault="00C170C1" w:rsidP="00C170C1">
      <w:pPr>
        <w:jc w:val="center"/>
        <w:rPr>
          <w:rFonts w:ascii="Arial" w:hAnsi="Arial" w:cs="Arial"/>
          <w:b/>
          <w:bCs/>
          <w:u w:val="single"/>
        </w:rPr>
      </w:pPr>
      <w:r w:rsidRPr="00C170C1">
        <w:rPr>
          <w:rFonts w:ascii="Arial" w:hAnsi="Arial" w:cs="Arial"/>
          <w:b/>
          <w:bCs/>
          <w:u w:val="single"/>
        </w:rPr>
        <w:t>Část plnění „Poskytování součinnosti a technické pomoci v zadávacím řízení na výběr zhotovitele stavby“</w:t>
      </w:r>
    </w:p>
    <w:p w14:paraId="4CD5E6D1" w14:textId="77777777" w:rsidR="00C170C1" w:rsidRPr="00764B3B" w:rsidRDefault="00C170C1" w:rsidP="00C170C1">
      <w:pPr>
        <w:tabs>
          <w:tab w:val="left" w:pos="1843"/>
        </w:tabs>
        <w:spacing w:after="0" w:line="240" w:lineRule="auto"/>
        <w:jc w:val="both"/>
        <w:rPr>
          <w:rFonts w:ascii="Arial" w:hAnsi="Arial" w:cs="Arial"/>
          <w:sz w:val="22"/>
          <w:szCs w:val="22"/>
        </w:rPr>
      </w:pPr>
      <w:r w:rsidRPr="00764B3B">
        <w:rPr>
          <w:rFonts w:ascii="Arial" w:hAnsi="Arial" w:cs="Arial"/>
          <w:sz w:val="22"/>
          <w:szCs w:val="22"/>
        </w:rPr>
        <w:t>V rámci této části plnění poskytne zhotovitel následující služby a úkony:</w:t>
      </w:r>
    </w:p>
    <w:p w14:paraId="60A52DE4" w14:textId="77777777" w:rsidR="00C170C1" w:rsidRPr="00764B3B" w:rsidRDefault="00C170C1" w:rsidP="00C170C1">
      <w:pPr>
        <w:tabs>
          <w:tab w:val="left" w:pos="1843"/>
        </w:tabs>
        <w:spacing w:after="0" w:line="240" w:lineRule="auto"/>
        <w:jc w:val="both"/>
        <w:rPr>
          <w:rFonts w:ascii="Arial" w:hAnsi="Arial" w:cs="Arial"/>
          <w:sz w:val="22"/>
          <w:szCs w:val="22"/>
        </w:rPr>
      </w:pPr>
    </w:p>
    <w:p w14:paraId="26437427" w14:textId="6F69591F" w:rsidR="00C170C1" w:rsidRPr="00DC3AB2" w:rsidRDefault="00C170C1" w:rsidP="00DC3AB2">
      <w:pPr>
        <w:pStyle w:val="Odstavecseseznamem"/>
        <w:numPr>
          <w:ilvl w:val="0"/>
          <w:numId w:val="6"/>
        </w:numPr>
        <w:tabs>
          <w:tab w:val="left" w:pos="1843"/>
        </w:tabs>
        <w:spacing w:after="0" w:line="240" w:lineRule="auto"/>
        <w:jc w:val="both"/>
        <w:rPr>
          <w:rFonts w:ascii="Arial" w:hAnsi="Arial" w:cs="Arial"/>
          <w:sz w:val="22"/>
          <w:szCs w:val="22"/>
        </w:rPr>
      </w:pPr>
      <w:r w:rsidRPr="00DC3AB2">
        <w:rPr>
          <w:rFonts w:ascii="Arial" w:hAnsi="Arial" w:cs="Arial"/>
          <w:sz w:val="22"/>
          <w:szCs w:val="22"/>
        </w:rPr>
        <w:t>Poskytne okamžitou součinnost objednateli při přípravě vysvětlení, změny nebo doplnění zadávací dokumentace, a to nejpozději do 2 pracovních dnů ode dne sdělení požadavku objednatele na její poskytnutí.</w:t>
      </w:r>
    </w:p>
    <w:p w14:paraId="04CBBC89" w14:textId="4165AE86" w:rsidR="00C170C1" w:rsidRPr="00DC3AB2" w:rsidRDefault="00C170C1" w:rsidP="00DC3AB2">
      <w:pPr>
        <w:pStyle w:val="Odstavecseseznamem"/>
        <w:numPr>
          <w:ilvl w:val="0"/>
          <w:numId w:val="6"/>
        </w:numPr>
        <w:tabs>
          <w:tab w:val="left" w:pos="1843"/>
        </w:tabs>
        <w:spacing w:after="0" w:line="240" w:lineRule="auto"/>
        <w:jc w:val="both"/>
        <w:rPr>
          <w:rFonts w:ascii="Arial" w:hAnsi="Arial" w:cs="Arial"/>
          <w:sz w:val="22"/>
          <w:szCs w:val="22"/>
        </w:rPr>
      </w:pPr>
      <w:r w:rsidRPr="00DC3AB2">
        <w:rPr>
          <w:rFonts w:ascii="Arial" w:hAnsi="Arial" w:cs="Arial"/>
          <w:sz w:val="22"/>
          <w:szCs w:val="22"/>
        </w:rPr>
        <w:t>Poskytne součinnost objednateli při jednáních hodnotící komise, zejména při posouzení nabídek; objednatel rozhodne, zda se zhotovitel jednání zúčastní jako člen hodnotící komise, jako jiná osoba, které objednatel umožnil účast na jednání hodnotící komise, či zda přítomnost zhotovitele na jednáních není nutná.</w:t>
      </w:r>
    </w:p>
    <w:p w14:paraId="170C885F" w14:textId="431A90FB" w:rsidR="00C170C1" w:rsidRPr="00DC3AB2" w:rsidRDefault="00C170C1" w:rsidP="00DC3AB2">
      <w:pPr>
        <w:pStyle w:val="Odstavecseseznamem"/>
        <w:numPr>
          <w:ilvl w:val="0"/>
          <w:numId w:val="6"/>
        </w:numPr>
        <w:tabs>
          <w:tab w:val="left" w:pos="1843"/>
        </w:tabs>
        <w:spacing w:after="0" w:line="240" w:lineRule="auto"/>
        <w:jc w:val="both"/>
        <w:rPr>
          <w:rFonts w:ascii="Arial" w:hAnsi="Arial" w:cs="Arial"/>
          <w:sz w:val="22"/>
          <w:szCs w:val="22"/>
        </w:rPr>
      </w:pPr>
      <w:r w:rsidRPr="00DC3AB2">
        <w:rPr>
          <w:rFonts w:ascii="Arial" w:hAnsi="Arial" w:cs="Arial"/>
          <w:sz w:val="22"/>
          <w:szCs w:val="22"/>
        </w:rPr>
        <w:t>Na výzvu objednatele vypracuje odborné posouzení podaných nabídek zejména z hledisek prokázání splnění profesních a technických kvalifikačních předpokladů, prokázání splnění požadavků na předmět veřejné zakázky a výše nabídkových cen ve vztahu k předmětu veřejné zakázky.</w:t>
      </w:r>
    </w:p>
    <w:p w14:paraId="691E7750" w14:textId="77777777" w:rsidR="00764B3B" w:rsidRDefault="00764B3B" w:rsidP="00DC3AB2">
      <w:pPr>
        <w:tabs>
          <w:tab w:val="left" w:pos="1843"/>
        </w:tabs>
        <w:spacing w:after="0" w:line="240" w:lineRule="auto"/>
        <w:jc w:val="both"/>
        <w:rPr>
          <w:rFonts w:ascii="Arial" w:hAnsi="Arial" w:cs="Arial"/>
          <w:sz w:val="22"/>
          <w:szCs w:val="22"/>
        </w:rPr>
      </w:pPr>
    </w:p>
    <w:p w14:paraId="253673AA" w14:textId="77777777" w:rsidR="00DC3AB2" w:rsidRDefault="00DC3AB2" w:rsidP="00DC3AB2">
      <w:pPr>
        <w:tabs>
          <w:tab w:val="left" w:pos="1843"/>
        </w:tabs>
        <w:spacing w:after="0" w:line="240" w:lineRule="auto"/>
        <w:jc w:val="both"/>
        <w:rPr>
          <w:rFonts w:ascii="Arial" w:hAnsi="Arial" w:cs="Arial"/>
          <w:sz w:val="22"/>
          <w:szCs w:val="22"/>
        </w:rPr>
      </w:pPr>
    </w:p>
    <w:p w14:paraId="5DC1AB81" w14:textId="77777777" w:rsidR="00DC3AB2" w:rsidRDefault="00DC3AB2" w:rsidP="00DC3AB2">
      <w:pPr>
        <w:tabs>
          <w:tab w:val="left" w:pos="1843"/>
        </w:tabs>
        <w:spacing w:after="0" w:line="240" w:lineRule="auto"/>
        <w:jc w:val="both"/>
        <w:rPr>
          <w:rFonts w:ascii="Arial" w:hAnsi="Arial" w:cs="Arial"/>
          <w:sz w:val="22"/>
          <w:szCs w:val="22"/>
        </w:rPr>
      </w:pPr>
    </w:p>
    <w:p w14:paraId="6E8CAF6D" w14:textId="77777777" w:rsidR="00DC3AB2" w:rsidRPr="00DC3AB2" w:rsidRDefault="00DC3AB2" w:rsidP="00DC3AB2">
      <w:pPr>
        <w:tabs>
          <w:tab w:val="left" w:pos="1843"/>
        </w:tabs>
        <w:spacing w:after="0" w:line="240" w:lineRule="auto"/>
        <w:jc w:val="both"/>
        <w:rPr>
          <w:rFonts w:ascii="Arial" w:hAnsi="Arial" w:cs="Arial"/>
          <w:sz w:val="22"/>
          <w:szCs w:val="22"/>
        </w:rPr>
      </w:pPr>
    </w:p>
    <w:p w14:paraId="2A9FB6CA" w14:textId="300A98CE" w:rsidR="00764B3B" w:rsidRPr="00764B3B" w:rsidRDefault="00764B3B" w:rsidP="00764B3B">
      <w:pPr>
        <w:pStyle w:val="odstpsm"/>
        <w:numPr>
          <w:ilvl w:val="0"/>
          <w:numId w:val="0"/>
        </w:numPr>
        <w:ind w:left="720" w:hanging="360"/>
        <w:jc w:val="center"/>
        <w:rPr>
          <w:b/>
          <w:bCs/>
          <w:color w:val="auto"/>
        </w:rPr>
      </w:pPr>
      <w:r w:rsidRPr="00764B3B">
        <w:rPr>
          <w:b/>
          <w:bCs/>
          <w:color w:val="auto"/>
        </w:rPr>
        <w:t>IV.</w:t>
      </w:r>
    </w:p>
    <w:p w14:paraId="6881466A" w14:textId="77777777" w:rsidR="00764B3B" w:rsidRPr="00764B3B" w:rsidRDefault="00764B3B" w:rsidP="00764B3B">
      <w:pPr>
        <w:jc w:val="center"/>
        <w:rPr>
          <w:rFonts w:ascii="Arial" w:hAnsi="Arial" w:cs="Arial"/>
          <w:b/>
          <w:bCs/>
          <w:u w:val="single"/>
        </w:rPr>
      </w:pPr>
      <w:r w:rsidRPr="00764B3B">
        <w:rPr>
          <w:rFonts w:ascii="Arial" w:hAnsi="Arial" w:cs="Arial"/>
          <w:b/>
          <w:bCs/>
          <w:u w:val="single"/>
        </w:rPr>
        <w:t>Část plnění „Výkon dozoru projektanta“</w:t>
      </w:r>
    </w:p>
    <w:p w14:paraId="729A533D" w14:textId="77777777" w:rsidR="00764B3B" w:rsidRPr="00764B3B" w:rsidRDefault="00764B3B" w:rsidP="00764B3B">
      <w:pPr>
        <w:tabs>
          <w:tab w:val="left" w:pos="1843"/>
        </w:tabs>
        <w:spacing w:after="0" w:line="240" w:lineRule="auto"/>
        <w:jc w:val="both"/>
        <w:rPr>
          <w:rFonts w:ascii="Arial" w:hAnsi="Arial" w:cs="Arial"/>
          <w:sz w:val="22"/>
          <w:szCs w:val="22"/>
        </w:rPr>
      </w:pPr>
      <w:r w:rsidRPr="00764B3B">
        <w:rPr>
          <w:rFonts w:ascii="Arial" w:hAnsi="Arial" w:cs="Arial"/>
          <w:sz w:val="22"/>
          <w:szCs w:val="22"/>
        </w:rPr>
        <w:t>V rámci této části plnění poskytne zhotovitel následující služby a úkony:</w:t>
      </w:r>
    </w:p>
    <w:p w14:paraId="25784E83" w14:textId="77777777" w:rsidR="00764B3B" w:rsidRPr="00764B3B" w:rsidRDefault="00764B3B" w:rsidP="00764B3B">
      <w:pPr>
        <w:tabs>
          <w:tab w:val="left" w:pos="1843"/>
        </w:tabs>
        <w:spacing w:after="0" w:line="240" w:lineRule="auto"/>
        <w:jc w:val="both"/>
        <w:rPr>
          <w:rFonts w:ascii="Arial" w:hAnsi="Arial" w:cs="Arial"/>
          <w:sz w:val="22"/>
          <w:szCs w:val="22"/>
        </w:rPr>
      </w:pPr>
    </w:p>
    <w:p w14:paraId="1368BB1A" w14:textId="77777777" w:rsidR="00764B3B" w:rsidRPr="00764B3B" w:rsidRDefault="00764B3B" w:rsidP="00764B3B">
      <w:pPr>
        <w:pStyle w:val="odstpsm"/>
        <w:numPr>
          <w:ilvl w:val="0"/>
          <w:numId w:val="9"/>
        </w:numPr>
        <w:rPr>
          <w:color w:val="auto"/>
        </w:rPr>
      </w:pPr>
      <w:r w:rsidRPr="00764B3B">
        <w:rPr>
          <w:color w:val="auto"/>
        </w:rPr>
        <w:t>Výkon AD dle smluvních podmínek průběžně po celou dobu realizace stavby. Výkon AD zahájí na základě výzvy objednatele zaslané e-mailem, v návaznosti na stanovení termínu předání staveniště zhotoviteli stavby. Výkon AD bude ukončen po kolaudaci stavby, po odstranění všech vad a nedodělků.</w:t>
      </w:r>
    </w:p>
    <w:p w14:paraId="33DEA12C" w14:textId="77777777" w:rsidR="00764B3B" w:rsidRPr="00764B3B" w:rsidRDefault="00764B3B" w:rsidP="00764B3B">
      <w:pPr>
        <w:pStyle w:val="odstpsm"/>
        <w:rPr>
          <w:color w:val="auto"/>
        </w:rPr>
      </w:pPr>
      <w:r w:rsidRPr="00764B3B">
        <w:rPr>
          <w:color w:val="auto"/>
        </w:rPr>
        <w:t>Sledování průběhu realizace a souladu prováděné stavby s obsahem povolení stavby, platnou legislativou, zpracovanou DPS a upozorní objednatele na případné rozpory; to platí i tehdy, vyplývá-li z postupu zhotovitele stavby, že při realizaci k rozporu teprve dojde.</w:t>
      </w:r>
    </w:p>
    <w:p w14:paraId="7ED9EED2" w14:textId="77777777" w:rsidR="00764B3B" w:rsidRPr="00764B3B" w:rsidRDefault="00764B3B" w:rsidP="00764B3B">
      <w:pPr>
        <w:pStyle w:val="odstpsm"/>
        <w:rPr>
          <w:color w:val="auto"/>
        </w:rPr>
      </w:pPr>
      <w:r w:rsidRPr="00764B3B">
        <w:rPr>
          <w:color w:val="auto"/>
        </w:rPr>
        <w:t>Účast na jednáních spojených s realizací stavby za účelem poskytnutí informací a podání stanovisek vztahujících se k výkonu AD, zejména předání staveniště, vzorkování materiálů, pravidelných kontrolních dnů, převzetí stavby apod.</w:t>
      </w:r>
    </w:p>
    <w:p w14:paraId="09ABE654" w14:textId="77777777" w:rsidR="00764B3B" w:rsidRPr="00764B3B" w:rsidRDefault="00764B3B" w:rsidP="00764B3B">
      <w:pPr>
        <w:pStyle w:val="odstpsm"/>
        <w:rPr>
          <w:color w:val="auto"/>
        </w:rPr>
      </w:pPr>
      <w:r w:rsidRPr="00764B3B">
        <w:rPr>
          <w:color w:val="auto"/>
        </w:rPr>
        <w:t xml:space="preserve">Zhotovitel je povinen navštěvovat místo provádění stavby v časových intervalech odpovídajících provádění díla tak, aby se sám mohl seznámit s postupem, kvalitou a množstvím odevzdaného plnění a mohl posoudit, zda dílo pokračuje v souladu s projektovou dokumentací. </w:t>
      </w:r>
    </w:p>
    <w:p w14:paraId="22AFD7B2" w14:textId="77777777" w:rsidR="00764B3B" w:rsidRPr="00764B3B" w:rsidRDefault="00764B3B" w:rsidP="00764B3B">
      <w:pPr>
        <w:pStyle w:val="odstpsm"/>
        <w:rPr>
          <w:color w:val="auto"/>
        </w:rPr>
      </w:pPr>
      <w:r w:rsidRPr="00764B3B">
        <w:rPr>
          <w:color w:val="auto"/>
        </w:rPr>
        <w:t>Spolupráce s pověřenou osobou zajišťující technický dozor investora a koordinátorem bezpečnosti práce, pokud bude určen.</w:t>
      </w:r>
    </w:p>
    <w:p w14:paraId="4EF27D76" w14:textId="77777777" w:rsidR="00764B3B" w:rsidRPr="00764B3B" w:rsidRDefault="00764B3B" w:rsidP="00764B3B">
      <w:pPr>
        <w:pStyle w:val="odstpsm"/>
        <w:rPr>
          <w:color w:val="auto"/>
        </w:rPr>
      </w:pPr>
      <w:r w:rsidRPr="00764B3B">
        <w:rPr>
          <w:color w:val="auto"/>
        </w:rPr>
        <w:t>Bude operativně poskytovat vysvětlení a rady při vypracovávání dílenské a výrobní dokumentace zhotovitelem stavby a provede kontrolu souladu dílenské dokumentace se zadáním DPS.</w:t>
      </w:r>
    </w:p>
    <w:p w14:paraId="47C401BE" w14:textId="77777777" w:rsidR="00764B3B" w:rsidRPr="00764B3B" w:rsidRDefault="00764B3B" w:rsidP="00764B3B">
      <w:pPr>
        <w:pStyle w:val="odstpsm"/>
        <w:rPr>
          <w:color w:val="auto"/>
        </w:rPr>
      </w:pPr>
      <w:r w:rsidRPr="00764B3B">
        <w:rPr>
          <w:color w:val="auto"/>
        </w:rPr>
        <w:t xml:space="preserve">Podle potřeby se bude operativně písemně vyjadřovat ke změnám DPS vyvolaným průběhem stavebních prací nebo ke změnám DPS navrženým zhotovitelem stavby či objednatelem, příp. jím pověřenou osobou zajišťující technický dozor investora – zápisem do stavebního deníku nebo do protokolu z kontrolního dne; posoudí návrhy zhotovitele stavby na změny a odchylky v částech DPS zpracovávaných zhotovitelem z pohledu dodržení </w:t>
      </w:r>
      <w:proofErr w:type="spellStart"/>
      <w:r w:rsidRPr="00764B3B">
        <w:rPr>
          <w:color w:val="auto"/>
        </w:rPr>
        <w:t>technicko-ekonomických</w:t>
      </w:r>
      <w:proofErr w:type="spellEnd"/>
      <w:r w:rsidRPr="00764B3B">
        <w:rPr>
          <w:color w:val="auto"/>
        </w:rPr>
        <w:t xml:space="preserve"> parametrů stavby, případně dalších údajů a ukazatelů.</w:t>
      </w:r>
    </w:p>
    <w:p w14:paraId="4583A2C0" w14:textId="77777777" w:rsidR="00764B3B" w:rsidRPr="00764B3B" w:rsidRDefault="00764B3B" w:rsidP="00764B3B">
      <w:pPr>
        <w:pStyle w:val="odstpsm"/>
        <w:rPr>
          <w:color w:val="auto"/>
        </w:rPr>
      </w:pPr>
      <w:r w:rsidRPr="00764B3B">
        <w:rPr>
          <w:color w:val="auto"/>
        </w:rPr>
        <w:t>Bude schvalovat vzorky použitých materiálů a kontrolovat jejich soulad s požadovanými standardy a parametry.</w:t>
      </w:r>
    </w:p>
    <w:p w14:paraId="66077996" w14:textId="77777777" w:rsidR="00764B3B" w:rsidRPr="00764B3B" w:rsidRDefault="00764B3B" w:rsidP="00764B3B">
      <w:pPr>
        <w:pStyle w:val="odstpsm"/>
        <w:rPr>
          <w:color w:val="auto"/>
        </w:rPr>
      </w:pPr>
      <w:r w:rsidRPr="00764B3B">
        <w:rPr>
          <w:color w:val="auto"/>
        </w:rPr>
        <w:t>Bude se písemně vyjadřovat k požadavkům na vícepráce oproti DPS.</w:t>
      </w:r>
    </w:p>
    <w:p w14:paraId="47D06787" w14:textId="77777777" w:rsidR="00764B3B" w:rsidRPr="00764B3B" w:rsidRDefault="00764B3B" w:rsidP="00764B3B">
      <w:pPr>
        <w:pStyle w:val="odstpsm"/>
        <w:rPr>
          <w:color w:val="auto"/>
        </w:rPr>
      </w:pPr>
      <w:r w:rsidRPr="00764B3B">
        <w:rPr>
          <w:color w:val="auto"/>
        </w:rPr>
        <w:t>Provede kontrolu Dokumentace skutečného provedení zpracovanou zhotovitelem stavby.</w:t>
      </w:r>
    </w:p>
    <w:p w14:paraId="21207F6F" w14:textId="77777777" w:rsidR="00764B3B" w:rsidRPr="00764B3B" w:rsidRDefault="00764B3B" w:rsidP="00764B3B">
      <w:pPr>
        <w:pStyle w:val="odstpsm"/>
        <w:rPr>
          <w:color w:val="auto"/>
        </w:rPr>
      </w:pPr>
      <w:r w:rsidRPr="00764B3B">
        <w:rPr>
          <w:color w:val="auto"/>
        </w:rPr>
        <w:t>Poskytne součinnost při přípravě kolaudačního řízení a při kolaudačním řízení.</w:t>
      </w:r>
    </w:p>
    <w:p w14:paraId="76C5938C" w14:textId="77777777" w:rsidR="00764B3B" w:rsidRPr="00764B3B" w:rsidRDefault="00764B3B" w:rsidP="00764B3B">
      <w:pPr>
        <w:tabs>
          <w:tab w:val="left" w:pos="1843"/>
        </w:tabs>
        <w:spacing w:after="0" w:line="240" w:lineRule="auto"/>
        <w:jc w:val="both"/>
        <w:rPr>
          <w:rFonts w:ascii="Arial" w:hAnsi="Arial" w:cs="Arial"/>
          <w:sz w:val="22"/>
          <w:szCs w:val="22"/>
        </w:rPr>
      </w:pPr>
    </w:p>
    <w:p w14:paraId="14BA53FA" w14:textId="77777777" w:rsidR="00764B3B" w:rsidRPr="00764B3B" w:rsidRDefault="00764B3B" w:rsidP="00764B3B">
      <w:pPr>
        <w:tabs>
          <w:tab w:val="left" w:pos="1843"/>
        </w:tabs>
        <w:spacing w:after="0" w:line="240" w:lineRule="auto"/>
        <w:jc w:val="both"/>
        <w:rPr>
          <w:rFonts w:ascii="Arial" w:hAnsi="Arial" w:cs="Arial"/>
          <w:sz w:val="22"/>
          <w:szCs w:val="22"/>
        </w:rPr>
      </w:pPr>
      <w:r w:rsidRPr="00764B3B">
        <w:rPr>
          <w:rFonts w:ascii="Arial" w:hAnsi="Arial" w:cs="Arial"/>
          <w:sz w:val="22"/>
          <w:szCs w:val="22"/>
        </w:rPr>
        <w:t>Bude-li o to zhotovitel při výkonu AD ze strany objednatele požádán, je povinen svá stanoviska, upozornění či doporučení učiněná při plnění výše uvedených závazků předložit v písemné formě a autorizovat je.</w:t>
      </w:r>
    </w:p>
    <w:p w14:paraId="4B3469DF" w14:textId="77777777" w:rsidR="00764B3B" w:rsidRPr="00764B3B" w:rsidRDefault="00764B3B" w:rsidP="00764B3B">
      <w:pPr>
        <w:tabs>
          <w:tab w:val="left" w:pos="1843"/>
        </w:tabs>
        <w:spacing w:after="0" w:line="240" w:lineRule="auto"/>
        <w:jc w:val="both"/>
        <w:rPr>
          <w:rFonts w:ascii="Arial" w:hAnsi="Arial" w:cs="Arial"/>
          <w:sz w:val="22"/>
          <w:szCs w:val="22"/>
        </w:rPr>
      </w:pPr>
    </w:p>
    <w:p w14:paraId="34CE77DD" w14:textId="77777777" w:rsidR="00764B3B" w:rsidRPr="00764B3B" w:rsidRDefault="00764B3B" w:rsidP="00764B3B">
      <w:pPr>
        <w:tabs>
          <w:tab w:val="left" w:pos="1843"/>
        </w:tabs>
        <w:spacing w:after="0" w:line="240" w:lineRule="auto"/>
        <w:jc w:val="both"/>
        <w:rPr>
          <w:rFonts w:ascii="Arial" w:hAnsi="Arial" w:cs="Arial"/>
          <w:sz w:val="22"/>
          <w:szCs w:val="22"/>
        </w:rPr>
      </w:pPr>
      <w:r w:rsidRPr="00764B3B">
        <w:rPr>
          <w:rFonts w:ascii="Arial" w:hAnsi="Arial" w:cs="Arial"/>
          <w:sz w:val="22"/>
          <w:szCs w:val="22"/>
        </w:rPr>
        <w:t>Rozsah a finanční odměna prací nad rámec smlouvy musí být objednatelem (zástupcem v záležitostech technických) předem odsouhlaseny; v opačném případě nebudou uhrazeny.</w:t>
      </w:r>
    </w:p>
    <w:p w14:paraId="0857295A" w14:textId="77777777" w:rsidR="00764B3B" w:rsidRDefault="00764B3B" w:rsidP="00764B3B">
      <w:pPr>
        <w:pStyle w:val="odstpsm"/>
        <w:numPr>
          <w:ilvl w:val="0"/>
          <w:numId w:val="0"/>
        </w:numPr>
        <w:ind w:left="720" w:hanging="360"/>
        <w:rPr>
          <w:color w:val="auto"/>
        </w:rPr>
      </w:pPr>
    </w:p>
    <w:p w14:paraId="7D977CEA" w14:textId="77777777" w:rsidR="00A90998" w:rsidRDefault="00A90998" w:rsidP="00764B3B">
      <w:pPr>
        <w:pStyle w:val="odstpsm"/>
        <w:numPr>
          <w:ilvl w:val="0"/>
          <w:numId w:val="0"/>
        </w:numPr>
        <w:ind w:left="720" w:hanging="360"/>
        <w:rPr>
          <w:color w:val="auto"/>
        </w:rPr>
      </w:pPr>
    </w:p>
    <w:p w14:paraId="16989AD4" w14:textId="77777777" w:rsidR="00A90998" w:rsidRPr="00764B3B" w:rsidRDefault="00A90998" w:rsidP="00764B3B">
      <w:pPr>
        <w:pStyle w:val="odstpsm"/>
        <w:numPr>
          <w:ilvl w:val="0"/>
          <w:numId w:val="0"/>
        </w:numPr>
        <w:ind w:left="720" w:hanging="360"/>
        <w:rPr>
          <w:color w:val="auto"/>
        </w:rPr>
      </w:pPr>
    </w:p>
    <w:p w14:paraId="017EE660" w14:textId="721E45EA" w:rsidR="00764B3B" w:rsidRPr="00764B3B" w:rsidRDefault="00764B3B" w:rsidP="00764B3B">
      <w:pPr>
        <w:pStyle w:val="Nadpis2"/>
        <w:jc w:val="center"/>
        <w:rPr>
          <w:b/>
          <w:bCs/>
          <w:color w:val="000000" w:themeColor="text1"/>
          <w:sz w:val="24"/>
          <w:szCs w:val="24"/>
        </w:rPr>
      </w:pPr>
      <w:r w:rsidRPr="00764B3B">
        <w:rPr>
          <w:b/>
          <w:bCs/>
          <w:color w:val="000000" w:themeColor="text1"/>
          <w:sz w:val="24"/>
          <w:szCs w:val="24"/>
        </w:rPr>
        <w:t>V.</w:t>
      </w:r>
    </w:p>
    <w:p w14:paraId="48E76D5A" w14:textId="4C660948" w:rsidR="00764B3B" w:rsidRPr="00764B3B" w:rsidRDefault="00764B3B" w:rsidP="00764B3B">
      <w:pPr>
        <w:jc w:val="center"/>
        <w:rPr>
          <w:rFonts w:ascii="Arial" w:hAnsi="Arial" w:cs="Arial"/>
          <w:b/>
          <w:bCs/>
          <w:u w:val="single"/>
        </w:rPr>
      </w:pPr>
      <w:r w:rsidRPr="00764B3B">
        <w:rPr>
          <w:rFonts w:ascii="Arial" w:hAnsi="Arial" w:cs="Arial"/>
          <w:b/>
          <w:bCs/>
          <w:u w:val="single"/>
        </w:rPr>
        <w:t>Společné požadavky na elektronickou podobu projektové dokumentace a její předávání</w:t>
      </w:r>
    </w:p>
    <w:p w14:paraId="715AFCDE" w14:textId="77777777" w:rsidR="00764B3B" w:rsidRPr="009D33B3" w:rsidRDefault="00764B3B" w:rsidP="00764B3B">
      <w:pPr>
        <w:spacing w:after="0"/>
        <w:jc w:val="both"/>
        <w:rPr>
          <w:rFonts w:ascii="Arial Narrow" w:hAnsi="Arial Narrow"/>
          <w:sz w:val="20"/>
          <w:szCs w:val="20"/>
        </w:rPr>
      </w:pPr>
    </w:p>
    <w:p w14:paraId="4AA3D56C" w14:textId="3CFE2EE3" w:rsidR="00764B3B" w:rsidRPr="00387726" w:rsidRDefault="00764B3B" w:rsidP="00764B3B">
      <w:pPr>
        <w:tabs>
          <w:tab w:val="left" w:pos="1843"/>
        </w:tabs>
        <w:spacing w:after="0" w:line="240" w:lineRule="auto"/>
        <w:jc w:val="both"/>
        <w:rPr>
          <w:rFonts w:ascii="Arial" w:hAnsi="Arial" w:cs="Arial"/>
          <w:sz w:val="22"/>
          <w:szCs w:val="22"/>
        </w:rPr>
      </w:pPr>
      <w:r w:rsidRPr="00387726">
        <w:rPr>
          <w:rFonts w:ascii="Arial" w:hAnsi="Arial" w:cs="Arial"/>
          <w:sz w:val="22"/>
          <w:szCs w:val="22"/>
        </w:rPr>
        <w:t>Předávání digitálních podkladů mezi Objednatelem a Zhotovitelem, včetně veškerých digitálních výstupů z průzkumné, projektové a inženýrské činnosti bude probíhat prostřednictvím emailů zasílaných na adresy zástupců ve věcech technických uvedených ve smlouvě o dílo. Finální verze D</w:t>
      </w:r>
      <w:r w:rsidR="00387726">
        <w:rPr>
          <w:rFonts w:ascii="Arial" w:hAnsi="Arial" w:cs="Arial"/>
          <w:sz w:val="22"/>
          <w:szCs w:val="22"/>
        </w:rPr>
        <w:t>SP</w:t>
      </w:r>
      <w:r w:rsidRPr="00387726">
        <w:rPr>
          <w:rFonts w:ascii="Arial" w:hAnsi="Arial" w:cs="Arial"/>
          <w:sz w:val="22"/>
          <w:szCs w:val="22"/>
        </w:rPr>
        <w:t xml:space="preserve"> a </w:t>
      </w:r>
      <w:r w:rsidR="00387726">
        <w:rPr>
          <w:rFonts w:ascii="Arial" w:hAnsi="Arial" w:cs="Arial"/>
          <w:sz w:val="22"/>
          <w:szCs w:val="22"/>
        </w:rPr>
        <w:t>DPS</w:t>
      </w:r>
      <w:r w:rsidRPr="00387726">
        <w:rPr>
          <w:rFonts w:ascii="Arial" w:hAnsi="Arial" w:cs="Arial"/>
          <w:sz w:val="22"/>
          <w:szCs w:val="22"/>
        </w:rPr>
        <w:t xml:space="preserve"> budou předány v 1 vyhotovení na </w:t>
      </w:r>
      <w:r w:rsidR="00387726">
        <w:rPr>
          <w:rFonts w:ascii="Arial" w:hAnsi="Arial" w:cs="Arial"/>
          <w:sz w:val="22"/>
          <w:szCs w:val="22"/>
        </w:rPr>
        <w:t>USB</w:t>
      </w:r>
      <w:r w:rsidRPr="00387726">
        <w:rPr>
          <w:rFonts w:ascii="Arial" w:hAnsi="Arial" w:cs="Arial"/>
          <w:sz w:val="22"/>
          <w:szCs w:val="22"/>
        </w:rPr>
        <w:t>.</w:t>
      </w:r>
    </w:p>
    <w:p w14:paraId="0A3F64FB" w14:textId="77777777" w:rsidR="00764B3B" w:rsidRPr="009D33B3" w:rsidRDefault="00764B3B" w:rsidP="00764B3B">
      <w:pPr>
        <w:pStyle w:val="Odstavecseseznamem"/>
        <w:spacing w:after="0"/>
        <w:ind w:left="1134"/>
        <w:jc w:val="both"/>
        <w:rPr>
          <w:rFonts w:ascii="Arial Narrow" w:hAnsi="Arial Narrow"/>
          <w:sz w:val="20"/>
          <w:szCs w:val="20"/>
        </w:rPr>
      </w:pPr>
    </w:p>
    <w:p w14:paraId="3D11B55E" w14:textId="77777777" w:rsidR="00764B3B" w:rsidRPr="00A90998" w:rsidRDefault="00764B3B" w:rsidP="00764B3B">
      <w:pPr>
        <w:pStyle w:val="Odstavecseseznamem"/>
        <w:numPr>
          <w:ilvl w:val="0"/>
          <w:numId w:val="10"/>
        </w:numPr>
        <w:spacing w:after="0" w:line="259" w:lineRule="auto"/>
        <w:ind w:left="284" w:hanging="284"/>
        <w:rPr>
          <w:rFonts w:ascii="Arial" w:hAnsi="Arial" w:cs="Arial"/>
          <w:b/>
          <w:sz w:val="22"/>
          <w:szCs w:val="22"/>
        </w:rPr>
      </w:pPr>
      <w:r w:rsidRPr="00A90998">
        <w:rPr>
          <w:rFonts w:ascii="Arial" w:hAnsi="Arial" w:cs="Arial"/>
          <w:b/>
          <w:sz w:val="22"/>
          <w:szCs w:val="22"/>
        </w:rPr>
        <w:t>Požadavky na názvy souborů:</w:t>
      </w:r>
    </w:p>
    <w:p w14:paraId="6B67BC39" w14:textId="77777777" w:rsidR="00764B3B" w:rsidRPr="009D33B3" w:rsidRDefault="00764B3B" w:rsidP="00764B3B">
      <w:pPr>
        <w:pStyle w:val="Odstavecseseznamem"/>
        <w:spacing w:after="0"/>
        <w:ind w:left="1594"/>
        <w:jc w:val="both"/>
        <w:rPr>
          <w:rFonts w:ascii="Arial CE" w:hAnsi="Arial CE"/>
          <w:sz w:val="20"/>
          <w:szCs w:val="20"/>
        </w:rPr>
      </w:pPr>
    </w:p>
    <w:p w14:paraId="05ACD830" w14:textId="77777777" w:rsidR="00764B3B" w:rsidRPr="00A90998" w:rsidRDefault="00764B3B" w:rsidP="00764B3B">
      <w:pPr>
        <w:pStyle w:val="Odstavecseseznamem"/>
        <w:numPr>
          <w:ilvl w:val="0"/>
          <w:numId w:val="11"/>
        </w:numPr>
        <w:spacing w:after="0" w:line="259" w:lineRule="auto"/>
        <w:ind w:left="567" w:hanging="284"/>
        <w:jc w:val="both"/>
        <w:rPr>
          <w:rFonts w:ascii="Arial" w:hAnsi="Arial" w:cs="Arial"/>
          <w:sz w:val="22"/>
          <w:szCs w:val="22"/>
        </w:rPr>
      </w:pPr>
      <w:r w:rsidRPr="00A90998">
        <w:rPr>
          <w:rFonts w:ascii="Arial" w:hAnsi="Arial" w:cs="Arial"/>
          <w:sz w:val="22"/>
          <w:szCs w:val="22"/>
        </w:rPr>
        <w:t>česká diakritika není v názvech povolena</w:t>
      </w:r>
    </w:p>
    <w:p w14:paraId="52EE581E" w14:textId="77777777" w:rsidR="00764B3B" w:rsidRPr="00A90998" w:rsidRDefault="00764B3B" w:rsidP="00764B3B">
      <w:pPr>
        <w:pStyle w:val="Odstavecseseznamem"/>
        <w:numPr>
          <w:ilvl w:val="0"/>
          <w:numId w:val="11"/>
        </w:numPr>
        <w:spacing w:after="0" w:line="259" w:lineRule="auto"/>
        <w:ind w:left="567" w:hanging="284"/>
        <w:jc w:val="both"/>
        <w:rPr>
          <w:rFonts w:ascii="Arial" w:hAnsi="Arial" w:cs="Arial"/>
          <w:sz w:val="22"/>
          <w:szCs w:val="22"/>
        </w:rPr>
      </w:pPr>
      <w:r w:rsidRPr="00A90998">
        <w:rPr>
          <w:rFonts w:ascii="Arial" w:hAnsi="Arial" w:cs="Arial"/>
          <w:sz w:val="22"/>
          <w:szCs w:val="22"/>
        </w:rPr>
        <w:t>název každého dokumentu projektové dokumentace bude obsahovat následující údaje:</w:t>
      </w:r>
    </w:p>
    <w:p w14:paraId="1CB756F6" w14:textId="77777777" w:rsidR="00764B3B" w:rsidRPr="00A90998" w:rsidRDefault="00764B3B" w:rsidP="00764B3B">
      <w:pPr>
        <w:pStyle w:val="Odstavecseseznamem"/>
        <w:spacing w:after="0"/>
        <w:ind w:left="567" w:right="-993"/>
        <w:rPr>
          <w:rFonts w:ascii="Arial" w:hAnsi="Arial" w:cs="Arial"/>
          <w:sz w:val="20"/>
          <w:szCs w:val="20"/>
        </w:rPr>
      </w:pPr>
      <w:r w:rsidRPr="00A90998">
        <w:rPr>
          <w:rFonts w:ascii="Arial" w:hAnsi="Arial" w:cs="Arial"/>
          <w:sz w:val="20"/>
          <w:szCs w:val="20"/>
        </w:rPr>
        <w:t xml:space="preserve">Stupeň_ObchSoubor_ČísloPřílohy_Revize_Datum(rrmmdd)_Zkrácený_Popis . přípona, </w:t>
      </w:r>
    </w:p>
    <w:p w14:paraId="408FC999" w14:textId="77777777" w:rsidR="00764B3B" w:rsidRPr="00A90998" w:rsidRDefault="00764B3B" w:rsidP="00764B3B">
      <w:pPr>
        <w:pStyle w:val="Odstavecseseznamem"/>
        <w:spacing w:after="0"/>
        <w:ind w:left="567" w:right="-993"/>
        <w:jc w:val="both"/>
        <w:rPr>
          <w:rFonts w:ascii="Arial" w:hAnsi="Arial" w:cs="Arial"/>
        </w:rPr>
      </w:pPr>
      <w:r w:rsidRPr="00A90998">
        <w:rPr>
          <w:rFonts w:ascii="Arial" w:hAnsi="Arial" w:cs="Arial"/>
        </w:rPr>
        <w:t>např.</w:t>
      </w:r>
    </w:p>
    <w:p w14:paraId="6735CF31" w14:textId="77777777" w:rsidR="00764B3B" w:rsidRPr="00A90998" w:rsidRDefault="00764B3B" w:rsidP="00764B3B">
      <w:pPr>
        <w:pStyle w:val="Odstavecseseznamem"/>
        <w:spacing w:after="0"/>
        <w:ind w:left="567"/>
        <w:jc w:val="both"/>
        <w:rPr>
          <w:rFonts w:ascii="Arial" w:hAnsi="Arial" w:cs="Arial"/>
          <w:color w:val="156082" w:themeColor="accent1"/>
          <w:sz w:val="22"/>
          <w:szCs w:val="22"/>
        </w:rPr>
      </w:pPr>
      <w:r w:rsidRPr="00A90998">
        <w:rPr>
          <w:rFonts w:ascii="Arial" w:hAnsi="Arial" w:cs="Arial"/>
          <w:color w:val="156082" w:themeColor="accent1"/>
          <w:sz w:val="22"/>
          <w:szCs w:val="22"/>
        </w:rPr>
        <w:t>DPS_0100_01_00_241001_Pudorys_1NP.dwg</w:t>
      </w:r>
    </w:p>
    <w:p w14:paraId="165A7820" w14:textId="77777777" w:rsidR="00764B3B" w:rsidRPr="00AB791B" w:rsidRDefault="00764B3B" w:rsidP="00764B3B">
      <w:pPr>
        <w:pStyle w:val="Odstavecseseznamem"/>
        <w:spacing w:after="0"/>
        <w:ind w:left="567" w:hanging="284"/>
        <w:jc w:val="both"/>
        <w:rPr>
          <w:rFonts w:ascii="Arial CE" w:hAnsi="Arial CE"/>
        </w:rPr>
      </w:pPr>
    </w:p>
    <w:p w14:paraId="27BF17A1" w14:textId="77777777" w:rsidR="00764B3B" w:rsidRPr="00A90998" w:rsidRDefault="00764B3B" w:rsidP="00764B3B">
      <w:pPr>
        <w:pStyle w:val="Odstavecseseznamem"/>
        <w:numPr>
          <w:ilvl w:val="0"/>
          <w:numId w:val="11"/>
        </w:numPr>
        <w:spacing w:after="0" w:line="259" w:lineRule="auto"/>
        <w:ind w:left="567" w:hanging="284"/>
        <w:jc w:val="both"/>
        <w:rPr>
          <w:rFonts w:ascii="Arial" w:hAnsi="Arial" w:cs="Arial"/>
          <w:sz w:val="22"/>
          <w:szCs w:val="22"/>
        </w:rPr>
      </w:pPr>
      <w:r w:rsidRPr="00A90998">
        <w:rPr>
          <w:rFonts w:ascii="Arial" w:hAnsi="Arial" w:cs="Arial"/>
          <w:sz w:val="22"/>
          <w:szCs w:val="22"/>
        </w:rPr>
        <w:t>názvy ostatních dokumentů budou voleny obdobným způsobem, přičemž budou vždy obsahovat min. stupeň PD (část díla dle SOD) a datum</w:t>
      </w:r>
    </w:p>
    <w:p w14:paraId="68FA3136" w14:textId="77777777" w:rsidR="00764B3B" w:rsidRPr="00A90998" w:rsidRDefault="00764B3B" w:rsidP="00764B3B">
      <w:pPr>
        <w:pStyle w:val="Odstavecseseznamem"/>
        <w:spacing w:after="0"/>
        <w:ind w:left="567"/>
        <w:jc w:val="both"/>
        <w:rPr>
          <w:rFonts w:ascii="Arial" w:hAnsi="Arial" w:cs="Arial"/>
        </w:rPr>
      </w:pPr>
      <w:r w:rsidRPr="00A90998">
        <w:rPr>
          <w:rFonts w:ascii="Arial" w:hAnsi="Arial" w:cs="Arial"/>
          <w:sz w:val="22"/>
          <w:szCs w:val="22"/>
        </w:rPr>
        <w:t>např</w:t>
      </w:r>
      <w:r w:rsidRPr="00A90998">
        <w:rPr>
          <w:rFonts w:ascii="Arial" w:hAnsi="Arial" w:cs="Arial"/>
        </w:rPr>
        <w:t>.</w:t>
      </w:r>
    </w:p>
    <w:p w14:paraId="613EC785" w14:textId="77777777" w:rsidR="00764B3B" w:rsidRPr="00A90998" w:rsidRDefault="00764B3B" w:rsidP="00764B3B">
      <w:pPr>
        <w:pStyle w:val="Odstavecseseznamem"/>
        <w:spacing w:after="0"/>
        <w:ind w:left="567"/>
        <w:jc w:val="both"/>
        <w:rPr>
          <w:rFonts w:ascii="Arial" w:hAnsi="Arial" w:cs="Arial"/>
          <w:color w:val="156082" w:themeColor="accent1"/>
          <w:sz w:val="22"/>
          <w:szCs w:val="22"/>
        </w:rPr>
      </w:pPr>
      <w:r w:rsidRPr="00A90998">
        <w:rPr>
          <w:rFonts w:ascii="Arial" w:hAnsi="Arial" w:cs="Arial"/>
          <w:color w:val="156082" w:themeColor="accent1"/>
          <w:sz w:val="22"/>
          <w:szCs w:val="22"/>
        </w:rPr>
        <w:t>DPS_241001_Zaznam_z_jednani.docx</w:t>
      </w:r>
    </w:p>
    <w:p w14:paraId="40793087" w14:textId="77777777" w:rsidR="00764B3B" w:rsidRPr="00AB791B" w:rsidRDefault="00764B3B" w:rsidP="00764B3B">
      <w:pPr>
        <w:spacing w:after="0"/>
        <w:ind w:left="993" w:hanging="284"/>
        <w:jc w:val="both"/>
        <w:rPr>
          <w:rFonts w:ascii="Arial CE" w:hAnsi="Arial CE"/>
          <w:sz w:val="20"/>
          <w:szCs w:val="20"/>
        </w:rPr>
      </w:pPr>
    </w:p>
    <w:p w14:paraId="04478483" w14:textId="77777777" w:rsidR="00764B3B" w:rsidRPr="00AB791B" w:rsidRDefault="00764B3B" w:rsidP="00764B3B">
      <w:pPr>
        <w:spacing w:after="0"/>
        <w:rPr>
          <w:rFonts w:ascii="Arial CE" w:hAnsi="Arial CE"/>
          <w:b/>
        </w:rPr>
      </w:pPr>
    </w:p>
    <w:p w14:paraId="46B3446C" w14:textId="77777777" w:rsidR="00764B3B" w:rsidRPr="00A90998" w:rsidRDefault="00764B3B" w:rsidP="00764B3B">
      <w:pPr>
        <w:pStyle w:val="Odstavecseseznamem"/>
        <w:numPr>
          <w:ilvl w:val="0"/>
          <w:numId w:val="10"/>
        </w:numPr>
        <w:spacing w:after="0" w:line="259" w:lineRule="auto"/>
        <w:ind w:left="284" w:hanging="284"/>
        <w:rPr>
          <w:rFonts w:ascii="Arial" w:hAnsi="Arial" w:cs="Arial"/>
          <w:b/>
          <w:sz w:val="22"/>
          <w:szCs w:val="22"/>
        </w:rPr>
      </w:pPr>
      <w:r w:rsidRPr="00A90998">
        <w:rPr>
          <w:rFonts w:ascii="Arial" w:hAnsi="Arial" w:cs="Arial"/>
          <w:b/>
          <w:sz w:val="22"/>
          <w:szCs w:val="22"/>
        </w:rPr>
        <w:t xml:space="preserve">Požadavky na </w:t>
      </w:r>
      <w:proofErr w:type="spellStart"/>
      <w:r w:rsidRPr="00A90998">
        <w:rPr>
          <w:rFonts w:ascii="Arial" w:hAnsi="Arial" w:cs="Arial"/>
          <w:b/>
          <w:sz w:val="22"/>
          <w:szCs w:val="22"/>
        </w:rPr>
        <w:t>dwg</w:t>
      </w:r>
      <w:proofErr w:type="spellEnd"/>
      <w:r w:rsidRPr="00A90998">
        <w:rPr>
          <w:rFonts w:ascii="Arial" w:hAnsi="Arial" w:cs="Arial"/>
          <w:b/>
          <w:sz w:val="22"/>
          <w:szCs w:val="22"/>
        </w:rPr>
        <w:t xml:space="preserve"> soubory</w:t>
      </w:r>
    </w:p>
    <w:p w14:paraId="6654AADD" w14:textId="77777777" w:rsidR="00764B3B" w:rsidRPr="00706974" w:rsidRDefault="00764B3B" w:rsidP="00764B3B">
      <w:pPr>
        <w:pStyle w:val="Odstavecseseznamem"/>
        <w:spacing w:after="0"/>
        <w:ind w:left="1418"/>
        <w:rPr>
          <w:rFonts w:ascii="Arial CE" w:hAnsi="Arial CE"/>
          <w:bCs/>
          <w:sz w:val="20"/>
          <w:szCs w:val="20"/>
        </w:rPr>
      </w:pPr>
    </w:p>
    <w:p w14:paraId="592BD300" w14:textId="77777777" w:rsidR="00764B3B" w:rsidRPr="00A90998" w:rsidRDefault="00764B3B" w:rsidP="00764B3B">
      <w:pPr>
        <w:pStyle w:val="Odstavecseseznamem"/>
        <w:spacing w:after="0"/>
        <w:ind w:left="602"/>
        <w:jc w:val="both"/>
        <w:rPr>
          <w:rFonts w:ascii="Arial" w:hAnsi="Arial" w:cs="Arial"/>
          <w:bCs/>
          <w:sz w:val="22"/>
          <w:szCs w:val="22"/>
        </w:rPr>
      </w:pPr>
      <w:r w:rsidRPr="00A90998">
        <w:rPr>
          <w:rFonts w:ascii="Arial" w:hAnsi="Arial" w:cs="Arial"/>
          <w:bCs/>
          <w:sz w:val="22"/>
          <w:szCs w:val="22"/>
        </w:rPr>
        <w:t>V názvech hladin bude vždy uveden název obchodního souboru (tj. stavebního objektu nebo provozního souboru).</w:t>
      </w:r>
    </w:p>
    <w:p w14:paraId="014A845D" w14:textId="77777777" w:rsidR="00764B3B" w:rsidRPr="00A90998" w:rsidRDefault="00764B3B" w:rsidP="00764B3B">
      <w:pPr>
        <w:pStyle w:val="Odstavecseseznamem"/>
        <w:spacing w:after="0"/>
        <w:ind w:left="602"/>
        <w:jc w:val="both"/>
        <w:rPr>
          <w:rFonts w:ascii="Arial" w:hAnsi="Arial" w:cs="Arial"/>
          <w:bCs/>
          <w:sz w:val="22"/>
          <w:szCs w:val="22"/>
        </w:rPr>
      </w:pPr>
      <w:r w:rsidRPr="00A90998">
        <w:rPr>
          <w:rFonts w:ascii="Arial" w:hAnsi="Arial" w:cs="Arial"/>
          <w:bCs/>
          <w:sz w:val="22"/>
          <w:szCs w:val="22"/>
        </w:rPr>
        <w:t>U stávajících konstrukcí / zařízení bude v názvu hladiny uvedeno „</w:t>
      </w:r>
      <w:proofErr w:type="spellStart"/>
      <w:r w:rsidRPr="00A90998">
        <w:rPr>
          <w:rFonts w:ascii="Arial" w:hAnsi="Arial" w:cs="Arial"/>
          <w:bCs/>
          <w:sz w:val="22"/>
          <w:szCs w:val="22"/>
        </w:rPr>
        <w:t>stavajici</w:t>
      </w:r>
      <w:proofErr w:type="spellEnd"/>
      <w:r w:rsidRPr="00A90998">
        <w:rPr>
          <w:rFonts w:ascii="Arial" w:hAnsi="Arial" w:cs="Arial"/>
          <w:bCs/>
          <w:sz w:val="22"/>
          <w:szCs w:val="22"/>
        </w:rPr>
        <w:t>“.</w:t>
      </w:r>
    </w:p>
    <w:p w14:paraId="22C4A3B3" w14:textId="77777777" w:rsidR="00764B3B" w:rsidRPr="00A90998" w:rsidRDefault="00764B3B" w:rsidP="00764B3B">
      <w:pPr>
        <w:pStyle w:val="Odstavecseseznamem"/>
        <w:spacing w:after="0"/>
        <w:ind w:left="602"/>
        <w:jc w:val="both"/>
        <w:rPr>
          <w:rFonts w:ascii="Arial" w:hAnsi="Arial" w:cs="Arial"/>
          <w:bCs/>
          <w:sz w:val="22"/>
          <w:szCs w:val="22"/>
        </w:rPr>
      </w:pPr>
      <w:r w:rsidRPr="00A90998">
        <w:rPr>
          <w:rFonts w:ascii="Arial" w:hAnsi="Arial" w:cs="Arial"/>
          <w:bCs/>
          <w:sz w:val="22"/>
          <w:szCs w:val="22"/>
        </w:rPr>
        <w:t xml:space="preserve">Soubory </w:t>
      </w:r>
      <w:proofErr w:type="spellStart"/>
      <w:r w:rsidRPr="00A90998">
        <w:rPr>
          <w:rFonts w:ascii="Arial" w:hAnsi="Arial" w:cs="Arial"/>
          <w:bCs/>
          <w:sz w:val="22"/>
          <w:szCs w:val="22"/>
        </w:rPr>
        <w:t>dwg</w:t>
      </w:r>
      <w:proofErr w:type="spellEnd"/>
      <w:r w:rsidRPr="00A90998">
        <w:rPr>
          <w:rFonts w:ascii="Arial" w:hAnsi="Arial" w:cs="Arial"/>
          <w:bCs/>
          <w:sz w:val="22"/>
          <w:szCs w:val="22"/>
        </w:rPr>
        <w:t xml:space="preserve"> obsahující odkazy na externí soubory (</w:t>
      </w:r>
      <w:proofErr w:type="spellStart"/>
      <w:r w:rsidRPr="00A90998">
        <w:rPr>
          <w:rFonts w:ascii="Arial" w:hAnsi="Arial" w:cs="Arial"/>
          <w:bCs/>
          <w:sz w:val="22"/>
          <w:szCs w:val="22"/>
        </w:rPr>
        <w:t>xrefy</w:t>
      </w:r>
      <w:proofErr w:type="spellEnd"/>
      <w:r w:rsidRPr="00A90998">
        <w:rPr>
          <w:rFonts w:ascii="Arial" w:hAnsi="Arial" w:cs="Arial"/>
          <w:bCs/>
          <w:sz w:val="22"/>
          <w:szCs w:val="22"/>
        </w:rPr>
        <w:t xml:space="preserve">, </w:t>
      </w:r>
      <w:proofErr w:type="gramStart"/>
      <w:r w:rsidRPr="00A90998">
        <w:rPr>
          <w:rFonts w:ascii="Arial" w:hAnsi="Arial" w:cs="Arial"/>
          <w:bCs/>
          <w:sz w:val="22"/>
          <w:szCs w:val="22"/>
        </w:rPr>
        <w:t>obrázky,</w:t>
      </w:r>
      <w:proofErr w:type="gramEnd"/>
      <w:r w:rsidRPr="00A90998">
        <w:rPr>
          <w:rFonts w:ascii="Arial" w:hAnsi="Arial" w:cs="Arial"/>
          <w:bCs/>
          <w:sz w:val="22"/>
          <w:szCs w:val="22"/>
        </w:rPr>
        <w:t xml:space="preserve"> apod.) budou dodány včetně těchto externích dat (lze použít funkce E-</w:t>
      </w:r>
      <w:proofErr w:type="spellStart"/>
      <w:r w:rsidRPr="00A90998">
        <w:rPr>
          <w:rFonts w:ascii="Arial" w:hAnsi="Arial" w:cs="Arial"/>
          <w:bCs/>
          <w:sz w:val="22"/>
          <w:szCs w:val="22"/>
        </w:rPr>
        <w:t>transmit</w:t>
      </w:r>
      <w:proofErr w:type="spellEnd"/>
      <w:r w:rsidRPr="00A90998">
        <w:rPr>
          <w:rFonts w:ascii="Arial" w:hAnsi="Arial" w:cs="Arial"/>
          <w:bCs/>
          <w:sz w:val="22"/>
          <w:szCs w:val="22"/>
        </w:rPr>
        <w:t>, E-přenos).</w:t>
      </w:r>
    </w:p>
    <w:p w14:paraId="6CC8E18B" w14:textId="77777777" w:rsidR="00764B3B" w:rsidRPr="00A90998" w:rsidRDefault="00764B3B" w:rsidP="00764B3B">
      <w:pPr>
        <w:pStyle w:val="Odstavecseseznamem"/>
        <w:spacing w:after="0"/>
        <w:ind w:left="284"/>
        <w:jc w:val="both"/>
        <w:rPr>
          <w:rFonts w:ascii="Arial" w:hAnsi="Arial" w:cs="Arial"/>
          <w:bCs/>
          <w:sz w:val="22"/>
          <w:szCs w:val="22"/>
        </w:rPr>
      </w:pPr>
    </w:p>
    <w:p w14:paraId="71817CD4" w14:textId="77777777" w:rsidR="00764B3B" w:rsidRPr="00A90998" w:rsidRDefault="00764B3B" w:rsidP="00764B3B">
      <w:pPr>
        <w:pStyle w:val="Odstavecseseznamem"/>
        <w:numPr>
          <w:ilvl w:val="0"/>
          <w:numId w:val="10"/>
        </w:numPr>
        <w:spacing w:after="0" w:line="259" w:lineRule="auto"/>
        <w:ind w:left="284" w:hanging="284"/>
        <w:jc w:val="both"/>
        <w:rPr>
          <w:rFonts w:ascii="Arial" w:hAnsi="Arial" w:cs="Arial"/>
          <w:b/>
          <w:sz w:val="22"/>
          <w:szCs w:val="22"/>
        </w:rPr>
      </w:pPr>
      <w:r w:rsidRPr="00A90998">
        <w:rPr>
          <w:rFonts w:ascii="Arial" w:hAnsi="Arial" w:cs="Arial"/>
          <w:b/>
          <w:sz w:val="22"/>
          <w:szCs w:val="22"/>
        </w:rPr>
        <w:t xml:space="preserve">Požadavky na soubory Soupisu stavebních prací, dodávek a služeb s výkazem výměr </w:t>
      </w:r>
    </w:p>
    <w:p w14:paraId="0F9EC5D5" w14:textId="77777777" w:rsidR="00764B3B" w:rsidRPr="00706974" w:rsidRDefault="00764B3B" w:rsidP="00764B3B">
      <w:pPr>
        <w:pStyle w:val="Odstavecseseznamem"/>
        <w:spacing w:after="0"/>
        <w:ind w:left="567"/>
        <w:jc w:val="both"/>
        <w:rPr>
          <w:rFonts w:ascii="Arial CE" w:hAnsi="Arial CE"/>
          <w:bCs/>
        </w:rPr>
      </w:pPr>
    </w:p>
    <w:p w14:paraId="591836BF"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Soupis prací musí být zpracován v členění na obchodní soubory (stavební objekty, inženýrské objekty a provozní soubory) v souladu s příslušnou dokumentací. </w:t>
      </w:r>
    </w:p>
    <w:p w14:paraId="10F92A56"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Soupis prací ke každému obchodnímu souboru musí obsahovat: krycí list, rekapitulaci Soupisu prací a samotný Soupis prací s výkazem výměr. Tyto jednotlivé části musí být ve vzájemném souladu. </w:t>
      </w:r>
    </w:p>
    <w:p w14:paraId="41D9DCC4"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Soupis prací bude tvořen jedním souborem, který bude členěn na jednotlivé listy v členění dle odst. 1 a 2. </w:t>
      </w:r>
    </w:p>
    <w:p w14:paraId="5DF71588"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Položka Soupisu prací bude obsahovat:</w:t>
      </w:r>
    </w:p>
    <w:p w14:paraId="6B01E370"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a) pořadové číslo položky,</w:t>
      </w:r>
    </w:p>
    <w:p w14:paraId="427F2225"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b) číselné zatřídění položky, pokud je možné danou položku zatřídit, s označením cenové soustavy, pokud je použita,</w:t>
      </w:r>
    </w:p>
    <w:p w14:paraId="224DB2FF"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c) popis položky jednoznačně vymezující druh a kvalitu prací, dodávky nebo služby, s případným odkazem na jiné dokumenty, zejména technické a cenové podmínky včetně uvedení technických parametrů nebo vlastností požadovaného materiálu nebo výrobku. Popis položky bude bez obchodních názvů,</w:t>
      </w:r>
    </w:p>
    <w:p w14:paraId="19D8940A"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d) měrnou jednotku (dále jen „MJ“),</w:t>
      </w:r>
    </w:p>
    <w:p w14:paraId="24B40E57"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 xml:space="preserve">e) množství v MJ, </w:t>
      </w:r>
    </w:p>
    <w:p w14:paraId="2A96D6C1"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 xml:space="preserve">f) výkaz výměr k uvedenému množství </w:t>
      </w:r>
    </w:p>
    <w:p w14:paraId="77B977F6"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g) cena/MJ,</w:t>
      </w:r>
    </w:p>
    <w:p w14:paraId="213C0E02" w14:textId="77777777" w:rsidR="00764B3B" w:rsidRPr="00A90998" w:rsidRDefault="00764B3B" w:rsidP="00764B3B">
      <w:pPr>
        <w:pStyle w:val="Odstavecseseznamem"/>
        <w:tabs>
          <w:tab w:val="left" w:pos="1560"/>
        </w:tabs>
        <w:spacing w:after="0"/>
        <w:ind w:left="567"/>
        <w:jc w:val="both"/>
        <w:rPr>
          <w:rFonts w:ascii="Arial" w:hAnsi="Arial" w:cs="Arial"/>
          <w:bCs/>
          <w:sz w:val="22"/>
          <w:szCs w:val="22"/>
        </w:rPr>
      </w:pPr>
      <w:r w:rsidRPr="00A90998">
        <w:rPr>
          <w:rFonts w:ascii="Arial" w:hAnsi="Arial" w:cs="Arial"/>
          <w:bCs/>
          <w:sz w:val="22"/>
          <w:szCs w:val="22"/>
        </w:rPr>
        <w:t>h) cenu celkem (Kč bez DPH).</w:t>
      </w:r>
    </w:p>
    <w:p w14:paraId="17F21D19"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Každá položka Soupisu prací musí obsahovat matematický vzorec tak, aby uchazeči doplnili do předloženého Soupisu prací pouze jednotkovou cenu.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 </w:t>
      </w:r>
    </w:p>
    <w:p w14:paraId="3E530EAA"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Všechny části Soupisu prací (krycí list, rekapitulace, samotný soupis prací s výkazem výměr) musí být provázány navzájem funkcemi, pomocí kterých se budou jednotlivé hodnoty mezi všemi částmi Soupisu prací vzájemně automaticky překlápět, aby nedocházelo k chybám při přepisech hodnot a při provádění matematických operací. </w:t>
      </w:r>
    </w:p>
    <w:p w14:paraId="13666DA5"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Všechny needitovatelné části Soupisu prací budou </w:t>
      </w:r>
      <w:r w:rsidRPr="00A90998">
        <w:rPr>
          <w:rFonts w:ascii="Arial" w:hAnsi="Arial" w:cs="Arial"/>
          <w:b/>
          <w:sz w:val="22"/>
          <w:szCs w:val="22"/>
        </w:rPr>
        <w:t>uzamčeny</w:t>
      </w:r>
      <w:r w:rsidRPr="00A90998">
        <w:rPr>
          <w:rFonts w:ascii="Arial" w:hAnsi="Arial" w:cs="Arial"/>
          <w:bCs/>
          <w:sz w:val="22"/>
          <w:szCs w:val="22"/>
        </w:rPr>
        <w:t xml:space="preserve">. Zamykat se nebudou zejména buňky, které budou předmětem nacenění ze strany uchazečů o veřejnou zakázku (sloupce s jednotkovou cenou). </w:t>
      </w:r>
    </w:p>
    <w:p w14:paraId="5B891D45"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Obsah položek „vedlejší náklady a ostatní náklady“ musí být stanoven v souladu s ustanovením § 8 násl. vyhlášky č. 169/2016 (ve znění pozdějších předpisů). V Soupisu prací musí být vymezeno, co je zahrnuto do vedlejších nákladů a ostatních nákladů, např. zařízení staveniště, vyhotovení projektové dokumentace skutečného provedení, pasportizace, pojištění, a jiné náklady neuvedené v položkových soupisech. Zadavatel poskytne projektantovi součinnost při vymezení obsahu těchto položek. Cena vedlejších nákladů a ostatních nákladů bude odpovídat nákladům vynaloženým na provedení požadovaných prací nebo činností; nebude tedy zadavatelem stanovena jako procento v konkrétní výši ze stanovené základny.</w:t>
      </w:r>
    </w:p>
    <w:p w14:paraId="3634C119"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 xml:space="preserve">Elektronická podoba Soupisu prací bude mít otevřený formát, který umožní transfery dat a jejich zpracování různými softwarovými produkty a zároveň se jedná o formát volně dostupný (např. </w:t>
      </w:r>
      <w:proofErr w:type="spellStart"/>
      <w:proofErr w:type="gramStart"/>
      <w:r w:rsidRPr="00A90998">
        <w:rPr>
          <w:rFonts w:ascii="Arial" w:hAnsi="Arial" w:cs="Arial"/>
          <w:bCs/>
          <w:sz w:val="22"/>
          <w:szCs w:val="22"/>
        </w:rPr>
        <w:t>xls,xlsx</w:t>
      </w:r>
      <w:proofErr w:type="spellEnd"/>
      <w:r w:rsidRPr="00A90998">
        <w:rPr>
          <w:rFonts w:ascii="Arial" w:hAnsi="Arial" w:cs="Arial"/>
          <w:bCs/>
          <w:sz w:val="22"/>
          <w:szCs w:val="22"/>
        </w:rPr>
        <w:t>,…</w:t>
      </w:r>
      <w:proofErr w:type="gramEnd"/>
      <w:r w:rsidRPr="00A90998">
        <w:rPr>
          <w:rFonts w:ascii="Arial" w:hAnsi="Arial" w:cs="Arial"/>
          <w:bCs/>
          <w:sz w:val="22"/>
          <w:szCs w:val="22"/>
        </w:rPr>
        <w:t>).</w:t>
      </w:r>
    </w:p>
    <w:p w14:paraId="20E0BE8A" w14:textId="77777777" w:rsidR="00764B3B" w:rsidRPr="00A90998" w:rsidRDefault="00764B3B" w:rsidP="00764B3B">
      <w:pPr>
        <w:pStyle w:val="Odstavecseseznamem"/>
        <w:numPr>
          <w:ilvl w:val="0"/>
          <w:numId w:val="12"/>
        </w:numPr>
        <w:spacing w:after="0" w:line="259" w:lineRule="auto"/>
        <w:ind w:left="567"/>
        <w:jc w:val="both"/>
        <w:rPr>
          <w:rFonts w:ascii="Arial" w:hAnsi="Arial" w:cs="Arial"/>
          <w:bCs/>
          <w:sz w:val="22"/>
          <w:szCs w:val="22"/>
        </w:rPr>
      </w:pPr>
      <w:r w:rsidRPr="00A90998">
        <w:rPr>
          <w:rFonts w:ascii="Arial" w:hAnsi="Arial" w:cs="Arial"/>
          <w:bCs/>
          <w:sz w:val="22"/>
          <w:szCs w:val="22"/>
        </w:rPr>
        <w:t>Pokud je součástí předložených technických podmínek Soupis prací ve formátu .</w:t>
      </w:r>
      <w:proofErr w:type="spellStart"/>
      <w:r w:rsidRPr="00A90998">
        <w:rPr>
          <w:rFonts w:ascii="Arial" w:hAnsi="Arial" w:cs="Arial"/>
          <w:bCs/>
          <w:sz w:val="22"/>
          <w:szCs w:val="22"/>
        </w:rPr>
        <w:t>pdf</w:t>
      </w:r>
      <w:proofErr w:type="spellEnd"/>
      <w:r w:rsidRPr="00A90998">
        <w:rPr>
          <w:rFonts w:ascii="Arial" w:hAnsi="Arial" w:cs="Arial"/>
          <w:bCs/>
          <w:sz w:val="22"/>
          <w:szCs w:val="22"/>
        </w:rPr>
        <w:t xml:space="preserve"> či jiném obdobném formátu musí být ve vzájemném souladu s jeho editovatelnou verzí.</w:t>
      </w:r>
    </w:p>
    <w:p w14:paraId="4DE95782" w14:textId="1B59E2C3" w:rsidR="00E8342E" w:rsidRDefault="00764B3B" w:rsidP="00387726">
      <w:pPr>
        <w:jc w:val="both"/>
        <w:rPr>
          <w:rFonts w:ascii="Arial" w:hAnsi="Arial" w:cs="Arial"/>
          <w:bCs/>
          <w:sz w:val="22"/>
          <w:szCs w:val="22"/>
        </w:rPr>
      </w:pPr>
      <w:r w:rsidRPr="00A90998">
        <w:rPr>
          <w:rFonts w:ascii="Arial" w:hAnsi="Arial" w:cs="Arial"/>
          <w:bCs/>
          <w:sz w:val="22"/>
          <w:szCs w:val="22"/>
        </w:rPr>
        <w:t>V jednotlivých položkách bude nastaven jednotný systém zaokrouhlování jednotkové ceny na</w:t>
      </w:r>
      <w:r w:rsidR="004D4424">
        <w:rPr>
          <w:rFonts w:ascii="Arial" w:hAnsi="Arial" w:cs="Arial"/>
          <w:bCs/>
          <w:sz w:val="22"/>
          <w:szCs w:val="22"/>
        </w:rPr>
        <w:t> </w:t>
      </w:r>
      <w:r w:rsidRPr="00A90998">
        <w:rPr>
          <w:rFonts w:ascii="Arial" w:hAnsi="Arial" w:cs="Arial"/>
          <w:bCs/>
          <w:sz w:val="22"/>
          <w:szCs w:val="22"/>
        </w:rPr>
        <w:t>dvě desetinná místa. Stejný formát zaokrouhlování bude použit na krycím listu a</w:t>
      </w:r>
      <w:r w:rsidR="004D4424">
        <w:rPr>
          <w:rFonts w:ascii="Arial" w:hAnsi="Arial" w:cs="Arial"/>
          <w:bCs/>
          <w:sz w:val="22"/>
          <w:szCs w:val="22"/>
        </w:rPr>
        <w:t> </w:t>
      </w:r>
      <w:r w:rsidRPr="00A90998">
        <w:rPr>
          <w:rFonts w:ascii="Arial" w:hAnsi="Arial" w:cs="Arial"/>
          <w:bCs/>
          <w:sz w:val="22"/>
          <w:szCs w:val="22"/>
        </w:rPr>
        <w:t>rekapitulaci Soupisu prací. U množství měrných jednotek bude nastaveno zaokrouhlování na dvě desetinná místa.</w:t>
      </w:r>
    </w:p>
    <w:p w14:paraId="453CF82C" w14:textId="77777777" w:rsidR="00595A85" w:rsidRDefault="00595A85" w:rsidP="00387726">
      <w:pPr>
        <w:jc w:val="both"/>
        <w:rPr>
          <w:rFonts w:ascii="Arial" w:hAnsi="Arial" w:cs="Arial"/>
          <w:bCs/>
          <w:sz w:val="22"/>
          <w:szCs w:val="22"/>
        </w:rPr>
      </w:pPr>
    </w:p>
    <w:p w14:paraId="692A2011" w14:textId="77777777" w:rsidR="00595A85" w:rsidRDefault="00595A85" w:rsidP="00595A85">
      <w:pPr>
        <w:pStyle w:val="Zkladntext"/>
        <w:spacing w:before="120"/>
        <w:jc w:val="center"/>
        <w:rPr>
          <w:rFonts w:ascii="Arial" w:hAnsi="Arial" w:cs="Arial"/>
          <w:b/>
          <w:bCs/>
          <w:sz w:val="32"/>
          <w:szCs w:val="32"/>
          <w:u w:val="single"/>
        </w:rPr>
      </w:pPr>
    </w:p>
    <w:p w14:paraId="44ECB415" w14:textId="77777777" w:rsidR="00595A85" w:rsidRDefault="00595A85" w:rsidP="00595A85">
      <w:pPr>
        <w:pStyle w:val="Zkladntext"/>
        <w:spacing w:before="120"/>
        <w:jc w:val="center"/>
        <w:rPr>
          <w:rFonts w:ascii="Arial" w:hAnsi="Arial" w:cs="Arial"/>
          <w:b/>
          <w:bCs/>
          <w:sz w:val="32"/>
          <w:szCs w:val="32"/>
          <w:u w:val="single"/>
        </w:rPr>
      </w:pPr>
    </w:p>
    <w:p w14:paraId="795DB195" w14:textId="77777777" w:rsidR="00595A85" w:rsidRDefault="00595A85" w:rsidP="00595A85">
      <w:pPr>
        <w:pStyle w:val="Zkladntext"/>
        <w:spacing w:before="120"/>
        <w:jc w:val="center"/>
        <w:rPr>
          <w:rFonts w:ascii="Arial" w:hAnsi="Arial" w:cs="Arial"/>
          <w:b/>
          <w:bCs/>
          <w:sz w:val="32"/>
          <w:szCs w:val="32"/>
          <w:u w:val="single"/>
        </w:rPr>
      </w:pPr>
    </w:p>
    <w:p w14:paraId="3AF1A836" w14:textId="77777777" w:rsidR="00595A85" w:rsidRDefault="00595A85" w:rsidP="00595A85">
      <w:pPr>
        <w:pStyle w:val="Zkladntext"/>
        <w:spacing w:before="120"/>
        <w:jc w:val="center"/>
        <w:rPr>
          <w:rFonts w:ascii="Arial" w:hAnsi="Arial" w:cs="Arial"/>
          <w:b/>
          <w:bCs/>
          <w:sz w:val="32"/>
          <w:szCs w:val="32"/>
          <w:u w:val="single"/>
        </w:rPr>
      </w:pPr>
    </w:p>
    <w:p w14:paraId="131D1385" w14:textId="77777777" w:rsidR="00595A85" w:rsidRDefault="00595A85" w:rsidP="00595A85">
      <w:pPr>
        <w:pStyle w:val="Zkladntext"/>
        <w:spacing w:before="120"/>
        <w:jc w:val="center"/>
        <w:rPr>
          <w:rFonts w:ascii="Arial" w:hAnsi="Arial" w:cs="Arial"/>
          <w:b/>
          <w:bCs/>
          <w:sz w:val="32"/>
          <w:szCs w:val="32"/>
          <w:u w:val="single"/>
        </w:rPr>
      </w:pPr>
    </w:p>
    <w:p w14:paraId="74C679E8" w14:textId="77777777" w:rsidR="00595A85" w:rsidRDefault="00595A85" w:rsidP="00595A85">
      <w:pPr>
        <w:pStyle w:val="Zkladntext"/>
        <w:spacing w:before="120"/>
        <w:jc w:val="center"/>
        <w:rPr>
          <w:rFonts w:ascii="Arial" w:hAnsi="Arial" w:cs="Arial"/>
          <w:b/>
          <w:bCs/>
          <w:sz w:val="32"/>
          <w:szCs w:val="32"/>
          <w:u w:val="single"/>
        </w:rPr>
      </w:pPr>
    </w:p>
    <w:p w14:paraId="0D7161C4" w14:textId="77777777" w:rsidR="00595A85" w:rsidRDefault="00595A85" w:rsidP="00595A85">
      <w:pPr>
        <w:pStyle w:val="Zkladntext"/>
        <w:spacing w:before="120"/>
        <w:jc w:val="center"/>
        <w:rPr>
          <w:rFonts w:ascii="Arial" w:hAnsi="Arial" w:cs="Arial"/>
          <w:b/>
          <w:bCs/>
          <w:sz w:val="32"/>
          <w:szCs w:val="32"/>
          <w:u w:val="single"/>
        </w:rPr>
      </w:pPr>
    </w:p>
    <w:p w14:paraId="277EFEEB" w14:textId="4C3A98C3" w:rsidR="00595A85" w:rsidRPr="00595A85" w:rsidRDefault="00595A85" w:rsidP="00595A85">
      <w:pPr>
        <w:pStyle w:val="Zkladntext"/>
        <w:numPr>
          <w:ilvl w:val="0"/>
          <w:numId w:val="1"/>
        </w:numPr>
        <w:spacing w:before="120"/>
        <w:jc w:val="center"/>
        <w:rPr>
          <w:rFonts w:ascii="Arial" w:hAnsi="Arial" w:cs="Arial"/>
          <w:b/>
          <w:bCs/>
          <w:szCs w:val="24"/>
          <w:u w:val="single"/>
        </w:rPr>
      </w:pPr>
      <w:r w:rsidRPr="00595A85">
        <w:rPr>
          <w:rFonts w:ascii="Arial" w:hAnsi="Arial" w:cs="Arial"/>
          <w:b/>
          <w:bCs/>
          <w:szCs w:val="24"/>
          <w:u w:val="single"/>
        </w:rPr>
        <w:t xml:space="preserve"> REALIZAČNÍ TÝM</w:t>
      </w:r>
    </w:p>
    <w:p w14:paraId="4E063C9C" w14:textId="77777777" w:rsidR="00595A85" w:rsidRPr="00965B07" w:rsidRDefault="00595A85" w:rsidP="00595A85">
      <w:pPr>
        <w:pStyle w:val="Zkladntext"/>
        <w:spacing w:before="120"/>
        <w:rPr>
          <w:rFonts w:ascii="Arial" w:hAnsi="Arial" w:cs="Arial"/>
        </w:rPr>
      </w:pPr>
    </w:p>
    <w:p w14:paraId="60501233" w14:textId="77777777" w:rsidR="00595A85" w:rsidRPr="00965B07" w:rsidRDefault="00595A85" w:rsidP="00595A85">
      <w:pPr>
        <w:pStyle w:val="Zkladntext"/>
        <w:spacing w:before="120"/>
        <w:rPr>
          <w:rFonts w:ascii="Arial" w:hAnsi="Arial" w:cs="Arial"/>
        </w:rPr>
      </w:pPr>
    </w:p>
    <w:p w14:paraId="7AD70D15" w14:textId="5FF3BAEF" w:rsidR="00595A85" w:rsidRPr="00965B07" w:rsidRDefault="00595A85" w:rsidP="00595A85">
      <w:pPr>
        <w:pStyle w:val="Zkladntext"/>
        <w:spacing w:before="120"/>
        <w:rPr>
          <w:rFonts w:ascii="Arial" w:hAnsi="Arial" w:cs="Arial"/>
          <w:b/>
        </w:rPr>
      </w:pPr>
      <w:r w:rsidRPr="00965B07">
        <w:rPr>
          <w:rFonts w:ascii="Arial" w:hAnsi="Arial" w:cs="Arial"/>
          <w:b/>
        </w:rPr>
        <w:t xml:space="preserve">Hlavní </w:t>
      </w:r>
      <w:r w:rsidR="00D213D0">
        <w:rPr>
          <w:rFonts w:ascii="Arial" w:hAnsi="Arial" w:cs="Arial"/>
          <w:b/>
        </w:rPr>
        <w:t>projektant</w:t>
      </w:r>
      <w:r w:rsidRPr="00965B07">
        <w:rPr>
          <w:rFonts w:ascii="Arial" w:hAnsi="Arial" w:cs="Arial"/>
          <w:b/>
        </w:rPr>
        <w:t>:</w:t>
      </w:r>
    </w:p>
    <w:p w14:paraId="271DE7AD" w14:textId="77777777" w:rsidR="00595A85" w:rsidRPr="00965B07" w:rsidRDefault="00595A85" w:rsidP="00595A85">
      <w:pPr>
        <w:pStyle w:val="Zkladntext"/>
        <w:spacing w:before="120"/>
        <w:rPr>
          <w:rFonts w:ascii="Arial" w:hAnsi="Arial" w:cs="Arial"/>
        </w:rPr>
      </w:pPr>
      <w:r w:rsidRPr="00965B07">
        <w:rPr>
          <w:rFonts w:ascii="Arial" w:hAnsi="Arial" w:cs="Arial"/>
        </w:rPr>
        <w:t>Titul, jméno a příjmení:</w:t>
      </w:r>
      <w:r w:rsidRPr="00965B07">
        <w:rPr>
          <w:rFonts w:ascii="Arial" w:hAnsi="Arial" w:cs="Arial"/>
        </w:rPr>
        <w:tab/>
      </w:r>
      <w:r w:rsidRPr="00965B07">
        <w:rPr>
          <w:rFonts w:ascii="Arial" w:hAnsi="Arial" w:cs="Arial"/>
          <w:highlight w:val="yellow"/>
        </w:rPr>
        <w:t>………………………………………………….</w:t>
      </w:r>
    </w:p>
    <w:p w14:paraId="414D93DE" w14:textId="77777777" w:rsidR="00595A85" w:rsidRPr="00965B07" w:rsidRDefault="00595A85" w:rsidP="00595A85">
      <w:pPr>
        <w:pStyle w:val="Zkladntext"/>
        <w:spacing w:before="120"/>
        <w:rPr>
          <w:rFonts w:ascii="Arial" w:hAnsi="Arial" w:cs="Arial"/>
        </w:rPr>
      </w:pPr>
      <w:r w:rsidRPr="00965B07">
        <w:rPr>
          <w:rFonts w:ascii="Arial" w:hAnsi="Arial" w:cs="Arial"/>
        </w:rPr>
        <w:t>Telefon:</w:t>
      </w:r>
      <w:r w:rsidRPr="00965B07">
        <w:rPr>
          <w:rFonts w:ascii="Arial" w:hAnsi="Arial" w:cs="Arial"/>
        </w:rPr>
        <w:tab/>
      </w:r>
      <w:r w:rsidRPr="00965B07">
        <w:rPr>
          <w:rFonts w:ascii="Arial" w:hAnsi="Arial" w:cs="Arial"/>
        </w:rPr>
        <w:tab/>
      </w:r>
      <w:r w:rsidRPr="00965B07">
        <w:rPr>
          <w:rFonts w:ascii="Arial" w:hAnsi="Arial" w:cs="Arial"/>
        </w:rPr>
        <w:tab/>
      </w:r>
      <w:r w:rsidRPr="00965B07">
        <w:rPr>
          <w:rFonts w:ascii="Arial" w:hAnsi="Arial" w:cs="Arial"/>
          <w:highlight w:val="yellow"/>
        </w:rPr>
        <w:t>………………………………………………….</w:t>
      </w:r>
    </w:p>
    <w:p w14:paraId="582E7214" w14:textId="77777777" w:rsidR="00595A85" w:rsidRPr="00965B07" w:rsidRDefault="00595A85" w:rsidP="00595A85">
      <w:pPr>
        <w:pStyle w:val="Zkladntext"/>
        <w:spacing w:before="120"/>
        <w:rPr>
          <w:rFonts w:ascii="Arial" w:hAnsi="Arial" w:cs="Arial"/>
        </w:rPr>
      </w:pPr>
      <w:r w:rsidRPr="00965B07">
        <w:rPr>
          <w:rFonts w:ascii="Arial" w:hAnsi="Arial" w:cs="Arial"/>
        </w:rPr>
        <w:t>E-mail:</w:t>
      </w:r>
      <w:r w:rsidRPr="00965B07">
        <w:rPr>
          <w:rFonts w:ascii="Arial" w:hAnsi="Arial" w:cs="Arial"/>
        </w:rPr>
        <w:tab/>
      </w:r>
      <w:r w:rsidRPr="00965B07">
        <w:rPr>
          <w:rFonts w:ascii="Arial" w:hAnsi="Arial" w:cs="Arial"/>
        </w:rPr>
        <w:tab/>
      </w:r>
      <w:r w:rsidRPr="00965B07">
        <w:rPr>
          <w:rFonts w:ascii="Arial" w:hAnsi="Arial" w:cs="Arial"/>
        </w:rPr>
        <w:tab/>
      </w:r>
      <w:r w:rsidRPr="00965B07">
        <w:rPr>
          <w:rFonts w:ascii="Arial" w:hAnsi="Arial" w:cs="Arial"/>
          <w:highlight w:val="yellow"/>
        </w:rPr>
        <w:t>………………………………………………….</w:t>
      </w:r>
    </w:p>
    <w:p w14:paraId="08DB5F95" w14:textId="77777777" w:rsidR="00595A85" w:rsidRDefault="00595A85" w:rsidP="00595A85">
      <w:pPr>
        <w:pStyle w:val="Zkladntext"/>
        <w:spacing w:before="120"/>
        <w:rPr>
          <w:rFonts w:ascii="Arial" w:hAnsi="Arial" w:cs="Arial"/>
          <w:sz w:val="22"/>
        </w:rPr>
      </w:pPr>
    </w:p>
    <w:p w14:paraId="62EE8356" w14:textId="77777777" w:rsidR="00595A85" w:rsidRDefault="00595A85" w:rsidP="00595A85">
      <w:pPr>
        <w:pStyle w:val="Zkladntext"/>
        <w:spacing w:before="120"/>
        <w:rPr>
          <w:rFonts w:ascii="Arial" w:hAnsi="Arial" w:cs="Arial"/>
          <w:sz w:val="22"/>
        </w:rPr>
      </w:pPr>
    </w:p>
    <w:p w14:paraId="73315A86" w14:textId="77777777" w:rsidR="00595A85" w:rsidRPr="00965B07" w:rsidRDefault="00595A85" w:rsidP="00595A85">
      <w:pPr>
        <w:pStyle w:val="Zkladntext"/>
        <w:spacing w:before="120"/>
        <w:rPr>
          <w:rFonts w:ascii="Arial" w:hAnsi="Arial" w:cs="Arial"/>
          <w:b/>
        </w:rPr>
      </w:pPr>
      <w:r>
        <w:rPr>
          <w:rFonts w:ascii="Arial" w:hAnsi="Arial" w:cs="Arial"/>
          <w:b/>
        </w:rPr>
        <w:t>Projektant elektroinstalace</w:t>
      </w:r>
      <w:r w:rsidRPr="00965B07">
        <w:rPr>
          <w:rFonts w:ascii="Arial" w:hAnsi="Arial" w:cs="Arial"/>
          <w:b/>
        </w:rPr>
        <w:t>:</w:t>
      </w:r>
    </w:p>
    <w:p w14:paraId="476AB02E" w14:textId="77777777" w:rsidR="00595A85" w:rsidRPr="00965B07" w:rsidRDefault="00595A85" w:rsidP="00595A85">
      <w:pPr>
        <w:pStyle w:val="Zkladntext"/>
        <w:spacing w:before="120"/>
        <w:rPr>
          <w:rFonts w:ascii="Arial" w:hAnsi="Arial" w:cs="Arial"/>
        </w:rPr>
      </w:pPr>
      <w:r w:rsidRPr="00965B07">
        <w:rPr>
          <w:rFonts w:ascii="Arial" w:hAnsi="Arial" w:cs="Arial"/>
        </w:rPr>
        <w:t>Titul, jméno a příjmení:</w:t>
      </w:r>
      <w:r w:rsidRPr="00965B07">
        <w:rPr>
          <w:rFonts w:ascii="Arial" w:hAnsi="Arial" w:cs="Arial"/>
        </w:rPr>
        <w:tab/>
      </w:r>
      <w:r w:rsidRPr="00965B07">
        <w:rPr>
          <w:rFonts w:ascii="Arial" w:hAnsi="Arial" w:cs="Arial"/>
          <w:highlight w:val="yellow"/>
        </w:rPr>
        <w:t>………………………………………………….</w:t>
      </w:r>
    </w:p>
    <w:p w14:paraId="62F5A4F5" w14:textId="77777777" w:rsidR="00595A85" w:rsidRPr="00965B07" w:rsidRDefault="00595A85" w:rsidP="00595A85">
      <w:pPr>
        <w:pStyle w:val="Zkladntext"/>
        <w:spacing w:before="120"/>
        <w:rPr>
          <w:rFonts w:ascii="Arial" w:hAnsi="Arial" w:cs="Arial"/>
        </w:rPr>
      </w:pPr>
      <w:r w:rsidRPr="00965B07">
        <w:rPr>
          <w:rFonts w:ascii="Arial" w:hAnsi="Arial" w:cs="Arial"/>
        </w:rPr>
        <w:t>Telefon:</w:t>
      </w:r>
      <w:r w:rsidRPr="00965B07">
        <w:rPr>
          <w:rFonts w:ascii="Arial" w:hAnsi="Arial" w:cs="Arial"/>
        </w:rPr>
        <w:tab/>
      </w:r>
      <w:r w:rsidRPr="00965B07">
        <w:rPr>
          <w:rFonts w:ascii="Arial" w:hAnsi="Arial" w:cs="Arial"/>
        </w:rPr>
        <w:tab/>
      </w:r>
      <w:r w:rsidRPr="00965B07">
        <w:rPr>
          <w:rFonts w:ascii="Arial" w:hAnsi="Arial" w:cs="Arial"/>
        </w:rPr>
        <w:tab/>
      </w:r>
      <w:r w:rsidRPr="00965B07">
        <w:rPr>
          <w:rFonts w:ascii="Arial" w:hAnsi="Arial" w:cs="Arial"/>
          <w:highlight w:val="yellow"/>
        </w:rPr>
        <w:t>………………………………………………….</w:t>
      </w:r>
    </w:p>
    <w:p w14:paraId="04C63974" w14:textId="77777777" w:rsidR="00595A85" w:rsidRDefault="00595A85" w:rsidP="00595A85">
      <w:pPr>
        <w:pStyle w:val="Zkladntext"/>
        <w:spacing w:before="120"/>
        <w:rPr>
          <w:rFonts w:ascii="Arial" w:hAnsi="Arial" w:cs="Arial"/>
          <w:sz w:val="22"/>
        </w:rPr>
      </w:pPr>
      <w:r w:rsidRPr="00965B07">
        <w:rPr>
          <w:rFonts w:ascii="Arial" w:hAnsi="Arial" w:cs="Arial"/>
        </w:rPr>
        <w:t>E-mail:</w:t>
      </w:r>
      <w:r w:rsidRPr="00965B07">
        <w:rPr>
          <w:rFonts w:ascii="Arial" w:hAnsi="Arial" w:cs="Arial"/>
        </w:rPr>
        <w:tab/>
      </w:r>
      <w:r w:rsidRPr="00965B07">
        <w:rPr>
          <w:rFonts w:ascii="Arial" w:hAnsi="Arial" w:cs="Arial"/>
        </w:rPr>
        <w:tab/>
      </w:r>
      <w:r w:rsidRPr="00965B07">
        <w:rPr>
          <w:rFonts w:ascii="Arial" w:hAnsi="Arial" w:cs="Arial"/>
        </w:rPr>
        <w:tab/>
      </w:r>
      <w:r w:rsidRPr="00965B07">
        <w:rPr>
          <w:rFonts w:ascii="Arial" w:hAnsi="Arial" w:cs="Arial"/>
          <w:highlight w:val="yellow"/>
        </w:rPr>
        <w:t>………………………………………………….</w:t>
      </w:r>
    </w:p>
    <w:p w14:paraId="3B863A7F" w14:textId="77777777" w:rsidR="00595A85" w:rsidRPr="00A90998" w:rsidRDefault="00595A85" w:rsidP="00387726">
      <w:pPr>
        <w:jc w:val="both"/>
        <w:rPr>
          <w:rFonts w:ascii="Arial" w:hAnsi="Arial" w:cs="Arial"/>
          <w:b/>
          <w:bCs/>
          <w:sz w:val="22"/>
          <w:szCs w:val="22"/>
          <w:u w:val="single"/>
        </w:rPr>
      </w:pPr>
    </w:p>
    <w:sectPr w:rsidR="00595A85" w:rsidRPr="00A90998" w:rsidSect="00595A85">
      <w:headerReference w:type="default" r:id="rId7"/>
      <w:pgSz w:w="11906" w:h="16838"/>
      <w:pgMar w:top="1417" w:right="1417" w:bottom="141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0B80" w14:textId="77777777" w:rsidR="008E0528" w:rsidRDefault="008E0528" w:rsidP="00595A85">
      <w:pPr>
        <w:spacing w:after="0" w:line="240" w:lineRule="auto"/>
      </w:pPr>
      <w:r>
        <w:separator/>
      </w:r>
    </w:p>
  </w:endnote>
  <w:endnote w:type="continuationSeparator" w:id="0">
    <w:p w14:paraId="571E6F88" w14:textId="77777777" w:rsidR="008E0528" w:rsidRDefault="008E0528" w:rsidP="0059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Bahnschrift SemiCondensed">
    <w:panose1 w:val="020B0502040204020203"/>
    <w:charset w:val="EE"/>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401E" w14:textId="77777777" w:rsidR="008E0528" w:rsidRDefault="008E0528" w:rsidP="00595A85">
      <w:pPr>
        <w:spacing w:after="0" w:line="240" w:lineRule="auto"/>
      </w:pPr>
      <w:r>
        <w:separator/>
      </w:r>
    </w:p>
  </w:footnote>
  <w:footnote w:type="continuationSeparator" w:id="0">
    <w:p w14:paraId="1732B9E2" w14:textId="77777777" w:rsidR="008E0528" w:rsidRDefault="008E0528" w:rsidP="0059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A41C" w14:textId="21EEB5F4" w:rsidR="00595A85" w:rsidRDefault="00595A85" w:rsidP="00595A85">
    <w:pPr>
      <w:pStyle w:val="Zhlav"/>
      <w:jc w:val="right"/>
    </w:pPr>
    <w:r>
      <w:t>Příloha č. 1 – Specifikace části plnění a realizační tým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1E4CD438"/>
    <w:name w:val="WWNum34"/>
    <w:lvl w:ilvl="0">
      <w:start w:val="1"/>
      <w:numFmt w:val="lowerLetter"/>
      <w:pStyle w:val="odstpsm"/>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3FA1F0A"/>
    <w:multiLevelType w:val="hybridMultilevel"/>
    <w:tmpl w:val="154EA296"/>
    <w:lvl w:ilvl="0" w:tplc="FFFFFFFF">
      <w:start w:val="1"/>
      <w:numFmt w:val="upperRoman"/>
      <w:lvlText w:val="%1."/>
      <w:lvlJc w:val="right"/>
      <w:pPr>
        <w:ind w:left="1070" w:hanging="360"/>
      </w:pPr>
      <w:rPr>
        <w:rFonts w:hint="default"/>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775263C"/>
    <w:multiLevelType w:val="hybridMultilevel"/>
    <w:tmpl w:val="A6B869B8"/>
    <w:lvl w:ilvl="0" w:tplc="2CCCF658">
      <w:start w:val="1"/>
      <w:numFmt w:val="lowerLetter"/>
      <w:lvlText w:val="%1)"/>
      <w:lvlJc w:val="left"/>
      <w:pPr>
        <w:ind w:left="720" w:hanging="360"/>
      </w:pPr>
      <w:rPr>
        <w:rFonts w:asciiTheme="minorHAnsi" w:eastAsiaTheme="minorHAnsi" w:hAnsiTheme="minorHAnsi" w:cstheme="minorBidi"/>
      </w:rPr>
    </w:lvl>
    <w:lvl w:ilvl="1" w:tplc="04050001">
      <w:start w:val="1"/>
      <w:numFmt w:val="bullet"/>
      <w:lvlText w:val=""/>
      <w:lvlJc w:val="left"/>
      <w:pPr>
        <w:ind w:left="360" w:hanging="360"/>
      </w:pPr>
      <w:rPr>
        <w:rFonts w:ascii="Symbol" w:hAnsi="Symbol" w:hint="default"/>
      </w:rPr>
    </w:lvl>
    <w:lvl w:ilvl="2" w:tplc="03702F44">
      <w:start w:val="1"/>
      <w:numFmt w:val="lowerLetter"/>
      <w:lvlText w:val="%3)"/>
      <w:lvlJc w:val="left"/>
      <w:pPr>
        <w:ind w:left="2344"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9E237D"/>
    <w:multiLevelType w:val="hybridMultilevel"/>
    <w:tmpl w:val="42D44766"/>
    <w:lvl w:ilvl="0" w:tplc="04050015">
      <w:start w:val="1"/>
      <w:numFmt w:val="upperLetter"/>
      <w:lvlText w:val="%1."/>
      <w:lvlJc w:val="left"/>
      <w:pPr>
        <w:ind w:left="3556" w:hanging="360"/>
      </w:pPr>
    </w:lvl>
    <w:lvl w:ilvl="1" w:tplc="04050019">
      <w:start w:val="1"/>
      <w:numFmt w:val="lowerLetter"/>
      <w:lvlText w:val="%2."/>
      <w:lvlJc w:val="left"/>
      <w:pPr>
        <w:ind w:left="4276" w:hanging="360"/>
      </w:pPr>
    </w:lvl>
    <w:lvl w:ilvl="2" w:tplc="0405001B" w:tentative="1">
      <w:start w:val="1"/>
      <w:numFmt w:val="lowerRoman"/>
      <w:lvlText w:val="%3."/>
      <w:lvlJc w:val="right"/>
      <w:pPr>
        <w:ind w:left="4996" w:hanging="180"/>
      </w:pPr>
    </w:lvl>
    <w:lvl w:ilvl="3" w:tplc="0405000F" w:tentative="1">
      <w:start w:val="1"/>
      <w:numFmt w:val="decimal"/>
      <w:lvlText w:val="%4."/>
      <w:lvlJc w:val="left"/>
      <w:pPr>
        <w:ind w:left="5716" w:hanging="360"/>
      </w:pPr>
    </w:lvl>
    <w:lvl w:ilvl="4" w:tplc="04050019" w:tentative="1">
      <w:start w:val="1"/>
      <w:numFmt w:val="lowerLetter"/>
      <w:lvlText w:val="%5."/>
      <w:lvlJc w:val="left"/>
      <w:pPr>
        <w:ind w:left="6436" w:hanging="360"/>
      </w:pPr>
    </w:lvl>
    <w:lvl w:ilvl="5" w:tplc="0405001B" w:tentative="1">
      <w:start w:val="1"/>
      <w:numFmt w:val="lowerRoman"/>
      <w:lvlText w:val="%6."/>
      <w:lvlJc w:val="right"/>
      <w:pPr>
        <w:ind w:left="7156" w:hanging="180"/>
      </w:pPr>
    </w:lvl>
    <w:lvl w:ilvl="6" w:tplc="0405000F" w:tentative="1">
      <w:start w:val="1"/>
      <w:numFmt w:val="decimal"/>
      <w:lvlText w:val="%7."/>
      <w:lvlJc w:val="left"/>
      <w:pPr>
        <w:ind w:left="7876" w:hanging="360"/>
      </w:pPr>
    </w:lvl>
    <w:lvl w:ilvl="7" w:tplc="04050019" w:tentative="1">
      <w:start w:val="1"/>
      <w:numFmt w:val="lowerLetter"/>
      <w:lvlText w:val="%8."/>
      <w:lvlJc w:val="left"/>
      <w:pPr>
        <w:ind w:left="8596" w:hanging="360"/>
      </w:pPr>
    </w:lvl>
    <w:lvl w:ilvl="8" w:tplc="0405001B" w:tentative="1">
      <w:start w:val="1"/>
      <w:numFmt w:val="lowerRoman"/>
      <w:lvlText w:val="%9."/>
      <w:lvlJc w:val="right"/>
      <w:pPr>
        <w:ind w:left="9316" w:hanging="180"/>
      </w:pPr>
    </w:lvl>
  </w:abstractNum>
  <w:abstractNum w:abstractNumId="4" w15:restartNumberingAfterBreak="0">
    <w:nsid w:val="24521DA0"/>
    <w:multiLevelType w:val="hybridMultilevel"/>
    <w:tmpl w:val="A4E68364"/>
    <w:lvl w:ilvl="0" w:tplc="429CB86C">
      <w:start w:val="9"/>
      <w:numFmt w:val="bullet"/>
      <w:lvlText w:val="-"/>
      <w:lvlJc w:val="left"/>
      <w:pPr>
        <w:ind w:left="1594" w:hanging="360"/>
      </w:pPr>
      <w:rPr>
        <w:rFonts w:ascii="Bahnschrift SemiCondensed" w:eastAsiaTheme="minorHAnsi" w:hAnsi="Bahnschrift SemiCondensed" w:cstheme="minorBidi" w:hint="default"/>
      </w:rPr>
    </w:lvl>
    <w:lvl w:ilvl="1" w:tplc="04050003" w:tentative="1">
      <w:start w:val="1"/>
      <w:numFmt w:val="bullet"/>
      <w:lvlText w:val="o"/>
      <w:lvlJc w:val="left"/>
      <w:pPr>
        <w:ind w:left="2314" w:hanging="360"/>
      </w:pPr>
      <w:rPr>
        <w:rFonts w:ascii="Courier New" w:hAnsi="Courier New" w:cs="Courier New" w:hint="default"/>
      </w:rPr>
    </w:lvl>
    <w:lvl w:ilvl="2" w:tplc="04050005" w:tentative="1">
      <w:start w:val="1"/>
      <w:numFmt w:val="bullet"/>
      <w:lvlText w:val=""/>
      <w:lvlJc w:val="left"/>
      <w:pPr>
        <w:ind w:left="3034" w:hanging="360"/>
      </w:pPr>
      <w:rPr>
        <w:rFonts w:ascii="Wingdings" w:hAnsi="Wingdings" w:hint="default"/>
      </w:rPr>
    </w:lvl>
    <w:lvl w:ilvl="3" w:tplc="04050001" w:tentative="1">
      <w:start w:val="1"/>
      <w:numFmt w:val="bullet"/>
      <w:lvlText w:val=""/>
      <w:lvlJc w:val="left"/>
      <w:pPr>
        <w:ind w:left="3754" w:hanging="360"/>
      </w:pPr>
      <w:rPr>
        <w:rFonts w:ascii="Symbol" w:hAnsi="Symbol" w:hint="default"/>
      </w:rPr>
    </w:lvl>
    <w:lvl w:ilvl="4" w:tplc="04050003" w:tentative="1">
      <w:start w:val="1"/>
      <w:numFmt w:val="bullet"/>
      <w:lvlText w:val="o"/>
      <w:lvlJc w:val="left"/>
      <w:pPr>
        <w:ind w:left="4474" w:hanging="360"/>
      </w:pPr>
      <w:rPr>
        <w:rFonts w:ascii="Courier New" w:hAnsi="Courier New" w:cs="Courier New" w:hint="default"/>
      </w:rPr>
    </w:lvl>
    <w:lvl w:ilvl="5" w:tplc="04050005" w:tentative="1">
      <w:start w:val="1"/>
      <w:numFmt w:val="bullet"/>
      <w:lvlText w:val=""/>
      <w:lvlJc w:val="left"/>
      <w:pPr>
        <w:ind w:left="5194" w:hanging="360"/>
      </w:pPr>
      <w:rPr>
        <w:rFonts w:ascii="Wingdings" w:hAnsi="Wingdings" w:hint="default"/>
      </w:rPr>
    </w:lvl>
    <w:lvl w:ilvl="6" w:tplc="04050001" w:tentative="1">
      <w:start w:val="1"/>
      <w:numFmt w:val="bullet"/>
      <w:lvlText w:val=""/>
      <w:lvlJc w:val="left"/>
      <w:pPr>
        <w:ind w:left="5914" w:hanging="360"/>
      </w:pPr>
      <w:rPr>
        <w:rFonts w:ascii="Symbol" w:hAnsi="Symbol" w:hint="default"/>
      </w:rPr>
    </w:lvl>
    <w:lvl w:ilvl="7" w:tplc="04050003" w:tentative="1">
      <w:start w:val="1"/>
      <w:numFmt w:val="bullet"/>
      <w:lvlText w:val="o"/>
      <w:lvlJc w:val="left"/>
      <w:pPr>
        <w:ind w:left="6634" w:hanging="360"/>
      </w:pPr>
      <w:rPr>
        <w:rFonts w:ascii="Courier New" w:hAnsi="Courier New" w:cs="Courier New" w:hint="default"/>
      </w:rPr>
    </w:lvl>
    <w:lvl w:ilvl="8" w:tplc="04050005" w:tentative="1">
      <w:start w:val="1"/>
      <w:numFmt w:val="bullet"/>
      <w:lvlText w:val=""/>
      <w:lvlJc w:val="left"/>
      <w:pPr>
        <w:ind w:left="7354" w:hanging="360"/>
      </w:pPr>
      <w:rPr>
        <w:rFonts w:ascii="Wingdings" w:hAnsi="Wingdings" w:hint="default"/>
      </w:rPr>
    </w:lvl>
  </w:abstractNum>
  <w:abstractNum w:abstractNumId="5" w15:restartNumberingAfterBreak="0">
    <w:nsid w:val="29A12DC2"/>
    <w:multiLevelType w:val="hybridMultilevel"/>
    <w:tmpl w:val="37E0E7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967B25"/>
    <w:multiLevelType w:val="hybridMultilevel"/>
    <w:tmpl w:val="C472BCD0"/>
    <w:lvl w:ilvl="0" w:tplc="808E4496">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15:restartNumberingAfterBreak="0">
    <w:nsid w:val="675E3FF5"/>
    <w:multiLevelType w:val="hybridMultilevel"/>
    <w:tmpl w:val="055286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476679"/>
    <w:multiLevelType w:val="hybridMultilevel"/>
    <w:tmpl w:val="154EA296"/>
    <w:lvl w:ilvl="0" w:tplc="04050013">
      <w:start w:val="1"/>
      <w:numFmt w:val="upperRoman"/>
      <w:lvlText w:val="%1."/>
      <w:lvlJc w:val="righ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7A9B4F93"/>
    <w:multiLevelType w:val="hybridMultilevel"/>
    <w:tmpl w:val="8166BE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F90009"/>
    <w:multiLevelType w:val="hybridMultilevel"/>
    <w:tmpl w:val="DE422D2A"/>
    <w:lvl w:ilvl="0" w:tplc="0405000F">
      <w:start w:val="1"/>
      <w:numFmt w:val="decimal"/>
      <w:lvlText w:val="%1."/>
      <w:lvlJc w:val="left"/>
      <w:pPr>
        <w:ind w:left="1004" w:hanging="360"/>
      </w:pPr>
    </w:lvl>
    <w:lvl w:ilvl="1" w:tplc="F55E9E6E">
      <w:start w:val="1"/>
      <w:numFmt w:val="lowerLetter"/>
      <w:lvlText w:val="%2."/>
      <w:lvlJc w:val="left"/>
      <w:pPr>
        <w:ind w:left="1724" w:hanging="360"/>
      </w:pPr>
      <w:rPr>
        <w:b w:val="0"/>
        <w:bCs w:val="0"/>
      </w:r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16cid:durableId="858273452">
    <w:abstractNumId w:val="8"/>
  </w:num>
  <w:num w:numId="2" w16cid:durableId="178279908">
    <w:abstractNumId w:val="9"/>
  </w:num>
  <w:num w:numId="3" w16cid:durableId="1493981685">
    <w:abstractNumId w:val="7"/>
  </w:num>
  <w:num w:numId="4" w16cid:durableId="719398343">
    <w:abstractNumId w:val="0"/>
  </w:num>
  <w:num w:numId="5" w16cid:durableId="2022320141">
    <w:abstractNumId w:val="1"/>
  </w:num>
  <w:num w:numId="6" w16cid:durableId="1607887309">
    <w:abstractNumId w:val="5"/>
  </w:num>
  <w:num w:numId="7" w16cid:durableId="1710453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529897">
    <w:abstractNumId w:val="2"/>
  </w:num>
  <w:num w:numId="9" w16cid:durableId="164011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855854">
    <w:abstractNumId w:val="3"/>
  </w:num>
  <w:num w:numId="11" w16cid:durableId="1706251070">
    <w:abstractNumId w:val="4"/>
  </w:num>
  <w:num w:numId="12" w16cid:durableId="1040087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CB"/>
    <w:rsid w:val="00073C25"/>
    <w:rsid w:val="00076BDE"/>
    <w:rsid w:val="000832CA"/>
    <w:rsid w:val="000C2393"/>
    <w:rsid w:val="000F2AD9"/>
    <w:rsid w:val="001E3026"/>
    <w:rsid w:val="001F5B00"/>
    <w:rsid w:val="00267B37"/>
    <w:rsid w:val="00316C49"/>
    <w:rsid w:val="003520AF"/>
    <w:rsid w:val="00387726"/>
    <w:rsid w:val="00391CB5"/>
    <w:rsid w:val="003B15C6"/>
    <w:rsid w:val="004D4424"/>
    <w:rsid w:val="00595A85"/>
    <w:rsid w:val="005A47CA"/>
    <w:rsid w:val="005C0697"/>
    <w:rsid w:val="005F016F"/>
    <w:rsid w:val="006F3603"/>
    <w:rsid w:val="00764B3B"/>
    <w:rsid w:val="00781B08"/>
    <w:rsid w:val="00792F4F"/>
    <w:rsid w:val="007E3289"/>
    <w:rsid w:val="007F794B"/>
    <w:rsid w:val="008645E9"/>
    <w:rsid w:val="00870C29"/>
    <w:rsid w:val="008B087B"/>
    <w:rsid w:val="008E0528"/>
    <w:rsid w:val="00900BDE"/>
    <w:rsid w:val="00A34DA7"/>
    <w:rsid w:val="00A90998"/>
    <w:rsid w:val="00BC624F"/>
    <w:rsid w:val="00BD4A69"/>
    <w:rsid w:val="00C1450E"/>
    <w:rsid w:val="00C170C1"/>
    <w:rsid w:val="00CB5D1E"/>
    <w:rsid w:val="00CF3BCB"/>
    <w:rsid w:val="00D13B83"/>
    <w:rsid w:val="00D213D0"/>
    <w:rsid w:val="00D3697F"/>
    <w:rsid w:val="00D7327F"/>
    <w:rsid w:val="00DC3AB2"/>
    <w:rsid w:val="00E41DF6"/>
    <w:rsid w:val="00E71DF6"/>
    <w:rsid w:val="00E8342E"/>
    <w:rsid w:val="00F1194C"/>
    <w:rsid w:val="00F36422"/>
    <w:rsid w:val="00F45915"/>
    <w:rsid w:val="00FD12CD"/>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6F89"/>
  <w15:chartTrackingRefBased/>
  <w15:docId w15:val="{BF0A6334-8646-433D-8BA7-AF720EBB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F3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F3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F3B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F3B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F3BC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F3B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F3BC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F3BC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F3BC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3B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F3B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F3BC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F3BC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F3BC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F3B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3B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3B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3BCB"/>
    <w:rPr>
      <w:rFonts w:eastAsiaTheme="majorEastAsia" w:cstheme="majorBidi"/>
      <w:color w:val="272727" w:themeColor="text1" w:themeTint="D8"/>
    </w:rPr>
  </w:style>
  <w:style w:type="paragraph" w:styleId="Nzev">
    <w:name w:val="Title"/>
    <w:basedOn w:val="Normln"/>
    <w:next w:val="Normln"/>
    <w:link w:val="NzevChar"/>
    <w:uiPriority w:val="10"/>
    <w:qFormat/>
    <w:rsid w:val="00CF3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F3B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3BC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3B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3BCB"/>
    <w:pPr>
      <w:spacing w:before="160"/>
      <w:jc w:val="center"/>
    </w:pPr>
    <w:rPr>
      <w:i/>
      <w:iCs/>
      <w:color w:val="404040" w:themeColor="text1" w:themeTint="BF"/>
    </w:rPr>
  </w:style>
  <w:style w:type="character" w:customStyle="1" w:styleId="CittChar">
    <w:name w:val="Citát Char"/>
    <w:basedOn w:val="Standardnpsmoodstavce"/>
    <w:link w:val="Citt"/>
    <w:uiPriority w:val="29"/>
    <w:rsid w:val="00CF3BCB"/>
    <w:rPr>
      <w:i/>
      <w:iCs/>
      <w:color w:val="404040" w:themeColor="text1" w:themeTint="BF"/>
    </w:rPr>
  </w:style>
  <w:style w:type="paragraph" w:styleId="Odstavecseseznamem">
    <w:name w:val="List Paragraph"/>
    <w:basedOn w:val="Normln"/>
    <w:uiPriority w:val="34"/>
    <w:qFormat/>
    <w:rsid w:val="00CF3BCB"/>
    <w:pPr>
      <w:ind w:left="720"/>
      <w:contextualSpacing/>
    </w:pPr>
  </w:style>
  <w:style w:type="character" w:styleId="Zdraznnintenzivn">
    <w:name w:val="Intense Emphasis"/>
    <w:basedOn w:val="Standardnpsmoodstavce"/>
    <w:uiPriority w:val="21"/>
    <w:qFormat/>
    <w:rsid w:val="00CF3BCB"/>
    <w:rPr>
      <w:i/>
      <w:iCs/>
      <w:color w:val="0F4761" w:themeColor="accent1" w:themeShade="BF"/>
    </w:rPr>
  </w:style>
  <w:style w:type="paragraph" w:styleId="Vrazncitt">
    <w:name w:val="Intense Quote"/>
    <w:basedOn w:val="Normln"/>
    <w:next w:val="Normln"/>
    <w:link w:val="VrazncittChar"/>
    <w:uiPriority w:val="30"/>
    <w:qFormat/>
    <w:rsid w:val="00CF3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F3BCB"/>
    <w:rPr>
      <w:i/>
      <w:iCs/>
      <w:color w:val="0F4761" w:themeColor="accent1" w:themeShade="BF"/>
    </w:rPr>
  </w:style>
  <w:style w:type="character" w:styleId="Odkazintenzivn">
    <w:name w:val="Intense Reference"/>
    <w:basedOn w:val="Standardnpsmoodstavce"/>
    <w:uiPriority w:val="32"/>
    <w:qFormat/>
    <w:rsid w:val="00CF3BCB"/>
    <w:rPr>
      <w:b/>
      <w:bCs/>
      <w:smallCaps/>
      <w:color w:val="0F4761" w:themeColor="accent1" w:themeShade="BF"/>
      <w:spacing w:val="5"/>
    </w:rPr>
  </w:style>
  <w:style w:type="paragraph" w:customStyle="1" w:styleId="Bezmezer1">
    <w:name w:val="Bez mezer1"/>
    <w:rsid w:val="00CF3BCB"/>
    <w:pPr>
      <w:suppressAutoHyphens/>
      <w:spacing w:after="0" w:line="240" w:lineRule="auto"/>
      <w:jc w:val="both"/>
    </w:pPr>
    <w:rPr>
      <w:rFonts w:ascii="Times New Roman" w:eastAsia="Times New Roman" w:hAnsi="Times New Roman" w:cs="Times New Roman"/>
      <w:color w:val="2F5496"/>
      <w:kern w:val="0"/>
      <w:sz w:val="22"/>
      <w14:ligatures w14:val="none"/>
    </w:rPr>
  </w:style>
  <w:style w:type="paragraph" w:customStyle="1" w:styleId="odstpsm">
    <w:name w:val="_odst_písm"/>
    <w:basedOn w:val="Normln"/>
    <w:link w:val="odstpsmChar"/>
    <w:qFormat/>
    <w:rsid w:val="00CF3BCB"/>
    <w:pPr>
      <w:numPr>
        <w:numId w:val="4"/>
      </w:numPr>
      <w:tabs>
        <w:tab w:val="left" w:pos="1843"/>
      </w:tabs>
      <w:spacing w:before="60" w:after="0" w:line="240" w:lineRule="auto"/>
      <w:jc w:val="both"/>
    </w:pPr>
    <w:rPr>
      <w:rFonts w:ascii="Arial" w:hAnsi="Arial" w:cs="Arial"/>
      <w:color w:val="00B050"/>
      <w:kern w:val="0"/>
      <w:sz w:val="22"/>
      <w:szCs w:val="22"/>
      <w14:ligatures w14:val="none"/>
    </w:rPr>
  </w:style>
  <w:style w:type="character" w:customStyle="1" w:styleId="odstpsmChar">
    <w:name w:val="_odst_písm Char"/>
    <w:basedOn w:val="Standardnpsmoodstavce"/>
    <w:link w:val="odstpsm"/>
    <w:rsid w:val="00CF3BCB"/>
    <w:rPr>
      <w:rFonts w:ascii="Arial" w:hAnsi="Arial" w:cs="Arial"/>
      <w:color w:val="00B050"/>
      <w:kern w:val="0"/>
      <w:sz w:val="22"/>
      <w:szCs w:val="22"/>
      <w14:ligatures w14:val="none"/>
    </w:rPr>
  </w:style>
  <w:style w:type="paragraph" w:styleId="Zkladntext">
    <w:name w:val="Body Text"/>
    <w:basedOn w:val="Normln"/>
    <w:link w:val="ZkladntextChar"/>
    <w:rsid w:val="006F3603"/>
    <w:pPr>
      <w:spacing w:after="120" w:line="240" w:lineRule="auto"/>
      <w:jc w:val="both"/>
    </w:pPr>
    <w:rPr>
      <w:rFonts w:ascii="Times New Roman" w:eastAsia="Times New Roman" w:hAnsi="Times New Roman" w:cs="Times New Roman"/>
      <w:kern w:val="0"/>
      <w:szCs w:val="20"/>
      <w:lang w:eastAsia="cs-CZ"/>
      <w14:ligatures w14:val="none"/>
    </w:rPr>
  </w:style>
  <w:style w:type="character" w:customStyle="1" w:styleId="ZkladntextChar">
    <w:name w:val="Základní text Char"/>
    <w:basedOn w:val="Standardnpsmoodstavce"/>
    <w:link w:val="Zkladntext"/>
    <w:rsid w:val="006F3603"/>
    <w:rPr>
      <w:rFonts w:ascii="Times New Roman" w:eastAsia="Times New Roman" w:hAnsi="Times New Roman" w:cs="Times New Roman"/>
      <w:kern w:val="0"/>
      <w:szCs w:val="20"/>
      <w:lang w:eastAsia="cs-CZ"/>
      <w14:ligatures w14:val="none"/>
    </w:rPr>
  </w:style>
  <w:style w:type="paragraph" w:styleId="Zhlav">
    <w:name w:val="header"/>
    <w:basedOn w:val="Normln"/>
    <w:link w:val="ZhlavChar"/>
    <w:uiPriority w:val="99"/>
    <w:unhideWhenUsed/>
    <w:rsid w:val="00595A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5A85"/>
  </w:style>
  <w:style w:type="paragraph" w:styleId="Zpat">
    <w:name w:val="footer"/>
    <w:basedOn w:val="Normln"/>
    <w:link w:val="ZpatChar"/>
    <w:uiPriority w:val="99"/>
    <w:unhideWhenUsed/>
    <w:rsid w:val="00595A85"/>
    <w:pPr>
      <w:tabs>
        <w:tab w:val="center" w:pos="4536"/>
        <w:tab w:val="right" w:pos="9072"/>
      </w:tabs>
      <w:spacing w:after="0" w:line="240" w:lineRule="auto"/>
    </w:pPr>
  </w:style>
  <w:style w:type="character" w:customStyle="1" w:styleId="ZpatChar">
    <w:name w:val="Zápatí Char"/>
    <w:basedOn w:val="Standardnpsmoodstavce"/>
    <w:link w:val="Zpat"/>
    <w:uiPriority w:val="99"/>
    <w:rsid w:val="00595A85"/>
  </w:style>
  <w:style w:type="character" w:styleId="Odkaznakoment">
    <w:name w:val="annotation reference"/>
    <w:basedOn w:val="Standardnpsmoodstavce"/>
    <w:uiPriority w:val="99"/>
    <w:semiHidden/>
    <w:unhideWhenUsed/>
    <w:rsid w:val="003520AF"/>
    <w:rPr>
      <w:sz w:val="16"/>
      <w:szCs w:val="16"/>
    </w:rPr>
  </w:style>
  <w:style w:type="paragraph" w:styleId="Textkomente">
    <w:name w:val="annotation text"/>
    <w:basedOn w:val="Normln"/>
    <w:link w:val="TextkomenteChar"/>
    <w:uiPriority w:val="99"/>
    <w:semiHidden/>
    <w:unhideWhenUsed/>
    <w:rsid w:val="003520AF"/>
    <w:pPr>
      <w:spacing w:line="240" w:lineRule="auto"/>
    </w:pPr>
    <w:rPr>
      <w:sz w:val="20"/>
      <w:szCs w:val="20"/>
    </w:rPr>
  </w:style>
  <w:style w:type="character" w:customStyle="1" w:styleId="TextkomenteChar">
    <w:name w:val="Text komentáře Char"/>
    <w:basedOn w:val="Standardnpsmoodstavce"/>
    <w:link w:val="Textkomente"/>
    <w:uiPriority w:val="99"/>
    <w:semiHidden/>
    <w:rsid w:val="003520AF"/>
    <w:rPr>
      <w:sz w:val="20"/>
      <w:szCs w:val="20"/>
    </w:rPr>
  </w:style>
  <w:style w:type="paragraph" w:styleId="Pedmtkomente">
    <w:name w:val="annotation subject"/>
    <w:basedOn w:val="Textkomente"/>
    <w:next w:val="Textkomente"/>
    <w:link w:val="PedmtkomenteChar"/>
    <w:uiPriority w:val="99"/>
    <w:semiHidden/>
    <w:unhideWhenUsed/>
    <w:rsid w:val="003520AF"/>
    <w:rPr>
      <w:b/>
      <w:bCs/>
    </w:rPr>
  </w:style>
  <w:style w:type="character" w:customStyle="1" w:styleId="PedmtkomenteChar">
    <w:name w:val="Předmět komentáře Char"/>
    <w:basedOn w:val="TextkomenteChar"/>
    <w:link w:val="Pedmtkomente"/>
    <w:uiPriority w:val="99"/>
    <w:semiHidden/>
    <w:rsid w:val="003520AF"/>
    <w:rPr>
      <w:b/>
      <w:bCs/>
      <w:sz w:val="20"/>
      <w:szCs w:val="20"/>
    </w:rPr>
  </w:style>
  <w:style w:type="paragraph" w:styleId="Normlnweb">
    <w:name w:val="Normal (Web)"/>
    <w:basedOn w:val="Normln"/>
    <w:uiPriority w:val="99"/>
    <w:semiHidden/>
    <w:unhideWhenUsed/>
    <w:rsid w:val="00792F4F"/>
    <w:rPr>
      <w:rFonts w:ascii="Times New Roman" w:hAnsi="Times New Roman" w:cs="Times New Roman"/>
    </w:rPr>
  </w:style>
  <w:style w:type="paragraph" w:styleId="Textbubliny">
    <w:name w:val="Balloon Text"/>
    <w:basedOn w:val="Normln"/>
    <w:link w:val="TextbublinyChar"/>
    <w:uiPriority w:val="99"/>
    <w:semiHidden/>
    <w:unhideWhenUsed/>
    <w:rsid w:val="00BD4A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4A69"/>
    <w:rPr>
      <w:rFonts w:ascii="Segoe UI" w:hAnsi="Segoe UI" w:cs="Segoe UI"/>
      <w:sz w:val="18"/>
      <w:szCs w:val="18"/>
    </w:rPr>
  </w:style>
  <w:style w:type="paragraph" w:styleId="Revize">
    <w:name w:val="Revision"/>
    <w:hidden/>
    <w:uiPriority w:val="99"/>
    <w:semiHidden/>
    <w:rsid w:val="00CB5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307">
      <w:bodyDiv w:val="1"/>
      <w:marLeft w:val="0"/>
      <w:marRight w:val="0"/>
      <w:marTop w:val="0"/>
      <w:marBottom w:val="0"/>
      <w:divBdr>
        <w:top w:val="none" w:sz="0" w:space="0" w:color="auto"/>
        <w:left w:val="none" w:sz="0" w:space="0" w:color="auto"/>
        <w:bottom w:val="none" w:sz="0" w:space="0" w:color="auto"/>
        <w:right w:val="none" w:sz="0" w:space="0" w:color="auto"/>
      </w:divBdr>
      <w:divsChild>
        <w:div w:id="1902248973">
          <w:marLeft w:val="0"/>
          <w:marRight w:val="0"/>
          <w:marTop w:val="0"/>
          <w:marBottom w:val="0"/>
          <w:divBdr>
            <w:top w:val="none" w:sz="0" w:space="0" w:color="auto"/>
            <w:left w:val="none" w:sz="0" w:space="0" w:color="auto"/>
            <w:bottom w:val="none" w:sz="0" w:space="0" w:color="auto"/>
            <w:right w:val="none" w:sz="0" w:space="0" w:color="auto"/>
          </w:divBdr>
          <w:divsChild>
            <w:div w:id="225771623">
              <w:marLeft w:val="0"/>
              <w:marRight w:val="0"/>
              <w:marTop w:val="0"/>
              <w:marBottom w:val="0"/>
              <w:divBdr>
                <w:top w:val="none" w:sz="0" w:space="0" w:color="auto"/>
                <w:left w:val="none" w:sz="0" w:space="0" w:color="auto"/>
                <w:bottom w:val="none" w:sz="0" w:space="0" w:color="auto"/>
                <w:right w:val="none" w:sz="0" w:space="0" w:color="auto"/>
              </w:divBdr>
              <w:divsChild>
                <w:div w:id="358161310">
                  <w:marLeft w:val="0"/>
                  <w:marRight w:val="0"/>
                  <w:marTop w:val="0"/>
                  <w:marBottom w:val="0"/>
                  <w:divBdr>
                    <w:top w:val="none" w:sz="0" w:space="0" w:color="auto"/>
                    <w:left w:val="none" w:sz="0" w:space="0" w:color="auto"/>
                    <w:bottom w:val="none" w:sz="0" w:space="0" w:color="auto"/>
                    <w:right w:val="none" w:sz="0" w:space="0" w:color="auto"/>
                  </w:divBdr>
                  <w:divsChild>
                    <w:div w:id="1850095277">
                      <w:marLeft w:val="0"/>
                      <w:marRight w:val="0"/>
                      <w:marTop w:val="0"/>
                      <w:marBottom w:val="0"/>
                      <w:divBdr>
                        <w:top w:val="none" w:sz="0" w:space="0" w:color="auto"/>
                        <w:left w:val="none" w:sz="0" w:space="0" w:color="auto"/>
                        <w:bottom w:val="none" w:sz="0" w:space="0" w:color="auto"/>
                        <w:right w:val="none" w:sz="0" w:space="0" w:color="auto"/>
                      </w:divBdr>
                      <w:divsChild>
                        <w:div w:id="43917354">
                          <w:marLeft w:val="0"/>
                          <w:marRight w:val="0"/>
                          <w:marTop w:val="0"/>
                          <w:marBottom w:val="0"/>
                          <w:divBdr>
                            <w:top w:val="none" w:sz="0" w:space="0" w:color="auto"/>
                            <w:left w:val="none" w:sz="0" w:space="0" w:color="auto"/>
                            <w:bottom w:val="none" w:sz="0" w:space="0" w:color="auto"/>
                            <w:right w:val="none" w:sz="0" w:space="0" w:color="auto"/>
                          </w:divBdr>
                          <w:divsChild>
                            <w:div w:id="13964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288480">
      <w:bodyDiv w:val="1"/>
      <w:marLeft w:val="0"/>
      <w:marRight w:val="0"/>
      <w:marTop w:val="0"/>
      <w:marBottom w:val="0"/>
      <w:divBdr>
        <w:top w:val="none" w:sz="0" w:space="0" w:color="auto"/>
        <w:left w:val="none" w:sz="0" w:space="0" w:color="auto"/>
        <w:bottom w:val="none" w:sz="0" w:space="0" w:color="auto"/>
        <w:right w:val="none" w:sz="0" w:space="0" w:color="auto"/>
      </w:divBdr>
    </w:div>
    <w:div w:id="1865246043">
      <w:bodyDiv w:val="1"/>
      <w:marLeft w:val="0"/>
      <w:marRight w:val="0"/>
      <w:marTop w:val="0"/>
      <w:marBottom w:val="0"/>
      <w:divBdr>
        <w:top w:val="none" w:sz="0" w:space="0" w:color="auto"/>
        <w:left w:val="none" w:sz="0" w:space="0" w:color="auto"/>
        <w:bottom w:val="none" w:sz="0" w:space="0" w:color="auto"/>
        <w:right w:val="none" w:sz="0" w:space="0" w:color="auto"/>
      </w:divBdr>
    </w:div>
    <w:div w:id="2102411834">
      <w:bodyDiv w:val="1"/>
      <w:marLeft w:val="0"/>
      <w:marRight w:val="0"/>
      <w:marTop w:val="0"/>
      <w:marBottom w:val="0"/>
      <w:divBdr>
        <w:top w:val="none" w:sz="0" w:space="0" w:color="auto"/>
        <w:left w:val="none" w:sz="0" w:space="0" w:color="auto"/>
        <w:bottom w:val="none" w:sz="0" w:space="0" w:color="auto"/>
        <w:right w:val="none" w:sz="0" w:space="0" w:color="auto"/>
      </w:divBdr>
      <w:divsChild>
        <w:div w:id="1479688383">
          <w:marLeft w:val="0"/>
          <w:marRight w:val="0"/>
          <w:marTop w:val="0"/>
          <w:marBottom w:val="0"/>
          <w:divBdr>
            <w:top w:val="none" w:sz="0" w:space="0" w:color="auto"/>
            <w:left w:val="none" w:sz="0" w:space="0" w:color="auto"/>
            <w:bottom w:val="none" w:sz="0" w:space="0" w:color="auto"/>
            <w:right w:val="none" w:sz="0" w:space="0" w:color="auto"/>
          </w:divBdr>
          <w:divsChild>
            <w:div w:id="47190026">
              <w:marLeft w:val="0"/>
              <w:marRight w:val="0"/>
              <w:marTop w:val="0"/>
              <w:marBottom w:val="0"/>
              <w:divBdr>
                <w:top w:val="none" w:sz="0" w:space="0" w:color="auto"/>
                <w:left w:val="none" w:sz="0" w:space="0" w:color="auto"/>
                <w:bottom w:val="none" w:sz="0" w:space="0" w:color="auto"/>
                <w:right w:val="none" w:sz="0" w:space="0" w:color="auto"/>
              </w:divBdr>
              <w:divsChild>
                <w:div w:id="1694109237">
                  <w:marLeft w:val="0"/>
                  <w:marRight w:val="0"/>
                  <w:marTop w:val="0"/>
                  <w:marBottom w:val="0"/>
                  <w:divBdr>
                    <w:top w:val="none" w:sz="0" w:space="0" w:color="auto"/>
                    <w:left w:val="none" w:sz="0" w:space="0" w:color="auto"/>
                    <w:bottom w:val="none" w:sz="0" w:space="0" w:color="auto"/>
                    <w:right w:val="none" w:sz="0" w:space="0" w:color="auto"/>
                  </w:divBdr>
                  <w:divsChild>
                    <w:div w:id="1721585599">
                      <w:marLeft w:val="0"/>
                      <w:marRight w:val="0"/>
                      <w:marTop w:val="0"/>
                      <w:marBottom w:val="0"/>
                      <w:divBdr>
                        <w:top w:val="none" w:sz="0" w:space="0" w:color="auto"/>
                        <w:left w:val="none" w:sz="0" w:space="0" w:color="auto"/>
                        <w:bottom w:val="none" w:sz="0" w:space="0" w:color="auto"/>
                        <w:right w:val="none" w:sz="0" w:space="0" w:color="auto"/>
                      </w:divBdr>
                      <w:divsChild>
                        <w:div w:id="617178085">
                          <w:marLeft w:val="0"/>
                          <w:marRight w:val="0"/>
                          <w:marTop w:val="0"/>
                          <w:marBottom w:val="0"/>
                          <w:divBdr>
                            <w:top w:val="none" w:sz="0" w:space="0" w:color="auto"/>
                            <w:left w:val="none" w:sz="0" w:space="0" w:color="auto"/>
                            <w:bottom w:val="none" w:sz="0" w:space="0" w:color="auto"/>
                            <w:right w:val="none" w:sz="0" w:space="0" w:color="auto"/>
                          </w:divBdr>
                          <w:divsChild>
                            <w:div w:id="1512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2271</Words>
  <Characters>13405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Kubičková</dc:creator>
  <cp:keywords/>
  <dc:description/>
  <cp:lastModifiedBy>Martin Ondráček</cp:lastModifiedBy>
  <cp:revision>2</cp:revision>
  <dcterms:created xsi:type="dcterms:W3CDTF">2025-12-08T10:22:00Z</dcterms:created>
  <dcterms:modified xsi:type="dcterms:W3CDTF">2025-12-08T10:22:00Z</dcterms:modified>
</cp:coreProperties>
</file>