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B1C54" w14:textId="7CBD37A1" w:rsidR="00CE78C8" w:rsidRPr="00142A8A" w:rsidRDefault="00986E8D" w:rsidP="00CE78C8">
      <w:pPr>
        <w:jc w:val="center"/>
        <w:rPr>
          <w:b/>
          <w:i/>
        </w:rPr>
      </w:pPr>
      <w:r w:rsidRPr="00142A8A">
        <w:rPr>
          <w:b/>
          <w:i/>
        </w:rPr>
        <w:t>S</w:t>
      </w:r>
      <w:r w:rsidR="00CE78C8" w:rsidRPr="00142A8A">
        <w:rPr>
          <w:b/>
          <w:i/>
        </w:rPr>
        <w:t>mlouva</w:t>
      </w:r>
      <w:r w:rsidRPr="00142A8A">
        <w:rPr>
          <w:b/>
          <w:i/>
        </w:rPr>
        <w:t xml:space="preserve"> o </w:t>
      </w:r>
      <w:r w:rsidR="00D74293">
        <w:rPr>
          <w:b/>
          <w:i/>
        </w:rPr>
        <w:t>poskytování služeb v energetickém hospodářství</w:t>
      </w:r>
      <w:r w:rsidR="001C77CD">
        <w:rPr>
          <w:b/>
          <w:i/>
        </w:rPr>
        <w:t xml:space="preserve"> č. </w:t>
      </w:r>
    </w:p>
    <w:p w14:paraId="55DA7E62" w14:textId="5EB65F4A" w:rsidR="00CE78C8" w:rsidRPr="00142A8A" w:rsidRDefault="00D74293" w:rsidP="00CE78C8">
      <w:pPr>
        <w:pBdr>
          <w:bottom w:val="single" w:sz="6" w:space="1" w:color="auto"/>
        </w:pBdr>
        <w:jc w:val="center"/>
        <w:rPr>
          <w:b/>
          <w:bCs/>
          <w:i/>
        </w:rPr>
      </w:pPr>
      <w:r>
        <w:rPr>
          <w:b/>
          <w:bCs/>
          <w:i/>
        </w:rPr>
        <w:t>Provoz energetických zařízení SKM MENDELU určených k výrobě a rozvodu tepla</w:t>
      </w:r>
      <w:r w:rsidR="001C77CD">
        <w:rPr>
          <w:b/>
          <w:bCs/>
          <w:i/>
        </w:rPr>
        <w:t xml:space="preserve"> </w:t>
      </w:r>
    </w:p>
    <w:p w14:paraId="3A2F5476" w14:textId="0A4656B8" w:rsidR="00037C82" w:rsidRPr="00037C82" w:rsidRDefault="00037C82" w:rsidP="00CC0CF8">
      <w:pPr>
        <w:rPr>
          <w:i/>
        </w:rPr>
      </w:pPr>
      <w:r w:rsidRPr="00342DF2">
        <w:rPr>
          <w:i/>
        </w:rPr>
        <w:t xml:space="preserve">uzavřena podle </w:t>
      </w:r>
      <w:proofErr w:type="spellStart"/>
      <w:r w:rsidRPr="00342DF2">
        <w:rPr>
          <w:i/>
        </w:rPr>
        <w:t>ust</w:t>
      </w:r>
      <w:proofErr w:type="spellEnd"/>
      <w:r w:rsidRPr="00342DF2">
        <w:rPr>
          <w:i/>
        </w:rPr>
        <w:t xml:space="preserve">. § </w:t>
      </w:r>
      <w:r w:rsidR="00CC0CF8" w:rsidRPr="00342DF2">
        <w:rPr>
          <w:i/>
        </w:rPr>
        <w:t>1746 odst. 2</w:t>
      </w:r>
      <w:r w:rsidRPr="00342DF2">
        <w:rPr>
          <w:i/>
        </w:rPr>
        <w:t xml:space="preserve"> zákona č. 89/2012 Sb., občanský zákoník</w:t>
      </w:r>
      <w:r w:rsidR="003E550C" w:rsidRPr="00342DF2">
        <w:rPr>
          <w:i/>
        </w:rPr>
        <w:t xml:space="preserve"> </w:t>
      </w:r>
      <w:r w:rsidRPr="00342DF2">
        <w:rPr>
          <w:i/>
        </w:rPr>
        <w:t>(dále jen „občanský zákoník“)</w:t>
      </w:r>
      <w:r w:rsidR="001165C2" w:rsidRPr="00342DF2">
        <w:rPr>
          <w:i/>
        </w:rPr>
        <w:t xml:space="preserve"> mezi níže uvedenými smluvními stranami (dále jen „Smlouva“):</w:t>
      </w:r>
    </w:p>
    <w:p w14:paraId="44C80B0F" w14:textId="77777777" w:rsidR="00037C82" w:rsidRDefault="00037C82" w:rsidP="00037C82">
      <w:pPr>
        <w:jc w:val="center"/>
        <w:rPr>
          <w:bCs/>
          <w:i/>
          <w:sz w:val="16"/>
          <w:szCs w:val="16"/>
        </w:rPr>
      </w:pPr>
    </w:p>
    <w:p w14:paraId="495D1045" w14:textId="77777777" w:rsidR="00CE78C8" w:rsidRPr="00142A8A" w:rsidRDefault="00CE78C8" w:rsidP="00CE78C8">
      <w:pPr>
        <w:jc w:val="center"/>
        <w:rPr>
          <w:b/>
          <w:bCs/>
          <w:i/>
        </w:rPr>
      </w:pPr>
      <w:r w:rsidRPr="00142A8A">
        <w:rPr>
          <w:b/>
          <w:bCs/>
          <w:i/>
        </w:rPr>
        <w:t>1. Smluvní strany</w:t>
      </w:r>
    </w:p>
    <w:p w14:paraId="12460E65" w14:textId="68DAD623" w:rsidR="004577BB" w:rsidRPr="004F625A" w:rsidRDefault="00697E8B" w:rsidP="004577BB">
      <w:pPr>
        <w:rPr>
          <w:i/>
        </w:rPr>
      </w:pPr>
      <w:r>
        <w:rPr>
          <w:i/>
        </w:rPr>
        <w:t>1.1</w:t>
      </w:r>
      <w:r>
        <w:rPr>
          <w:i/>
        </w:rPr>
        <w:tab/>
      </w:r>
      <w:r w:rsidR="004577BB" w:rsidRPr="004F625A">
        <w:rPr>
          <w:i/>
        </w:rPr>
        <w:t>Mendelova univerzita v Brně</w:t>
      </w:r>
    </w:p>
    <w:p w14:paraId="24A2FEAD" w14:textId="6D2C2094" w:rsidR="004577BB" w:rsidRPr="004F625A" w:rsidRDefault="004577BB" w:rsidP="004577BB">
      <w:pPr>
        <w:rPr>
          <w:i/>
        </w:rPr>
      </w:pPr>
      <w:r w:rsidRPr="004F625A">
        <w:rPr>
          <w:i/>
        </w:rPr>
        <w:t>Se sídlem:</w:t>
      </w:r>
      <w:r w:rsidR="007512FF">
        <w:rPr>
          <w:i/>
        </w:rPr>
        <w:t xml:space="preserve"> Zemědělská 1/1665, 613 00 Brno</w:t>
      </w:r>
    </w:p>
    <w:p w14:paraId="1C10FF5A" w14:textId="77777777" w:rsidR="004577BB" w:rsidRPr="004F625A" w:rsidRDefault="004577BB" w:rsidP="004577BB">
      <w:pPr>
        <w:rPr>
          <w:i/>
        </w:rPr>
      </w:pPr>
      <w:r w:rsidRPr="004F625A">
        <w:rPr>
          <w:i/>
        </w:rPr>
        <w:t>Součást: Správa kolejí a menz (SKM)</w:t>
      </w:r>
    </w:p>
    <w:p w14:paraId="5320E4A1" w14:textId="0C81FAA0" w:rsidR="004577BB" w:rsidRPr="004F625A" w:rsidRDefault="001165C2" w:rsidP="004577BB">
      <w:pPr>
        <w:rPr>
          <w:i/>
        </w:rPr>
      </w:pPr>
      <w:r>
        <w:rPr>
          <w:i/>
        </w:rPr>
        <w:t>Adresa</w:t>
      </w:r>
      <w:r w:rsidRPr="004F625A">
        <w:rPr>
          <w:i/>
        </w:rPr>
        <w:t xml:space="preserve"> </w:t>
      </w:r>
      <w:r w:rsidR="004577BB" w:rsidRPr="004F625A">
        <w:rPr>
          <w:i/>
        </w:rPr>
        <w:t>SKM: Kohoutova 11, 613 00 Brno</w:t>
      </w:r>
    </w:p>
    <w:p w14:paraId="2FEFD286" w14:textId="266FC225" w:rsidR="004577BB" w:rsidRPr="004F625A" w:rsidRDefault="004577BB" w:rsidP="004577BB">
      <w:pPr>
        <w:rPr>
          <w:i/>
        </w:rPr>
      </w:pPr>
      <w:r w:rsidRPr="00676786">
        <w:rPr>
          <w:i/>
        </w:rPr>
        <w:t>Zastoupena</w:t>
      </w:r>
      <w:r w:rsidR="00C120C7" w:rsidRPr="00676786">
        <w:rPr>
          <w:i/>
        </w:rPr>
        <w:t>:</w:t>
      </w:r>
      <w:r w:rsidRPr="004F625A">
        <w:rPr>
          <w:i/>
        </w:rPr>
        <w:t xml:space="preserve"> </w:t>
      </w:r>
      <w:r w:rsidR="00015641">
        <w:rPr>
          <w:i/>
        </w:rPr>
        <w:t>Ing. Janou Hradskou, ředitelkou SKM</w:t>
      </w:r>
    </w:p>
    <w:p w14:paraId="1E6C36F3" w14:textId="77777777" w:rsidR="004577BB" w:rsidRDefault="004577BB" w:rsidP="004577BB">
      <w:pPr>
        <w:ind w:left="3540" w:hanging="3540"/>
        <w:rPr>
          <w:i/>
        </w:rPr>
      </w:pPr>
      <w:r w:rsidRPr="004F625A">
        <w:rPr>
          <w:i/>
        </w:rPr>
        <w:t xml:space="preserve">V provozně-technických věcech jedná: </w:t>
      </w:r>
    </w:p>
    <w:p w14:paraId="3F3DFE2C" w14:textId="036D9667" w:rsidR="00C06DB0" w:rsidRPr="00DC526E" w:rsidRDefault="00F81647" w:rsidP="00C06DB0">
      <w:pPr>
        <w:ind w:left="3540" w:hanging="3540"/>
        <w:rPr>
          <w:i/>
        </w:rPr>
      </w:pPr>
      <w:r w:rsidRPr="00DC526E">
        <w:rPr>
          <w:i/>
        </w:rPr>
        <w:t xml:space="preserve">vedoucí vnitřní správy budov </w:t>
      </w:r>
      <w:r w:rsidR="004A3E70" w:rsidRPr="00DC526E">
        <w:rPr>
          <w:i/>
        </w:rPr>
        <w:t>SKM – Josef</w:t>
      </w:r>
      <w:r w:rsidRPr="00DC526E">
        <w:rPr>
          <w:i/>
        </w:rPr>
        <w:t xml:space="preserve"> Luska</w:t>
      </w:r>
      <w:r w:rsidR="00C06DB0" w:rsidRPr="00DC526E">
        <w:rPr>
          <w:i/>
        </w:rPr>
        <w:t xml:space="preserve">, telefon: +420 545 128 310, mobil: 604 256 262, </w:t>
      </w:r>
    </w:p>
    <w:p w14:paraId="484CC130" w14:textId="77777777" w:rsidR="00C06DB0" w:rsidRPr="00DC526E" w:rsidRDefault="00C06DB0" w:rsidP="008D764B">
      <w:pPr>
        <w:ind w:left="3540" w:hanging="708"/>
        <w:rPr>
          <w:i/>
        </w:rPr>
      </w:pPr>
      <w:r w:rsidRPr="00DC526E">
        <w:rPr>
          <w:i/>
        </w:rPr>
        <w:t xml:space="preserve">e-mail: luska@mendelu.cz </w:t>
      </w:r>
    </w:p>
    <w:p w14:paraId="2578ABEF" w14:textId="77777777" w:rsidR="004577BB" w:rsidRPr="004F625A" w:rsidRDefault="004577BB" w:rsidP="004577BB">
      <w:pPr>
        <w:rPr>
          <w:i/>
        </w:rPr>
      </w:pPr>
      <w:r w:rsidRPr="004F625A">
        <w:rPr>
          <w:i/>
        </w:rPr>
        <w:t>IČ: 621 56 489; DIČ: CZ62156489</w:t>
      </w:r>
    </w:p>
    <w:p w14:paraId="2168AE51" w14:textId="77777777" w:rsidR="004577BB" w:rsidRPr="004F625A" w:rsidRDefault="004577BB" w:rsidP="004577BB">
      <w:pPr>
        <w:rPr>
          <w:i/>
        </w:rPr>
      </w:pPr>
      <w:r w:rsidRPr="004F625A">
        <w:rPr>
          <w:i/>
        </w:rPr>
        <w:t>Bankovní spojení: Komerční banka, a. s., pobočka Brno, číslo účtu: 27-0478000237/0100;</w:t>
      </w:r>
    </w:p>
    <w:p w14:paraId="47F41FA2" w14:textId="3A14F2AA" w:rsidR="004577BB" w:rsidRPr="004F625A" w:rsidRDefault="004577BB" w:rsidP="004577BB">
      <w:pPr>
        <w:rPr>
          <w:i/>
        </w:rPr>
      </w:pPr>
      <w:r w:rsidRPr="004F625A">
        <w:rPr>
          <w:i/>
        </w:rPr>
        <w:t>Veřejná vysoká škola, zřízena ze zákona, nezapis</w:t>
      </w:r>
      <w:r w:rsidR="00D9386E">
        <w:rPr>
          <w:i/>
        </w:rPr>
        <w:t>uje se do obchodního rejstříku</w:t>
      </w:r>
    </w:p>
    <w:p w14:paraId="5615A1E9" w14:textId="77777777" w:rsidR="00CE78C8" w:rsidRPr="00142A8A" w:rsidRDefault="00CE78C8" w:rsidP="00CE78C8">
      <w:pPr>
        <w:rPr>
          <w:i/>
        </w:rPr>
      </w:pPr>
      <w:r w:rsidRPr="00142A8A">
        <w:rPr>
          <w:b/>
          <w:i/>
        </w:rPr>
        <w:t>(dále jen</w:t>
      </w:r>
      <w:r w:rsidRPr="00142A8A">
        <w:rPr>
          <w:i/>
        </w:rPr>
        <w:t xml:space="preserve"> </w:t>
      </w:r>
      <w:r w:rsidRPr="00142A8A">
        <w:rPr>
          <w:b/>
          <w:i/>
        </w:rPr>
        <w:t>„</w:t>
      </w:r>
      <w:r w:rsidR="00D10EE2" w:rsidRPr="00142A8A">
        <w:rPr>
          <w:b/>
          <w:i/>
        </w:rPr>
        <w:t>O</w:t>
      </w:r>
      <w:r w:rsidR="00986E8D" w:rsidRPr="00142A8A">
        <w:rPr>
          <w:b/>
          <w:i/>
        </w:rPr>
        <w:t>bjednatel“</w:t>
      </w:r>
      <w:r w:rsidR="00A83C18" w:rsidRPr="00142A8A">
        <w:rPr>
          <w:b/>
          <w:i/>
        </w:rPr>
        <w:t>)</w:t>
      </w:r>
    </w:p>
    <w:p w14:paraId="16F146E2" w14:textId="77777777" w:rsidR="00CE78C8" w:rsidRDefault="00CE78C8" w:rsidP="00CE78C8">
      <w:pPr>
        <w:rPr>
          <w:i/>
        </w:rPr>
      </w:pPr>
    </w:p>
    <w:p w14:paraId="77B34065" w14:textId="1D78D24C" w:rsidR="00D9386E" w:rsidRDefault="00D9386E" w:rsidP="00CE78C8">
      <w:pPr>
        <w:rPr>
          <w:i/>
        </w:rPr>
      </w:pPr>
      <w:r>
        <w:rPr>
          <w:i/>
        </w:rPr>
        <w:t>a</w:t>
      </w:r>
    </w:p>
    <w:p w14:paraId="32BA5AF4" w14:textId="77777777" w:rsidR="00D9386E" w:rsidRPr="00142A8A" w:rsidRDefault="00D9386E" w:rsidP="00CE78C8">
      <w:pPr>
        <w:rPr>
          <w:i/>
        </w:rPr>
      </w:pPr>
    </w:p>
    <w:p w14:paraId="7AB6F19E" w14:textId="4766E94A" w:rsidR="00CE78C8" w:rsidRPr="00142A8A" w:rsidRDefault="00697E8B" w:rsidP="00CE78C8">
      <w:pPr>
        <w:rPr>
          <w:b/>
          <w:i/>
        </w:rPr>
      </w:pPr>
      <w:r>
        <w:rPr>
          <w:i/>
        </w:rPr>
        <w:t>1.2</w:t>
      </w:r>
      <w:r>
        <w:rPr>
          <w:i/>
        </w:rPr>
        <w:tab/>
      </w:r>
      <w:r w:rsidR="00CE78C8" w:rsidRPr="00142A8A">
        <w:rPr>
          <w:i/>
        </w:rPr>
        <w:t>Obchodní firma/Název/jméno a příjmení podnikatele-fyzické osoby</w:t>
      </w:r>
      <w:r w:rsidR="00D9386E">
        <w:rPr>
          <w:i/>
        </w:rPr>
        <w:t xml:space="preserve">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57603B80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Se sídlem/s místem podnikání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61DC1858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Zastoupena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108E850F" w14:textId="77777777" w:rsidR="004D0C6C" w:rsidRPr="00142A8A" w:rsidRDefault="00CE78C8" w:rsidP="00CE78C8">
      <w:pPr>
        <w:rPr>
          <w:i/>
        </w:rPr>
      </w:pPr>
      <w:r w:rsidRPr="00142A8A">
        <w:rPr>
          <w:i/>
        </w:rPr>
        <w:t>V provozně-technických věcech jedná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1B37260C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telefon</w:t>
      </w:r>
      <w:r w:rsidR="004D0C6C" w:rsidRPr="00142A8A">
        <w:rPr>
          <w:i/>
        </w:rPr>
        <w:t xml:space="preserve">: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  <w:r w:rsidR="004D0C6C" w:rsidRPr="00142A8A">
        <w:rPr>
          <w:i/>
        </w:rPr>
        <w:t>; e-mail:</w:t>
      </w:r>
      <w:r w:rsidR="004D0C6C" w:rsidRPr="00142A8A">
        <w:rPr>
          <w:i/>
          <w:color w:val="FF0000"/>
        </w:rPr>
        <w:t xml:space="preserve"> </w:t>
      </w:r>
      <w:r w:rsidR="00074087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074087" w:rsidRPr="00142A8A">
        <w:rPr>
          <w:b/>
          <w:i/>
        </w:rPr>
        <w:instrText xml:space="preserve"> FORMTEXT </w:instrText>
      </w:r>
      <w:r w:rsidR="00074087" w:rsidRPr="00142A8A">
        <w:rPr>
          <w:b/>
          <w:i/>
        </w:rPr>
      </w:r>
      <w:r w:rsidR="00074087" w:rsidRPr="00142A8A">
        <w:rPr>
          <w:b/>
          <w:i/>
        </w:rPr>
        <w:fldChar w:fldCharType="separate"/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rFonts w:cs="Arial Narrow"/>
          <w:b/>
          <w:i/>
          <w:noProof/>
        </w:rPr>
        <w:t> </w:t>
      </w:r>
      <w:r w:rsidR="00074087" w:rsidRPr="00142A8A">
        <w:rPr>
          <w:b/>
          <w:i/>
        </w:rPr>
        <w:fldChar w:fldCharType="end"/>
      </w:r>
    </w:p>
    <w:p w14:paraId="07F601C7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>IČ:</w:t>
      </w:r>
      <w:r w:rsidR="00A47044" w:rsidRPr="00142A8A">
        <w:rPr>
          <w:b/>
          <w:i/>
        </w:rPr>
        <w:t xml:space="preserve">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Pr="00142A8A">
        <w:rPr>
          <w:i/>
        </w:rPr>
        <w:t>; DIČ:</w:t>
      </w:r>
      <w:r w:rsidR="00A47044" w:rsidRPr="00142A8A">
        <w:rPr>
          <w:b/>
          <w:i/>
        </w:rPr>
        <w:t xml:space="preserve">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</w:p>
    <w:p w14:paraId="666F7A8C" w14:textId="77777777" w:rsidR="00CE78C8" w:rsidRPr="00142A8A" w:rsidRDefault="00CE78C8" w:rsidP="00CE78C8">
      <w:pPr>
        <w:rPr>
          <w:i/>
        </w:rPr>
      </w:pPr>
      <w:r w:rsidRPr="00142A8A">
        <w:rPr>
          <w:i/>
        </w:rPr>
        <w:t xml:space="preserve">Bankovní spojení: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4D0C6C" w:rsidRPr="00142A8A">
        <w:rPr>
          <w:i/>
        </w:rPr>
        <w:t>; č</w:t>
      </w:r>
      <w:r w:rsidRPr="00142A8A">
        <w:rPr>
          <w:i/>
        </w:rPr>
        <w:t xml:space="preserve">íslo účtu: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</w:p>
    <w:p w14:paraId="40AA02D9" w14:textId="77777777" w:rsidR="00CE78C8" w:rsidRPr="00142A8A" w:rsidRDefault="00551F10" w:rsidP="00CE78C8">
      <w:pPr>
        <w:rPr>
          <w:i/>
        </w:rPr>
      </w:pPr>
      <w:r w:rsidRPr="00142A8A">
        <w:rPr>
          <w:i/>
        </w:rPr>
        <w:t>Z</w:t>
      </w:r>
      <w:r w:rsidR="00CE78C8" w:rsidRPr="00142A8A">
        <w:rPr>
          <w:i/>
        </w:rPr>
        <w:t>apsaná v obchodním rejstříku u</w:t>
      </w:r>
      <w:r w:rsidR="00A47044" w:rsidRPr="00142A8A">
        <w:rPr>
          <w:i/>
        </w:rPr>
        <w:t xml:space="preserve">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4D0C6C" w:rsidRPr="00142A8A">
        <w:rPr>
          <w:i/>
        </w:rPr>
        <w:t xml:space="preserve">soudu v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CE78C8" w:rsidRPr="00142A8A">
        <w:rPr>
          <w:i/>
        </w:rPr>
        <w:t xml:space="preserve"> oddíl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  <w:r w:rsidR="00CE78C8" w:rsidRPr="00142A8A">
        <w:rPr>
          <w:i/>
        </w:rPr>
        <w:t xml:space="preserve">, vložka </w:t>
      </w:r>
      <w:r w:rsidR="00A47044" w:rsidRPr="00142A8A">
        <w:rPr>
          <w:b/>
          <w:i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A47044" w:rsidRPr="00142A8A">
        <w:rPr>
          <w:b/>
          <w:i/>
        </w:rPr>
        <w:instrText xml:space="preserve"> FORMTEXT </w:instrText>
      </w:r>
      <w:r w:rsidR="00A47044" w:rsidRPr="00142A8A">
        <w:rPr>
          <w:b/>
          <w:i/>
        </w:rPr>
      </w:r>
      <w:r w:rsidR="00A47044" w:rsidRPr="00142A8A">
        <w:rPr>
          <w:b/>
          <w:i/>
        </w:rPr>
        <w:fldChar w:fldCharType="separate"/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rFonts w:cs="Arial Narrow"/>
          <w:b/>
          <w:i/>
          <w:noProof/>
        </w:rPr>
        <w:t> </w:t>
      </w:r>
      <w:r w:rsidR="00A47044" w:rsidRPr="00142A8A">
        <w:rPr>
          <w:b/>
          <w:i/>
        </w:rPr>
        <w:fldChar w:fldCharType="end"/>
      </w:r>
    </w:p>
    <w:p w14:paraId="553C21F6" w14:textId="77777777" w:rsidR="00551F10" w:rsidRPr="00142A8A" w:rsidRDefault="00551F10" w:rsidP="00CE78C8">
      <w:pPr>
        <w:rPr>
          <w:i/>
        </w:rPr>
      </w:pPr>
      <w:r w:rsidRPr="00142A8A">
        <w:rPr>
          <w:i/>
        </w:rPr>
        <w:t>Nezapsán/a v obchodním rejstříku</w:t>
      </w:r>
    </w:p>
    <w:p w14:paraId="2208CC32" w14:textId="4CBEEE78" w:rsidR="00122485" w:rsidRDefault="00CE78C8" w:rsidP="00342DF2">
      <w:pPr>
        <w:rPr>
          <w:b/>
          <w:i/>
        </w:rPr>
      </w:pPr>
      <w:r w:rsidRPr="00142A8A">
        <w:rPr>
          <w:b/>
          <w:i/>
        </w:rPr>
        <w:t>(dále jen</w:t>
      </w:r>
      <w:r w:rsidRPr="00142A8A">
        <w:rPr>
          <w:i/>
        </w:rPr>
        <w:t xml:space="preserve"> </w:t>
      </w:r>
      <w:r w:rsidRPr="00142A8A">
        <w:rPr>
          <w:b/>
          <w:i/>
        </w:rPr>
        <w:t>„</w:t>
      </w:r>
      <w:r w:rsidR="0022485F">
        <w:rPr>
          <w:b/>
          <w:i/>
        </w:rPr>
        <w:t>Poskytovatel</w:t>
      </w:r>
      <w:r w:rsidR="00342DF2">
        <w:rPr>
          <w:b/>
          <w:i/>
        </w:rPr>
        <w:t>“</w:t>
      </w:r>
      <w:r w:rsidR="00C120C7">
        <w:rPr>
          <w:b/>
          <w:i/>
        </w:rPr>
        <w:t>)</w:t>
      </w:r>
    </w:p>
    <w:p w14:paraId="15055456" w14:textId="77777777" w:rsidR="00B11D1D" w:rsidRDefault="00B11D1D" w:rsidP="00342DF2">
      <w:pPr>
        <w:rPr>
          <w:b/>
          <w:i/>
        </w:rPr>
      </w:pPr>
    </w:p>
    <w:p w14:paraId="0145168B" w14:textId="7EEF764E" w:rsidR="00D372B3" w:rsidRDefault="00D372B3" w:rsidP="00342DF2">
      <w:pPr>
        <w:rPr>
          <w:b/>
          <w:i/>
        </w:rPr>
      </w:pPr>
    </w:p>
    <w:p w14:paraId="439A9DAD" w14:textId="77777777" w:rsidR="00045E5E" w:rsidRPr="00342DF2" w:rsidRDefault="00045E5E" w:rsidP="00342DF2">
      <w:pPr>
        <w:rPr>
          <w:b/>
          <w:i/>
        </w:rPr>
      </w:pPr>
    </w:p>
    <w:p w14:paraId="195788A5" w14:textId="6937FCF3" w:rsidR="00122485" w:rsidRDefault="00EE51D6" w:rsidP="00EE51D6">
      <w:pPr>
        <w:jc w:val="center"/>
        <w:outlineLvl w:val="0"/>
        <w:rPr>
          <w:i/>
          <w:sz w:val="20"/>
          <w:szCs w:val="20"/>
        </w:rPr>
      </w:pPr>
      <w:r w:rsidRPr="00142A8A">
        <w:rPr>
          <w:b/>
          <w:bCs/>
          <w:i/>
          <w:sz w:val="20"/>
          <w:szCs w:val="20"/>
        </w:rPr>
        <w:t xml:space="preserve">2. Předmět </w:t>
      </w:r>
      <w:r w:rsidR="00D9386E">
        <w:rPr>
          <w:b/>
          <w:bCs/>
          <w:i/>
          <w:sz w:val="20"/>
          <w:szCs w:val="20"/>
        </w:rPr>
        <w:t xml:space="preserve">a účel </w:t>
      </w:r>
      <w:r w:rsidR="00FE020E">
        <w:rPr>
          <w:b/>
          <w:bCs/>
          <w:i/>
          <w:sz w:val="20"/>
          <w:szCs w:val="20"/>
        </w:rPr>
        <w:t>S</w:t>
      </w:r>
      <w:r w:rsidR="00B440FC">
        <w:rPr>
          <w:b/>
          <w:bCs/>
          <w:i/>
          <w:sz w:val="20"/>
          <w:szCs w:val="20"/>
        </w:rPr>
        <w:t>mlouvy</w:t>
      </w:r>
    </w:p>
    <w:p w14:paraId="468E5FD9" w14:textId="71E27119" w:rsidR="00122485" w:rsidRPr="00617354" w:rsidRDefault="00EE51D6" w:rsidP="00810A7F">
      <w:pPr>
        <w:spacing w:before="240" w:after="0"/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2.1</w:t>
      </w:r>
      <w:r w:rsidR="00122485" w:rsidRPr="00122485">
        <w:t xml:space="preserve"> </w:t>
      </w:r>
      <w:r w:rsidR="00810A7F">
        <w:tab/>
      </w:r>
      <w:r w:rsidR="00122485" w:rsidRPr="00617354">
        <w:rPr>
          <w:i/>
          <w:sz w:val="20"/>
          <w:szCs w:val="20"/>
        </w:rPr>
        <w:t xml:space="preserve">Předmětem této Smlouvy je poskytování služeb </w:t>
      </w:r>
      <w:r w:rsidR="00B72276">
        <w:rPr>
          <w:i/>
          <w:sz w:val="20"/>
          <w:szCs w:val="20"/>
        </w:rPr>
        <w:t>P</w:t>
      </w:r>
      <w:r w:rsidR="00122485" w:rsidRPr="00617354">
        <w:rPr>
          <w:i/>
          <w:sz w:val="20"/>
          <w:szCs w:val="20"/>
        </w:rPr>
        <w:t>oskytovatelem za účelem řádného zabezpečení bezpečného a plynulého provozu vybraných energetických zařízení, která spravuje Správa kolejí a menz Mendelovy univerzity v Brně, a řádného zásobování teplem a ostatními médii, to vše:</w:t>
      </w:r>
    </w:p>
    <w:p w14:paraId="16D1C3DC" w14:textId="7F10871A" w:rsidR="00122485" w:rsidRDefault="00122485" w:rsidP="00617354">
      <w:pPr>
        <w:spacing w:before="0" w:after="0"/>
        <w:ind w:left="1413" w:hanging="705"/>
        <w:rPr>
          <w:i/>
          <w:sz w:val="20"/>
          <w:szCs w:val="20"/>
        </w:rPr>
      </w:pPr>
    </w:p>
    <w:p w14:paraId="68DD4CB2" w14:textId="2684FE7C" w:rsidR="006C1FAC" w:rsidRPr="00A41816" w:rsidRDefault="006C1FAC" w:rsidP="006C1FAC">
      <w:pPr>
        <w:numPr>
          <w:ilvl w:val="1"/>
          <w:numId w:val="30"/>
        </w:numPr>
        <w:spacing w:before="0" w:after="0"/>
        <w:ind w:left="1434" w:hanging="357"/>
        <w:rPr>
          <w:i/>
          <w:sz w:val="20"/>
          <w:szCs w:val="20"/>
        </w:rPr>
      </w:pPr>
      <w:r w:rsidRPr="00617354">
        <w:rPr>
          <w:i/>
          <w:sz w:val="20"/>
          <w:szCs w:val="20"/>
        </w:rPr>
        <w:t>v souladu s</w:t>
      </w:r>
      <w:r w:rsidR="00AC0CA9">
        <w:rPr>
          <w:i/>
          <w:sz w:val="20"/>
          <w:szCs w:val="20"/>
        </w:rPr>
        <w:t xml:space="preserve"> potřebnou </w:t>
      </w:r>
      <w:r w:rsidRPr="00617354">
        <w:rPr>
          <w:i/>
          <w:sz w:val="20"/>
          <w:szCs w:val="20"/>
        </w:rPr>
        <w:t xml:space="preserve">odbornou péčí, v souladu s obecně závaznými předpisy, jinými právními a ostatními předpisy včetně platných technických norem </w:t>
      </w:r>
      <w:r w:rsidR="00AC0CA9">
        <w:rPr>
          <w:i/>
          <w:sz w:val="20"/>
          <w:szCs w:val="20"/>
        </w:rPr>
        <w:t xml:space="preserve">a případně vydaných evropských norem </w:t>
      </w:r>
      <w:r w:rsidRPr="00617354">
        <w:rPr>
          <w:i/>
          <w:sz w:val="20"/>
          <w:szCs w:val="20"/>
        </w:rPr>
        <w:t xml:space="preserve">vztahujících se k předmětu této Smlouvy, v souladu s provozními předpisy a technickými a dodacími podmínkami výrobců energetických zařízení při odborné znalosti jejich konstrukce a konstrukčních návazností na systém měření a regulace </w:t>
      </w:r>
      <w:r w:rsidR="00A41816">
        <w:rPr>
          <w:i/>
          <w:sz w:val="20"/>
          <w:szCs w:val="20"/>
        </w:rPr>
        <w:t xml:space="preserve">dodávek tepla a ostatních médií, </w:t>
      </w:r>
      <w:r w:rsidR="00A41816" w:rsidRPr="00A41816">
        <w:rPr>
          <w:i/>
          <w:iCs/>
          <w:sz w:val="20"/>
          <w:szCs w:val="20"/>
        </w:rPr>
        <w:t>a to vše ve lhůtách z uvedených dokumentů vyplývajících</w:t>
      </w:r>
    </w:p>
    <w:p w14:paraId="0CD42B59" w14:textId="5B2CDE3E" w:rsidR="006C1FAC" w:rsidRPr="00617354" w:rsidRDefault="006C1FAC" w:rsidP="006C1FAC">
      <w:pPr>
        <w:numPr>
          <w:ilvl w:val="1"/>
          <w:numId w:val="30"/>
        </w:numPr>
        <w:spacing w:before="0" w:after="0"/>
        <w:ind w:left="1434" w:hanging="357"/>
        <w:rPr>
          <w:i/>
          <w:sz w:val="20"/>
          <w:szCs w:val="20"/>
        </w:rPr>
      </w:pPr>
      <w:r w:rsidRPr="00617354">
        <w:rPr>
          <w:i/>
          <w:sz w:val="20"/>
          <w:szCs w:val="20"/>
        </w:rPr>
        <w:t xml:space="preserve">v rámci stanoveného režimu provozu zařízení a dodávek tepla a ostatních médií dle požadavků </w:t>
      </w:r>
      <w:r w:rsidR="00C120C7">
        <w:rPr>
          <w:i/>
          <w:sz w:val="20"/>
          <w:szCs w:val="20"/>
        </w:rPr>
        <w:t>O</w:t>
      </w:r>
      <w:r w:rsidRPr="00617354">
        <w:rPr>
          <w:i/>
          <w:sz w:val="20"/>
          <w:szCs w:val="20"/>
        </w:rPr>
        <w:t>bjednatele při dodržení maximální efektivity využití energetických komodit a dosažení energetických úspor.</w:t>
      </w:r>
    </w:p>
    <w:p w14:paraId="0D509E80" w14:textId="77777777" w:rsidR="006C1FAC" w:rsidRPr="00122485" w:rsidRDefault="006C1FAC" w:rsidP="00810A7F">
      <w:pPr>
        <w:spacing w:before="0" w:after="0"/>
        <w:ind w:left="1413" w:hanging="705"/>
        <w:rPr>
          <w:i/>
          <w:sz w:val="20"/>
          <w:szCs w:val="20"/>
        </w:rPr>
      </w:pPr>
    </w:p>
    <w:p w14:paraId="316639BF" w14:textId="77777777" w:rsidR="001F58D1" w:rsidRDefault="00D9386E" w:rsidP="001F58D1">
      <w:pPr>
        <w:spacing w:before="0" w:after="0"/>
        <w:ind w:left="720"/>
        <w:rPr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T</w:t>
      </w:r>
      <w:r w:rsidR="00DB1FD1" w:rsidRPr="00AE0641">
        <w:rPr>
          <w:rFonts w:cs="Arial"/>
          <w:i/>
          <w:sz w:val="20"/>
          <w:szCs w:val="20"/>
        </w:rPr>
        <w:t>o vše blíže specifikováno</w:t>
      </w:r>
      <w:r w:rsidR="00DB1FD1" w:rsidRPr="00AE0641">
        <w:rPr>
          <w:i/>
          <w:sz w:val="20"/>
          <w:szCs w:val="20"/>
        </w:rPr>
        <w:t xml:space="preserve"> </w:t>
      </w:r>
      <w:r w:rsidR="006E00DA" w:rsidRPr="00AE0641">
        <w:rPr>
          <w:i/>
          <w:sz w:val="20"/>
          <w:szCs w:val="20"/>
        </w:rPr>
        <w:t>předmětem veřejné zakázky podle zadávací dokumentace uvedené v odst. 2.2 tohoto článku</w:t>
      </w:r>
      <w:r w:rsidR="00A75B06" w:rsidRPr="00AE0641">
        <w:rPr>
          <w:i/>
          <w:sz w:val="20"/>
          <w:szCs w:val="20"/>
        </w:rPr>
        <w:t xml:space="preserve"> (dále jen „ZD“)</w:t>
      </w:r>
      <w:r w:rsidR="006E00DA" w:rsidRPr="00AE0641">
        <w:rPr>
          <w:i/>
          <w:sz w:val="20"/>
          <w:szCs w:val="20"/>
        </w:rPr>
        <w:t xml:space="preserve">, </w:t>
      </w:r>
      <w:r w:rsidR="00A75B06" w:rsidRPr="00AE0641">
        <w:rPr>
          <w:i/>
          <w:sz w:val="20"/>
          <w:szCs w:val="20"/>
        </w:rPr>
        <w:t>v souladu s</w:t>
      </w:r>
      <w:r w:rsidR="006E00DA" w:rsidRPr="00AE0641">
        <w:rPr>
          <w:i/>
          <w:sz w:val="20"/>
          <w:szCs w:val="20"/>
        </w:rPr>
        <w:t xml:space="preserve"> technický</w:t>
      </w:r>
      <w:r w:rsidR="00A75B06" w:rsidRPr="00AE0641">
        <w:rPr>
          <w:i/>
          <w:sz w:val="20"/>
          <w:szCs w:val="20"/>
        </w:rPr>
        <w:t>mi</w:t>
      </w:r>
      <w:r w:rsidR="006E00DA" w:rsidRPr="00AE0641">
        <w:rPr>
          <w:i/>
          <w:sz w:val="20"/>
          <w:szCs w:val="20"/>
        </w:rPr>
        <w:t xml:space="preserve"> požadavk</w:t>
      </w:r>
      <w:r w:rsidR="00A75B06" w:rsidRPr="00AE0641">
        <w:rPr>
          <w:i/>
          <w:sz w:val="20"/>
          <w:szCs w:val="20"/>
        </w:rPr>
        <w:t>y</w:t>
      </w:r>
      <w:r w:rsidR="006E00DA" w:rsidRPr="00AE0641">
        <w:rPr>
          <w:i/>
          <w:sz w:val="20"/>
          <w:szCs w:val="20"/>
        </w:rPr>
        <w:t>, parametr</w:t>
      </w:r>
      <w:r w:rsidR="00A75B06" w:rsidRPr="00AE0641">
        <w:rPr>
          <w:i/>
          <w:sz w:val="20"/>
          <w:szCs w:val="20"/>
        </w:rPr>
        <w:t>y</w:t>
      </w:r>
      <w:r w:rsidR="006E00DA" w:rsidRPr="00AE0641">
        <w:rPr>
          <w:i/>
          <w:sz w:val="20"/>
          <w:szCs w:val="20"/>
        </w:rPr>
        <w:t xml:space="preserve"> a technický</w:t>
      </w:r>
      <w:r w:rsidR="00A75B06" w:rsidRPr="00AE0641">
        <w:rPr>
          <w:i/>
          <w:sz w:val="20"/>
          <w:szCs w:val="20"/>
        </w:rPr>
        <w:t>mi</w:t>
      </w:r>
      <w:r w:rsidR="006E00DA" w:rsidRPr="00AE0641">
        <w:rPr>
          <w:i/>
          <w:sz w:val="20"/>
          <w:szCs w:val="20"/>
        </w:rPr>
        <w:t xml:space="preserve"> a uživatelský</w:t>
      </w:r>
      <w:r w:rsidR="00A75B06" w:rsidRPr="00AE0641">
        <w:rPr>
          <w:i/>
          <w:sz w:val="20"/>
          <w:szCs w:val="20"/>
        </w:rPr>
        <w:t>mi</w:t>
      </w:r>
      <w:r w:rsidR="006E00DA" w:rsidRPr="00AE0641">
        <w:rPr>
          <w:i/>
          <w:sz w:val="20"/>
          <w:szCs w:val="20"/>
        </w:rPr>
        <w:t xml:space="preserve"> standard</w:t>
      </w:r>
      <w:r w:rsidR="00A75B06" w:rsidRPr="00AE0641">
        <w:rPr>
          <w:i/>
          <w:sz w:val="20"/>
          <w:szCs w:val="20"/>
        </w:rPr>
        <w:t>y</w:t>
      </w:r>
      <w:r w:rsidR="006E00DA" w:rsidRPr="00AE0641">
        <w:rPr>
          <w:i/>
          <w:sz w:val="20"/>
          <w:szCs w:val="20"/>
        </w:rPr>
        <w:t xml:space="preserve"> určený</w:t>
      </w:r>
      <w:r w:rsidR="00A75B06" w:rsidRPr="00AE0641">
        <w:rPr>
          <w:i/>
          <w:sz w:val="20"/>
          <w:szCs w:val="20"/>
        </w:rPr>
        <w:t>mi</w:t>
      </w:r>
      <w:r w:rsidR="006E00DA" w:rsidRPr="00AE0641">
        <w:rPr>
          <w:i/>
          <w:sz w:val="20"/>
          <w:szCs w:val="20"/>
        </w:rPr>
        <w:t xml:space="preserve"> zejména</w:t>
      </w:r>
      <w:r w:rsidR="00DB1FD1" w:rsidRPr="00AE0641">
        <w:rPr>
          <w:i/>
          <w:sz w:val="20"/>
          <w:szCs w:val="20"/>
        </w:rPr>
        <w:t> Technick</w:t>
      </w:r>
      <w:r w:rsidR="006E00DA" w:rsidRPr="00AE0641">
        <w:rPr>
          <w:i/>
          <w:sz w:val="20"/>
          <w:szCs w:val="20"/>
        </w:rPr>
        <w:t>ou</w:t>
      </w:r>
      <w:r w:rsidR="00E350BF">
        <w:rPr>
          <w:i/>
          <w:sz w:val="20"/>
          <w:szCs w:val="20"/>
        </w:rPr>
        <w:t xml:space="preserve"> specifikací předmětu smlouvy</w:t>
      </w:r>
      <w:r w:rsidR="00DB1FD1" w:rsidRPr="00AE0641">
        <w:rPr>
          <w:i/>
          <w:sz w:val="20"/>
          <w:szCs w:val="20"/>
        </w:rPr>
        <w:t xml:space="preserve"> podle </w:t>
      </w:r>
      <w:r w:rsidR="007962D5">
        <w:rPr>
          <w:i/>
          <w:sz w:val="20"/>
          <w:szCs w:val="20"/>
        </w:rPr>
        <w:t>Přílohy</w:t>
      </w:r>
      <w:r w:rsidR="00DB1FD1" w:rsidRPr="00AE0641">
        <w:rPr>
          <w:i/>
          <w:sz w:val="20"/>
          <w:szCs w:val="20"/>
        </w:rPr>
        <w:t xml:space="preserve"> B</w:t>
      </w:r>
      <w:r w:rsidR="007962D5">
        <w:rPr>
          <w:i/>
          <w:sz w:val="20"/>
          <w:szCs w:val="20"/>
        </w:rPr>
        <w:t>1</w:t>
      </w:r>
      <w:r w:rsidR="00C120C7">
        <w:rPr>
          <w:i/>
          <w:sz w:val="20"/>
          <w:szCs w:val="20"/>
        </w:rPr>
        <w:t xml:space="preserve"> (Příloha č. 1 Smlouvy)</w:t>
      </w:r>
      <w:r w:rsidR="00DB1FD1" w:rsidRPr="00AE0641">
        <w:rPr>
          <w:i/>
          <w:sz w:val="20"/>
          <w:szCs w:val="20"/>
        </w:rPr>
        <w:t xml:space="preserve">, která je nedílnou součástí </w:t>
      </w:r>
      <w:r w:rsidR="006E00DA" w:rsidRPr="00AE0641">
        <w:rPr>
          <w:i/>
          <w:sz w:val="20"/>
          <w:szCs w:val="20"/>
        </w:rPr>
        <w:t>ZD</w:t>
      </w:r>
      <w:r w:rsidR="00A75B06" w:rsidRPr="00AE0641">
        <w:rPr>
          <w:i/>
          <w:sz w:val="20"/>
          <w:szCs w:val="20"/>
        </w:rPr>
        <w:t xml:space="preserve"> ve smyslu odst.</w:t>
      </w:r>
      <w:r w:rsidR="00FF54DB" w:rsidRPr="00AE0641">
        <w:rPr>
          <w:i/>
          <w:sz w:val="20"/>
          <w:szCs w:val="20"/>
        </w:rPr>
        <w:t xml:space="preserve"> 2.2 tohoto článku</w:t>
      </w:r>
      <w:r w:rsidR="003C73F5" w:rsidRPr="00AE0641">
        <w:rPr>
          <w:i/>
          <w:sz w:val="20"/>
          <w:szCs w:val="20"/>
        </w:rPr>
        <w:t xml:space="preserve"> a je rozhodná pro řádné plnění</w:t>
      </w:r>
      <w:r w:rsidR="00DB1FD1" w:rsidRPr="00AE0641">
        <w:rPr>
          <w:i/>
          <w:sz w:val="20"/>
          <w:szCs w:val="20"/>
        </w:rPr>
        <w:t xml:space="preserve"> </w:t>
      </w:r>
      <w:r w:rsidR="003C73F5" w:rsidRPr="00AE0641">
        <w:rPr>
          <w:i/>
          <w:sz w:val="20"/>
          <w:szCs w:val="20"/>
        </w:rPr>
        <w:t>předmětu této Smlouvy</w:t>
      </w:r>
      <w:r w:rsidR="00D8261A">
        <w:rPr>
          <w:i/>
          <w:sz w:val="20"/>
          <w:szCs w:val="20"/>
        </w:rPr>
        <w:t xml:space="preserve"> (dále také „služby“</w:t>
      </w:r>
      <w:r w:rsidR="00560768" w:rsidRPr="00AE0641">
        <w:rPr>
          <w:i/>
          <w:sz w:val="20"/>
          <w:szCs w:val="20"/>
        </w:rPr>
        <w:t>)</w:t>
      </w:r>
      <w:r w:rsidR="003C73F5" w:rsidRPr="00AE0641">
        <w:rPr>
          <w:i/>
          <w:sz w:val="20"/>
          <w:szCs w:val="20"/>
        </w:rPr>
        <w:t>.</w:t>
      </w:r>
      <w:r w:rsidR="00FF54DB" w:rsidRPr="00AE0641">
        <w:rPr>
          <w:i/>
          <w:sz w:val="20"/>
          <w:szCs w:val="20"/>
        </w:rPr>
        <w:t xml:space="preserve"> </w:t>
      </w:r>
    </w:p>
    <w:p w14:paraId="68F2DE8F" w14:textId="77777777" w:rsidR="001F58D1" w:rsidRDefault="001F58D1" w:rsidP="001F58D1">
      <w:pPr>
        <w:spacing w:before="0" w:after="0"/>
        <w:ind w:left="720"/>
        <w:rPr>
          <w:bCs/>
          <w:i/>
          <w:sz w:val="20"/>
          <w:szCs w:val="20"/>
        </w:rPr>
      </w:pPr>
    </w:p>
    <w:p w14:paraId="3A325F2C" w14:textId="5814F397" w:rsidR="004262BD" w:rsidRDefault="001F58D1" w:rsidP="001F58D1">
      <w:pPr>
        <w:spacing w:before="0" w:after="0"/>
        <w:ind w:left="720"/>
        <w:rPr>
          <w:i/>
          <w:sz w:val="20"/>
          <w:szCs w:val="20"/>
        </w:rPr>
      </w:pPr>
      <w:r w:rsidRPr="001F58D1">
        <w:rPr>
          <w:bCs/>
          <w:i/>
          <w:sz w:val="20"/>
          <w:szCs w:val="20"/>
        </w:rPr>
        <w:t xml:space="preserve">Pokud ve výše uvedeném </w:t>
      </w:r>
      <w:r w:rsidR="00D372B3" w:rsidRPr="001F58D1">
        <w:rPr>
          <w:bCs/>
          <w:i/>
          <w:sz w:val="20"/>
          <w:szCs w:val="20"/>
        </w:rPr>
        <w:t>výčtu úkonů</w:t>
      </w:r>
      <w:r w:rsidRPr="001F58D1">
        <w:rPr>
          <w:bCs/>
          <w:i/>
          <w:sz w:val="20"/>
          <w:szCs w:val="20"/>
        </w:rPr>
        <w:t xml:space="preserve"> některý úkon není uveden, pak vždy platí, že Poskytovatel je povinen připravit pro Objednatele veškeré podklady, zorganizovat veškeré činnosti a odeslat veškeré doklady vyplývající z právních předpisů nebo norem týkajících se předmětu této </w:t>
      </w:r>
      <w:r w:rsidR="008C58D3">
        <w:rPr>
          <w:bCs/>
          <w:i/>
          <w:sz w:val="20"/>
          <w:szCs w:val="20"/>
        </w:rPr>
        <w:t>S</w:t>
      </w:r>
      <w:r w:rsidRPr="001F58D1">
        <w:rPr>
          <w:bCs/>
          <w:i/>
          <w:sz w:val="20"/>
          <w:szCs w:val="20"/>
        </w:rPr>
        <w:t>mlouvy</w:t>
      </w:r>
      <w:r w:rsidRPr="001F58D1">
        <w:rPr>
          <w:i/>
          <w:sz w:val="20"/>
          <w:szCs w:val="20"/>
        </w:rPr>
        <w:t xml:space="preserve">. </w:t>
      </w:r>
    </w:p>
    <w:p w14:paraId="48510D55" w14:textId="77777777" w:rsidR="001F58D1" w:rsidRPr="001F58D1" w:rsidRDefault="001F58D1" w:rsidP="001F58D1">
      <w:pPr>
        <w:spacing w:before="0" w:after="0"/>
        <w:ind w:left="720"/>
        <w:rPr>
          <w:i/>
          <w:sz w:val="20"/>
          <w:szCs w:val="20"/>
        </w:rPr>
      </w:pPr>
    </w:p>
    <w:p w14:paraId="27B3E15A" w14:textId="56D40A44" w:rsidR="00EE51D6" w:rsidRPr="00142A8A" w:rsidRDefault="00EE51D6" w:rsidP="00D8261A">
      <w:pPr>
        <w:spacing w:before="0" w:after="0"/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2.2</w:t>
      </w:r>
      <w:r w:rsidR="00810A7F">
        <w:rPr>
          <w:i/>
          <w:sz w:val="20"/>
          <w:szCs w:val="20"/>
        </w:rPr>
        <w:t xml:space="preserve"> </w:t>
      </w:r>
      <w:r w:rsidR="00810A7F">
        <w:rPr>
          <w:i/>
          <w:sz w:val="20"/>
          <w:szCs w:val="20"/>
        </w:rPr>
        <w:tab/>
      </w:r>
      <w:r w:rsidR="006D7511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 </w:t>
      </w:r>
      <w:r w:rsidR="007C5EF3" w:rsidRPr="00142A8A">
        <w:rPr>
          <w:i/>
          <w:sz w:val="20"/>
          <w:szCs w:val="20"/>
        </w:rPr>
        <w:t xml:space="preserve">se zavazuje </w:t>
      </w:r>
      <w:r w:rsidR="00261DD9">
        <w:rPr>
          <w:i/>
          <w:sz w:val="20"/>
          <w:szCs w:val="20"/>
        </w:rPr>
        <w:t xml:space="preserve">provést na svůj náklad a nebezpečí pro Objednatele </w:t>
      </w:r>
      <w:r w:rsidRPr="00142A8A">
        <w:rPr>
          <w:i/>
          <w:sz w:val="20"/>
          <w:szCs w:val="20"/>
        </w:rPr>
        <w:t xml:space="preserve">předmět </w:t>
      </w:r>
      <w:r w:rsidR="007C5EF3" w:rsidRPr="00142A8A">
        <w:rPr>
          <w:i/>
          <w:sz w:val="20"/>
          <w:szCs w:val="20"/>
        </w:rPr>
        <w:t>smlouvy (</w:t>
      </w:r>
      <w:r w:rsidR="006D7511">
        <w:rPr>
          <w:i/>
          <w:sz w:val="20"/>
          <w:szCs w:val="20"/>
        </w:rPr>
        <w:t>služby</w:t>
      </w:r>
      <w:r w:rsidR="007C5EF3" w:rsidRPr="00142A8A">
        <w:rPr>
          <w:i/>
          <w:sz w:val="20"/>
          <w:szCs w:val="20"/>
        </w:rPr>
        <w:t>)</w:t>
      </w:r>
      <w:r w:rsidRPr="00142A8A">
        <w:rPr>
          <w:i/>
          <w:sz w:val="20"/>
          <w:szCs w:val="20"/>
        </w:rPr>
        <w:t xml:space="preserve"> v souladu se svojí nabídkou na veřejnou zakázku a </w:t>
      </w:r>
      <w:r w:rsidR="00A75B06">
        <w:rPr>
          <w:i/>
          <w:sz w:val="20"/>
          <w:szCs w:val="20"/>
        </w:rPr>
        <w:t>ZD</w:t>
      </w:r>
      <w:r w:rsidRPr="00142A8A">
        <w:rPr>
          <w:i/>
          <w:sz w:val="20"/>
          <w:szCs w:val="20"/>
        </w:rPr>
        <w:t>, zejména v souladu s výzvou k podání nabíd</w:t>
      </w:r>
      <w:r w:rsidR="006E00DA">
        <w:rPr>
          <w:i/>
          <w:sz w:val="20"/>
          <w:szCs w:val="20"/>
        </w:rPr>
        <w:t>ek</w:t>
      </w:r>
      <w:r w:rsidRPr="00142A8A">
        <w:rPr>
          <w:i/>
          <w:sz w:val="20"/>
          <w:szCs w:val="20"/>
        </w:rPr>
        <w:t xml:space="preserve"> učiněnou </w:t>
      </w:r>
      <w:r w:rsidR="00D10EE2" w:rsidRPr="00142A8A">
        <w:rPr>
          <w:i/>
          <w:sz w:val="20"/>
          <w:szCs w:val="20"/>
        </w:rPr>
        <w:t>O</w:t>
      </w:r>
      <w:r w:rsidRPr="00142A8A">
        <w:rPr>
          <w:i/>
          <w:sz w:val="20"/>
          <w:szCs w:val="20"/>
        </w:rPr>
        <w:t>bjednatelem jako zadavatelem veřejné zakázky, která se vztahuje k předmětu této Smlouvy,</w:t>
      </w:r>
      <w:r w:rsidR="005C1EA0">
        <w:rPr>
          <w:i/>
          <w:sz w:val="20"/>
          <w:szCs w:val="20"/>
        </w:rPr>
        <w:t xml:space="preserve"> a která</w:t>
      </w:r>
      <w:r w:rsidRPr="00142A8A">
        <w:rPr>
          <w:i/>
          <w:sz w:val="20"/>
          <w:szCs w:val="20"/>
        </w:rPr>
        <w:t xml:space="preserve"> je malého rozsahu podle § </w:t>
      </w:r>
      <w:r w:rsidR="003A782D">
        <w:rPr>
          <w:i/>
          <w:sz w:val="20"/>
          <w:szCs w:val="20"/>
        </w:rPr>
        <w:t xml:space="preserve">27 </w:t>
      </w:r>
      <w:r w:rsidRPr="00142A8A">
        <w:rPr>
          <w:i/>
          <w:sz w:val="20"/>
          <w:szCs w:val="20"/>
        </w:rPr>
        <w:t>zákona č. 13</w:t>
      </w:r>
      <w:r w:rsidR="003A782D">
        <w:rPr>
          <w:i/>
          <w:sz w:val="20"/>
          <w:szCs w:val="20"/>
        </w:rPr>
        <w:t>4</w:t>
      </w:r>
      <w:r w:rsidRPr="00142A8A">
        <w:rPr>
          <w:i/>
          <w:sz w:val="20"/>
          <w:szCs w:val="20"/>
        </w:rPr>
        <w:t>/20</w:t>
      </w:r>
      <w:r w:rsidR="003A782D">
        <w:rPr>
          <w:i/>
          <w:sz w:val="20"/>
          <w:szCs w:val="20"/>
        </w:rPr>
        <w:t>1</w:t>
      </w:r>
      <w:r w:rsidRPr="00142A8A">
        <w:rPr>
          <w:i/>
          <w:sz w:val="20"/>
          <w:szCs w:val="20"/>
        </w:rPr>
        <w:t xml:space="preserve">6 Sb., o </w:t>
      </w:r>
      <w:r w:rsidR="003A782D">
        <w:rPr>
          <w:i/>
          <w:sz w:val="20"/>
          <w:szCs w:val="20"/>
        </w:rPr>
        <w:t xml:space="preserve">zadávání </w:t>
      </w:r>
      <w:r w:rsidRPr="00142A8A">
        <w:rPr>
          <w:i/>
          <w:sz w:val="20"/>
          <w:szCs w:val="20"/>
        </w:rPr>
        <w:t>veřejných zakáz</w:t>
      </w:r>
      <w:r w:rsidR="003A782D">
        <w:rPr>
          <w:i/>
          <w:sz w:val="20"/>
          <w:szCs w:val="20"/>
        </w:rPr>
        <w:t>e</w:t>
      </w:r>
      <w:r w:rsidRPr="00142A8A">
        <w:rPr>
          <w:i/>
          <w:sz w:val="20"/>
          <w:szCs w:val="20"/>
        </w:rPr>
        <w:t>k</w:t>
      </w:r>
      <w:r w:rsidR="00BB5A42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 xml:space="preserve">(dále jen „zákon“) a </w:t>
      </w:r>
      <w:r w:rsidR="00D10EE2" w:rsidRPr="00142A8A">
        <w:rPr>
          <w:i/>
          <w:sz w:val="20"/>
          <w:szCs w:val="20"/>
        </w:rPr>
        <w:t>O</w:t>
      </w:r>
      <w:r w:rsidRPr="00142A8A">
        <w:rPr>
          <w:i/>
          <w:sz w:val="20"/>
          <w:szCs w:val="20"/>
        </w:rPr>
        <w:t xml:space="preserve">bjednatel na základě jemu náležícího zákonného dispozičního oprávnění </w:t>
      </w:r>
      <w:r w:rsidR="008A44B7" w:rsidRPr="00142A8A">
        <w:rPr>
          <w:i/>
          <w:sz w:val="20"/>
          <w:szCs w:val="20"/>
        </w:rPr>
        <w:t xml:space="preserve">podle § </w:t>
      </w:r>
      <w:r w:rsidR="003A782D">
        <w:rPr>
          <w:i/>
          <w:sz w:val="20"/>
          <w:szCs w:val="20"/>
        </w:rPr>
        <w:t>31</w:t>
      </w:r>
      <w:r w:rsidR="008A44B7" w:rsidRPr="00142A8A">
        <w:rPr>
          <w:i/>
          <w:sz w:val="20"/>
          <w:szCs w:val="20"/>
        </w:rPr>
        <w:t xml:space="preserve"> zákona </w:t>
      </w:r>
      <w:r w:rsidRPr="00142A8A">
        <w:rPr>
          <w:i/>
          <w:sz w:val="20"/>
          <w:szCs w:val="20"/>
        </w:rPr>
        <w:t xml:space="preserve">tuto zakázku nezadal v zadávacím řízení podle zákona, </w:t>
      </w:r>
      <w:r w:rsidR="00261DD9">
        <w:rPr>
          <w:i/>
          <w:sz w:val="20"/>
          <w:szCs w:val="20"/>
        </w:rPr>
        <w:t>Objednatel (</w:t>
      </w:r>
      <w:r w:rsidRPr="00142A8A">
        <w:rPr>
          <w:i/>
          <w:sz w:val="20"/>
          <w:szCs w:val="20"/>
        </w:rPr>
        <w:t>zadavatel</w:t>
      </w:r>
      <w:r w:rsidR="00261DD9">
        <w:rPr>
          <w:i/>
          <w:sz w:val="20"/>
          <w:szCs w:val="20"/>
        </w:rPr>
        <w:t>)</w:t>
      </w:r>
      <w:r w:rsidRPr="00142A8A">
        <w:rPr>
          <w:i/>
          <w:sz w:val="20"/>
          <w:szCs w:val="20"/>
        </w:rPr>
        <w:t xml:space="preserve"> postupoval </w:t>
      </w:r>
      <w:r w:rsidR="00EF3C78" w:rsidRPr="00142A8A">
        <w:rPr>
          <w:i/>
          <w:sz w:val="20"/>
          <w:szCs w:val="20"/>
        </w:rPr>
        <w:t xml:space="preserve">zejména </w:t>
      </w:r>
      <w:r w:rsidRPr="00142A8A">
        <w:rPr>
          <w:i/>
          <w:sz w:val="20"/>
          <w:szCs w:val="20"/>
        </w:rPr>
        <w:t>podle zásad transparentnosti, rovného zacházení</w:t>
      </w:r>
      <w:r w:rsidR="003A782D">
        <w:rPr>
          <w:i/>
          <w:sz w:val="20"/>
          <w:szCs w:val="20"/>
        </w:rPr>
        <w:t xml:space="preserve">, </w:t>
      </w:r>
      <w:r w:rsidRPr="00142A8A">
        <w:rPr>
          <w:i/>
          <w:sz w:val="20"/>
          <w:szCs w:val="20"/>
        </w:rPr>
        <w:t xml:space="preserve">zákazu diskriminace </w:t>
      </w:r>
      <w:r w:rsidR="003A782D">
        <w:rPr>
          <w:i/>
          <w:sz w:val="20"/>
          <w:szCs w:val="20"/>
        </w:rPr>
        <w:t xml:space="preserve">a přiměřenosti </w:t>
      </w:r>
      <w:r w:rsidRPr="00142A8A">
        <w:rPr>
          <w:i/>
          <w:sz w:val="20"/>
          <w:szCs w:val="20"/>
        </w:rPr>
        <w:t>v souladu s ustanovením § 6 zákona.</w:t>
      </w:r>
      <w:r w:rsidR="00261DD9">
        <w:rPr>
          <w:i/>
          <w:sz w:val="20"/>
          <w:szCs w:val="20"/>
        </w:rPr>
        <w:t xml:space="preserve"> Objednatel se zavazuje </w:t>
      </w:r>
      <w:r w:rsidR="00C120C7">
        <w:rPr>
          <w:i/>
          <w:sz w:val="20"/>
          <w:szCs w:val="20"/>
        </w:rPr>
        <w:t xml:space="preserve">Poskytovateli </w:t>
      </w:r>
      <w:r w:rsidR="00D8261A">
        <w:rPr>
          <w:i/>
          <w:sz w:val="20"/>
          <w:szCs w:val="20"/>
        </w:rPr>
        <w:t>za poskytované služby platit</w:t>
      </w:r>
      <w:r w:rsidR="00261DD9">
        <w:rPr>
          <w:i/>
          <w:sz w:val="20"/>
          <w:szCs w:val="20"/>
        </w:rPr>
        <w:t xml:space="preserve"> cenu dle odstavce 4.1, článku 4. této Smlouvy.</w:t>
      </w:r>
    </w:p>
    <w:p w14:paraId="3AD8FA6F" w14:textId="77B97B98" w:rsidR="00EE51D6" w:rsidRPr="00142A8A" w:rsidRDefault="00EE51D6" w:rsidP="00D8261A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2.3</w:t>
      </w: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  <w:t xml:space="preserve">Objednatel potvrzuje, že poskytl </w:t>
      </w:r>
      <w:r w:rsidR="006D7511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i před podáním nabídky veškeré podklady a informace jemu dostupné a nezbytné pro řádné </w:t>
      </w:r>
      <w:r w:rsidR="00D8261A">
        <w:rPr>
          <w:i/>
          <w:sz w:val="20"/>
          <w:szCs w:val="20"/>
        </w:rPr>
        <w:t>poskytování služeb</w:t>
      </w:r>
      <w:r w:rsidRPr="00142A8A">
        <w:rPr>
          <w:i/>
          <w:sz w:val="20"/>
          <w:szCs w:val="20"/>
        </w:rPr>
        <w:t xml:space="preserve">. </w:t>
      </w:r>
      <w:r w:rsidR="006D7511">
        <w:rPr>
          <w:i/>
          <w:sz w:val="20"/>
          <w:szCs w:val="20"/>
        </w:rPr>
        <w:t>Poskytovatel</w:t>
      </w:r>
      <w:r w:rsidR="00103F18" w:rsidRPr="00142A8A">
        <w:rPr>
          <w:i/>
          <w:sz w:val="20"/>
          <w:szCs w:val="20"/>
        </w:rPr>
        <w:t xml:space="preserve"> je odpovědný za svůj výklad poskytnutých podkladů a informací.</w:t>
      </w:r>
    </w:p>
    <w:p w14:paraId="1C80F40B" w14:textId="26FE8996" w:rsidR="00223C90" w:rsidRDefault="00A75B06" w:rsidP="00223C90">
      <w:pPr>
        <w:tabs>
          <w:tab w:val="left" w:pos="284"/>
        </w:tabs>
        <w:ind w:left="705" w:hanging="705"/>
        <w:rPr>
          <w:i/>
          <w:sz w:val="20"/>
        </w:rPr>
      </w:pPr>
      <w:r>
        <w:rPr>
          <w:i/>
          <w:sz w:val="20"/>
          <w:szCs w:val="20"/>
        </w:rPr>
        <w:t>2.4</w:t>
      </w:r>
      <w:r>
        <w:rPr>
          <w:i/>
          <w:sz w:val="20"/>
          <w:szCs w:val="20"/>
        </w:rPr>
        <w:tab/>
      </w:r>
      <w:r w:rsidR="002D609A">
        <w:rPr>
          <w:i/>
          <w:sz w:val="20"/>
          <w:szCs w:val="20"/>
        </w:rPr>
        <w:tab/>
      </w:r>
      <w:r w:rsidR="00EE51D6" w:rsidRPr="00142A8A">
        <w:rPr>
          <w:i/>
          <w:sz w:val="20"/>
          <w:szCs w:val="20"/>
        </w:rPr>
        <w:t xml:space="preserve">Má se za to, že </w:t>
      </w:r>
      <w:r w:rsidR="006D7511">
        <w:rPr>
          <w:i/>
          <w:sz w:val="20"/>
          <w:szCs w:val="20"/>
        </w:rPr>
        <w:t>Poskytovate</w:t>
      </w:r>
      <w:r w:rsidR="00EE51D6" w:rsidRPr="00142A8A">
        <w:rPr>
          <w:i/>
          <w:sz w:val="20"/>
          <w:szCs w:val="20"/>
        </w:rPr>
        <w:t xml:space="preserve">l se seznámil v tehdy vedeném </w:t>
      </w:r>
      <w:r w:rsidR="001165C2">
        <w:rPr>
          <w:i/>
          <w:sz w:val="20"/>
          <w:szCs w:val="20"/>
        </w:rPr>
        <w:t>výběrovém</w:t>
      </w:r>
      <w:r w:rsidR="001165C2" w:rsidRPr="00142A8A">
        <w:rPr>
          <w:i/>
          <w:sz w:val="20"/>
          <w:szCs w:val="20"/>
        </w:rPr>
        <w:t xml:space="preserve"> </w:t>
      </w:r>
      <w:r w:rsidR="00EE51D6" w:rsidRPr="00142A8A">
        <w:rPr>
          <w:i/>
          <w:sz w:val="20"/>
          <w:szCs w:val="20"/>
        </w:rPr>
        <w:t xml:space="preserve">řízení s prohlídkou </w:t>
      </w:r>
      <w:r w:rsidR="00D8118E" w:rsidRPr="00142A8A">
        <w:rPr>
          <w:i/>
          <w:sz w:val="20"/>
          <w:szCs w:val="20"/>
        </w:rPr>
        <w:t>místa bud</w:t>
      </w:r>
      <w:r w:rsidR="00EE51D6" w:rsidRPr="00142A8A">
        <w:rPr>
          <w:i/>
          <w:sz w:val="20"/>
          <w:szCs w:val="20"/>
        </w:rPr>
        <w:t xml:space="preserve">oucího plnění a má k dispozici všechny potřebné podklady a informace ve vztahu k předmětu Smlouvy, rizikům a ke všem dalším okolnostem, které by mohly ovlivnit jeho nabídku. </w:t>
      </w:r>
      <w:r w:rsidR="006D7511">
        <w:rPr>
          <w:i/>
          <w:sz w:val="20"/>
          <w:szCs w:val="20"/>
        </w:rPr>
        <w:t>Poskytovatel</w:t>
      </w:r>
      <w:r w:rsidR="00EE51D6" w:rsidRPr="00142A8A">
        <w:rPr>
          <w:i/>
          <w:sz w:val="20"/>
          <w:szCs w:val="20"/>
        </w:rPr>
        <w:t xml:space="preserve"> prohlašuje, že svoji nabídku vyhotovil na základě takto získaných podkladů a informací a předpokládá se, že se přesvědčil o věcné správnosti a dostatečnosti nabídky i co do určení nabídkové ceny. </w:t>
      </w:r>
      <w:r w:rsidR="006D7511">
        <w:rPr>
          <w:i/>
          <w:sz w:val="20"/>
          <w:szCs w:val="20"/>
        </w:rPr>
        <w:t>Poskytovatel</w:t>
      </w:r>
      <w:r w:rsidR="001165C2">
        <w:rPr>
          <w:i/>
          <w:sz w:val="20"/>
          <w:szCs w:val="20"/>
        </w:rPr>
        <w:t xml:space="preserve"> tímto přebírá </w:t>
      </w:r>
      <w:r w:rsidR="00223C90">
        <w:rPr>
          <w:i/>
          <w:sz w:val="20"/>
        </w:rPr>
        <w:t>nebezpečí změny okolností podle § 1765 odst. 2 občanského zákoníku.</w:t>
      </w:r>
    </w:p>
    <w:p w14:paraId="37914428" w14:textId="77777777" w:rsidR="00400594" w:rsidRPr="00142A8A" w:rsidRDefault="00400594" w:rsidP="00BA3AA0">
      <w:pPr>
        <w:tabs>
          <w:tab w:val="left" w:pos="720"/>
        </w:tabs>
        <w:rPr>
          <w:i/>
          <w:sz w:val="20"/>
          <w:szCs w:val="20"/>
        </w:rPr>
      </w:pPr>
    </w:p>
    <w:p w14:paraId="3FC37712" w14:textId="77777777" w:rsidR="00EE51D6" w:rsidRPr="00142A8A" w:rsidRDefault="00EE51D6" w:rsidP="00EE51D6">
      <w:pPr>
        <w:jc w:val="center"/>
        <w:outlineLvl w:val="0"/>
        <w:rPr>
          <w:b/>
          <w:bCs/>
          <w:i/>
          <w:sz w:val="20"/>
          <w:szCs w:val="20"/>
        </w:rPr>
      </w:pPr>
      <w:r w:rsidRPr="00142A8A">
        <w:rPr>
          <w:b/>
          <w:bCs/>
          <w:i/>
          <w:sz w:val="20"/>
          <w:szCs w:val="20"/>
        </w:rPr>
        <w:t>3. Doba, místo a způsob plnění</w:t>
      </w:r>
    </w:p>
    <w:p w14:paraId="48BBB159" w14:textId="01ECC87D" w:rsidR="00EE51D6" w:rsidRPr="00405CDE" w:rsidRDefault="00EE51D6" w:rsidP="00F902F6">
      <w:pPr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3.1</w:t>
      </w:r>
      <w:r w:rsidRPr="00142A8A">
        <w:rPr>
          <w:i/>
          <w:sz w:val="20"/>
          <w:szCs w:val="20"/>
        </w:rPr>
        <w:tab/>
      </w:r>
      <w:r w:rsidRPr="00405CDE">
        <w:rPr>
          <w:i/>
          <w:sz w:val="20"/>
          <w:szCs w:val="20"/>
          <w:u w:val="single"/>
        </w:rPr>
        <w:t>Doba plnění</w:t>
      </w:r>
    </w:p>
    <w:p w14:paraId="45F6F1F1" w14:textId="60089F50" w:rsidR="0034278E" w:rsidRDefault="00993E67" w:rsidP="0034278E">
      <w:pPr>
        <w:spacing w:before="240" w:after="0"/>
        <w:ind w:left="360" w:firstLine="348"/>
        <w:rPr>
          <w:b/>
          <w:i/>
          <w:sz w:val="20"/>
          <w:szCs w:val="20"/>
        </w:rPr>
      </w:pPr>
      <w:r w:rsidRPr="00BA3AA0">
        <w:rPr>
          <w:i/>
          <w:sz w:val="20"/>
          <w:szCs w:val="20"/>
        </w:rPr>
        <w:t xml:space="preserve">Smlouva </w:t>
      </w:r>
      <w:r w:rsidR="00D6185B">
        <w:rPr>
          <w:i/>
          <w:sz w:val="20"/>
          <w:szCs w:val="20"/>
        </w:rPr>
        <w:t>se uzavírá na dobu určitou</w:t>
      </w:r>
      <w:r w:rsidR="00106CA1">
        <w:rPr>
          <w:i/>
          <w:sz w:val="20"/>
          <w:szCs w:val="20"/>
        </w:rPr>
        <w:t>, a to</w:t>
      </w:r>
      <w:bookmarkStart w:id="0" w:name="_GoBack"/>
      <w:bookmarkEnd w:id="0"/>
      <w:r w:rsidR="00D6185B">
        <w:rPr>
          <w:i/>
          <w:sz w:val="20"/>
          <w:szCs w:val="20"/>
        </w:rPr>
        <w:t xml:space="preserve"> </w:t>
      </w:r>
      <w:r w:rsidR="00A72EE9" w:rsidRPr="00A72EE9">
        <w:rPr>
          <w:b/>
          <w:i/>
          <w:sz w:val="20"/>
          <w:szCs w:val="20"/>
        </w:rPr>
        <w:t xml:space="preserve">na </w:t>
      </w:r>
      <w:r w:rsidR="00106CA1">
        <w:rPr>
          <w:b/>
          <w:i/>
          <w:sz w:val="20"/>
          <w:szCs w:val="20"/>
        </w:rPr>
        <w:t>24</w:t>
      </w:r>
      <w:r w:rsidR="00A72EE9" w:rsidRPr="00A72EE9">
        <w:rPr>
          <w:b/>
          <w:i/>
          <w:sz w:val="20"/>
          <w:szCs w:val="20"/>
        </w:rPr>
        <w:t xml:space="preserve"> měsíců od podpisu smlouvy</w:t>
      </w:r>
      <w:r w:rsidR="00B572E8">
        <w:rPr>
          <w:b/>
          <w:i/>
          <w:sz w:val="20"/>
          <w:szCs w:val="20"/>
        </w:rPr>
        <w:t>.</w:t>
      </w:r>
    </w:p>
    <w:p w14:paraId="00010273" w14:textId="1D9FBBC2" w:rsidR="0017099B" w:rsidRDefault="0017099B" w:rsidP="0017099B">
      <w:pPr>
        <w:spacing w:before="240" w:after="0"/>
        <w:rPr>
          <w:i/>
          <w:sz w:val="20"/>
          <w:szCs w:val="20"/>
        </w:rPr>
      </w:pPr>
    </w:p>
    <w:p w14:paraId="13F2C703" w14:textId="77777777" w:rsidR="00045E5E" w:rsidRDefault="00045E5E" w:rsidP="0017099B">
      <w:pPr>
        <w:spacing w:before="240" w:after="0"/>
        <w:rPr>
          <w:i/>
          <w:sz w:val="20"/>
          <w:szCs w:val="20"/>
        </w:rPr>
      </w:pPr>
    </w:p>
    <w:p w14:paraId="191BEF51" w14:textId="00F361EC" w:rsidR="00EF45E2" w:rsidRPr="00B4114E" w:rsidRDefault="00EE51D6" w:rsidP="00B4114E">
      <w:pPr>
        <w:pStyle w:val="Odstavecseseznamem"/>
        <w:numPr>
          <w:ilvl w:val="1"/>
          <w:numId w:val="29"/>
        </w:numPr>
        <w:spacing w:before="0"/>
        <w:ind w:left="709" w:hanging="709"/>
        <w:rPr>
          <w:i/>
          <w:sz w:val="20"/>
          <w:u w:val="single"/>
        </w:rPr>
      </w:pPr>
      <w:r w:rsidRPr="00B4114E">
        <w:rPr>
          <w:i/>
          <w:sz w:val="20"/>
          <w:u w:val="single"/>
        </w:rPr>
        <w:t xml:space="preserve">Místo </w:t>
      </w:r>
      <w:r w:rsidR="00EF45E2" w:rsidRPr="00B4114E">
        <w:rPr>
          <w:i/>
          <w:sz w:val="20"/>
          <w:u w:val="single"/>
        </w:rPr>
        <w:t>plnění</w:t>
      </w:r>
    </w:p>
    <w:p w14:paraId="5FB8A34E" w14:textId="6A8C709E" w:rsidR="005F3109" w:rsidRPr="00405CDE" w:rsidRDefault="005F3109" w:rsidP="00F902F6">
      <w:pPr>
        <w:tabs>
          <w:tab w:val="left" w:pos="426"/>
        </w:tabs>
        <w:spacing w:before="0" w:after="0"/>
        <w:ind w:left="708"/>
        <w:rPr>
          <w:i/>
          <w:sz w:val="20"/>
          <w:szCs w:val="20"/>
        </w:rPr>
      </w:pPr>
      <w:r w:rsidRPr="00405CDE">
        <w:rPr>
          <w:i/>
          <w:sz w:val="20"/>
          <w:szCs w:val="20"/>
        </w:rPr>
        <w:t xml:space="preserve">Místem plnění </w:t>
      </w:r>
      <w:r w:rsidRPr="002D0195">
        <w:rPr>
          <w:i/>
          <w:sz w:val="20"/>
          <w:szCs w:val="20"/>
        </w:rPr>
        <w:t>pro realizaci předmětu Smlouvy</w:t>
      </w:r>
      <w:r w:rsidR="0020050B" w:rsidRPr="002D0195">
        <w:rPr>
          <w:i/>
          <w:sz w:val="20"/>
          <w:szCs w:val="20"/>
        </w:rPr>
        <w:t xml:space="preserve"> (</w:t>
      </w:r>
      <w:r w:rsidR="00545B8B" w:rsidRPr="002D0195">
        <w:rPr>
          <w:i/>
          <w:sz w:val="20"/>
          <w:szCs w:val="20"/>
        </w:rPr>
        <w:t>služby</w:t>
      </w:r>
      <w:r w:rsidR="0020050B" w:rsidRPr="002D0195">
        <w:rPr>
          <w:i/>
          <w:sz w:val="20"/>
          <w:szCs w:val="20"/>
        </w:rPr>
        <w:t>)</w:t>
      </w:r>
      <w:r w:rsidRPr="002D0195">
        <w:rPr>
          <w:i/>
          <w:sz w:val="20"/>
          <w:szCs w:val="20"/>
        </w:rPr>
        <w:t xml:space="preserve"> jsou</w:t>
      </w:r>
      <w:r w:rsidR="00545B8B" w:rsidRPr="002D0195">
        <w:rPr>
          <w:i/>
          <w:sz w:val="20"/>
          <w:szCs w:val="20"/>
        </w:rPr>
        <w:t xml:space="preserve"> prostory, ve kterých jsou umístěna jednotlivá zařízení dle Příloh č. 2 a č. 3</w:t>
      </w:r>
      <w:r w:rsidR="00145BA1" w:rsidRPr="002D0195">
        <w:rPr>
          <w:i/>
          <w:sz w:val="20"/>
          <w:szCs w:val="20"/>
        </w:rPr>
        <w:t xml:space="preserve">, případně </w:t>
      </w:r>
      <w:r w:rsidR="00993CC1" w:rsidRPr="002D0195">
        <w:rPr>
          <w:i/>
          <w:sz w:val="20"/>
          <w:szCs w:val="20"/>
        </w:rPr>
        <w:t xml:space="preserve">dle Přílohy </w:t>
      </w:r>
      <w:r w:rsidR="00145BA1" w:rsidRPr="002D0195">
        <w:rPr>
          <w:i/>
          <w:sz w:val="20"/>
          <w:szCs w:val="20"/>
        </w:rPr>
        <w:t>č.</w:t>
      </w:r>
      <w:r w:rsidR="008C68AE" w:rsidRPr="002D0195">
        <w:rPr>
          <w:i/>
          <w:sz w:val="20"/>
          <w:szCs w:val="20"/>
        </w:rPr>
        <w:t xml:space="preserve"> </w:t>
      </w:r>
      <w:r w:rsidR="00145BA1" w:rsidRPr="002D0195">
        <w:rPr>
          <w:i/>
          <w:sz w:val="20"/>
          <w:szCs w:val="20"/>
        </w:rPr>
        <w:t xml:space="preserve">4 </w:t>
      </w:r>
      <w:r w:rsidR="00545B8B" w:rsidRPr="002D0195">
        <w:rPr>
          <w:i/>
          <w:sz w:val="20"/>
          <w:szCs w:val="20"/>
        </w:rPr>
        <w:t>této Smlouvy</w:t>
      </w:r>
      <w:r w:rsidR="00800773" w:rsidRPr="002D0195">
        <w:rPr>
          <w:i/>
          <w:sz w:val="20"/>
          <w:szCs w:val="20"/>
        </w:rPr>
        <w:t>, které</w:t>
      </w:r>
      <w:r w:rsidR="00800773" w:rsidRPr="00342DF2">
        <w:rPr>
          <w:i/>
          <w:sz w:val="20"/>
          <w:szCs w:val="20"/>
        </w:rPr>
        <w:t xml:space="preserve"> jsou nedílnou součástí této Smlouvy</w:t>
      </w:r>
      <w:r w:rsidR="00545B8B" w:rsidRPr="00342DF2">
        <w:rPr>
          <w:i/>
          <w:sz w:val="20"/>
          <w:szCs w:val="20"/>
        </w:rPr>
        <w:t>.</w:t>
      </w:r>
      <w:r w:rsidRPr="00405CDE">
        <w:rPr>
          <w:i/>
          <w:sz w:val="20"/>
          <w:szCs w:val="20"/>
        </w:rPr>
        <w:t xml:space="preserve"> </w:t>
      </w:r>
    </w:p>
    <w:p w14:paraId="495DDFF8" w14:textId="77777777" w:rsidR="00560768" w:rsidRPr="00D8261A" w:rsidRDefault="00560768" w:rsidP="00F902F6">
      <w:pPr>
        <w:spacing w:before="0" w:after="0"/>
        <w:ind w:left="420"/>
        <w:rPr>
          <w:i/>
          <w:sz w:val="20"/>
          <w:szCs w:val="20"/>
          <w:u w:val="single"/>
        </w:rPr>
      </w:pPr>
    </w:p>
    <w:p w14:paraId="316617DE" w14:textId="2CA0FB92" w:rsidR="00EE51D6" w:rsidRPr="00D8261A" w:rsidRDefault="00EE51D6" w:rsidP="00EE51D6">
      <w:pPr>
        <w:tabs>
          <w:tab w:val="left" w:pos="720"/>
        </w:tabs>
        <w:rPr>
          <w:i/>
          <w:sz w:val="20"/>
          <w:szCs w:val="20"/>
          <w:u w:val="single"/>
        </w:rPr>
      </w:pPr>
      <w:r w:rsidRPr="00D8261A">
        <w:rPr>
          <w:i/>
          <w:sz w:val="20"/>
          <w:szCs w:val="20"/>
        </w:rPr>
        <w:t>3.3</w:t>
      </w:r>
      <w:r w:rsidRPr="00D8261A">
        <w:rPr>
          <w:i/>
          <w:sz w:val="20"/>
          <w:szCs w:val="20"/>
        </w:rPr>
        <w:tab/>
      </w:r>
      <w:r w:rsidR="005C1EA0" w:rsidRPr="00D8261A">
        <w:rPr>
          <w:i/>
          <w:sz w:val="20"/>
          <w:szCs w:val="20"/>
          <w:u w:val="single"/>
        </w:rPr>
        <w:t>Způsob plnění</w:t>
      </w:r>
    </w:p>
    <w:p w14:paraId="082B44A4" w14:textId="55DE4D70" w:rsidR="0058235F" w:rsidRPr="0026118C" w:rsidRDefault="00EE51D6" w:rsidP="0085377C">
      <w:pPr>
        <w:spacing w:before="240" w:after="0"/>
        <w:ind w:left="708" w:hanging="708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3.3.1</w:t>
      </w:r>
      <w:r w:rsidRPr="00D8261A">
        <w:rPr>
          <w:i/>
          <w:sz w:val="20"/>
          <w:szCs w:val="20"/>
        </w:rPr>
        <w:tab/>
      </w:r>
      <w:r w:rsidR="0058235F" w:rsidRPr="000229AF">
        <w:rPr>
          <w:i/>
          <w:sz w:val="20"/>
          <w:szCs w:val="20"/>
        </w:rPr>
        <w:t xml:space="preserve"> </w:t>
      </w:r>
      <w:r w:rsidR="00080772" w:rsidRPr="000229AF">
        <w:rPr>
          <w:i/>
          <w:sz w:val="20"/>
          <w:szCs w:val="20"/>
        </w:rPr>
        <w:t>Ke dni zahájení poskytování služ</w:t>
      </w:r>
      <w:r w:rsidR="00D8261A">
        <w:rPr>
          <w:i/>
          <w:sz w:val="20"/>
          <w:szCs w:val="20"/>
        </w:rPr>
        <w:t>e</w:t>
      </w:r>
      <w:r w:rsidR="00080772" w:rsidRPr="000229AF">
        <w:rPr>
          <w:i/>
          <w:sz w:val="20"/>
          <w:szCs w:val="20"/>
        </w:rPr>
        <w:t xml:space="preserve">b </w:t>
      </w:r>
      <w:r w:rsidR="0058235F" w:rsidRPr="000229AF">
        <w:rPr>
          <w:i/>
          <w:sz w:val="20"/>
          <w:szCs w:val="20"/>
        </w:rPr>
        <w:t>Poskytovatel</w:t>
      </w:r>
      <w:r w:rsidR="00080772" w:rsidRPr="000229AF">
        <w:rPr>
          <w:i/>
          <w:sz w:val="20"/>
          <w:szCs w:val="20"/>
        </w:rPr>
        <w:t xml:space="preserve"> ve spolupráci s předchozím provozovatelem zařízení</w:t>
      </w:r>
      <w:r w:rsidR="0058235F" w:rsidRPr="000229AF">
        <w:rPr>
          <w:i/>
          <w:sz w:val="20"/>
          <w:szCs w:val="20"/>
        </w:rPr>
        <w:t xml:space="preserve"> vyhotoví pro každé místo protokol (zápis) o předání zařízení, dotčených prostor, klíčů, provozní dokumentace, revizních zpráv, atestů armatur</w:t>
      </w:r>
      <w:r w:rsidR="00D8261A" w:rsidRPr="000229AF">
        <w:rPr>
          <w:i/>
          <w:sz w:val="20"/>
          <w:szCs w:val="20"/>
        </w:rPr>
        <w:t xml:space="preserve"> a jiných nezbytných dokladů</w:t>
      </w:r>
      <w:r w:rsidR="0058235F" w:rsidRPr="000229AF">
        <w:rPr>
          <w:i/>
          <w:sz w:val="20"/>
          <w:szCs w:val="20"/>
        </w:rPr>
        <w:t>. Předávací protokol obě smluvní strany</w:t>
      </w:r>
      <w:r w:rsidR="00080772" w:rsidRPr="000229AF">
        <w:rPr>
          <w:i/>
          <w:sz w:val="20"/>
          <w:szCs w:val="20"/>
        </w:rPr>
        <w:t xml:space="preserve"> vč</w:t>
      </w:r>
      <w:r w:rsidR="00D8261A" w:rsidRPr="000229AF">
        <w:rPr>
          <w:i/>
          <w:sz w:val="20"/>
          <w:szCs w:val="20"/>
        </w:rPr>
        <w:t xml:space="preserve">etně </w:t>
      </w:r>
      <w:r w:rsidR="00080772" w:rsidRPr="000229AF">
        <w:rPr>
          <w:i/>
          <w:sz w:val="20"/>
          <w:szCs w:val="20"/>
        </w:rPr>
        <w:t>předchozího provozovatele</w:t>
      </w:r>
      <w:r w:rsidR="0058235F" w:rsidRPr="000229AF">
        <w:rPr>
          <w:i/>
          <w:sz w:val="20"/>
          <w:szCs w:val="20"/>
        </w:rPr>
        <w:t xml:space="preserve"> potvrdí svým podpisem. </w:t>
      </w:r>
    </w:p>
    <w:p w14:paraId="2D98C92D" w14:textId="77777777" w:rsidR="00606A5D" w:rsidRDefault="00E67799" w:rsidP="00024064">
      <w:pPr>
        <w:spacing w:before="240" w:after="0"/>
        <w:ind w:left="705" w:hanging="705"/>
        <w:rPr>
          <w:rFonts w:eastAsia="Times New Roman"/>
        </w:rPr>
      </w:pPr>
      <w:r w:rsidRPr="00D8261A">
        <w:rPr>
          <w:i/>
          <w:sz w:val="20"/>
          <w:szCs w:val="20"/>
        </w:rPr>
        <w:t>3.3.2</w:t>
      </w:r>
      <w:r w:rsidRPr="00D8261A">
        <w:rPr>
          <w:i/>
          <w:sz w:val="20"/>
          <w:szCs w:val="20"/>
        </w:rPr>
        <w:tab/>
      </w:r>
      <w:r w:rsidR="0058235F" w:rsidRPr="000229AF">
        <w:rPr>
          <w:i/>
          <w:sz w:val="20"/>
          <w:szCs w:val="20"/>
        </w:rPr>
        <w:t xml:space="preserve"> Sjednané služby se neposkytují v případě plánované odstávky energetického zařízení a </w:t>
      </w:r>
      <w:r w:rsidR="00D8261A">
        <w:rPr>
          <w:i/>
          <w:sz w:val="20"/>
          <w:szCs w:val="20"/>
        </w:rPr>
        <w:t>P</w:t>
      </w:r>
      <w:r w:rsidR="0058235F" w:rsidRPr="000229AF">
        <w:rPr>
          <w:i/>
          <w:sz w:val="20"/>
          <w:szCs w:val="20"/>
        </w:rPr>
        <w:t>oskytovatel nemá po tuto dobu nárok na úhradu ceny</w:t>
      </w:r>
      <w:r w:rsidR="00D8261A">
        <w:rPr>
          <w:i/>
          <w:sz w:val="20"/>
          <w:szCs w:val="20"/>
        </w:rPr>
        <w:t xml:space="preserve"> dle odstavce 4.1, článku 4. této Smlouvy</w:t>
      </w:r>
      <w:r w:rsidR="0070504B">
        <w:rPr>
          <w:i/>
          <w:sz w:val="20"/>
          <w:szCs w:val="20"/>
        </w:rPr>
        <w:t xml:space="preserve">, </w:t>
      </w:r>
      <w:r w:rsidR="0070504B">
        <w:rPr>
          <w:i/>
          <w:iCs/>
          <w:sz w:val="20"/>
          <w:szCs w:val="20"/>
        </w:rPr>
        <w:t>a to ani v případě odstávky z důvodu opravy zařízení přesahující 14 dnů, havárie nebo mimořádné události.</w:t>
      </w:r>
      <w:r w:rsidR="0070504B">
        <w:rPr>
          <w:rFonts w:eastAsia="Times New Roman"/>
        </w:rPr>
        <w:t xml:space="preserve"> </w:t>
      </w:r>
    </w:p>
    <w:p w14:paraId="0A4D9341" w14:textId="596A85CF" w:rsidR="00EF45E2" w:rsidRDefault="00E67799" w:rsidP="00024064">
      <w:pPr>
        <w:spacing w:before="240" w:after="0"/>
        <w:ind w:left="705" w:hanging="705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3.3.3</w:t>
      </w:r>
      <w:r w:rsidRPr="00D8261A">
        <w:rPr>
          <w:i/>
          <w:sz w:val="20"/>
          <w:szCs w:val="20"/>
        </w:rPr>
        <w:tab/>
      </w:r>
      <w:r w:rsidR="0058235F" w:rsidRPr="000D5173">
        <w:rPr>
          <w:i/>
          <w:sz w:val="20"/>
          <w:szCs w:val="20"/>
        </w:rPr>
        <w:t xml:space="preserve"> Termín zahájení a ukončení plánované odstávky je </w:t>
      </w:r>
      <w:r w:rsidR="004724E3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 povinen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 xml:space="preserve">oskytovateli oznámit (písemně, elektronicky, faxem) nejpozději 7 kalendářních dnů před zahájením nebo ukončením odstávky, nedohodnou-li se smluvní strany jinak. </w:t>
      </w:r>
      <w:r w:rsidR="00B43DB8">
        <w:rPr>
          <w:i/>
          <w:sz w:val="20"/>
          <w:szCs w:val="20"/>
        </w:rPr>
        <w:t>Toto u</w:t>
      </w:r>
      <w:r w:rsidR="0058235F" w:rsidRPr="000D5173">
        <w:rPr>
          <w:i/>
          <w:sz w:val="20"/>
          <w:szCs w:val="20"/>
        </w:rPr>
        <w:t xml:space="preserve">stanovení o plánované odstávce neplatí pro </w:t>
      </w:r>
      <w:r w:rsidR="00681FF0">
        <w:rPr>
          <w:i/>
          <w:sz w:val="20"/>
          <w:szCs w:val="20"/>
        </w:rPr>
        <w:t xml:space="preserve">havárie nebo </w:t>
      </w:r>
      <w:r w:rsidR="0058235F" w:rsidRPr="000D5173">
        <w:rPr>
          <w:i/>
          <w:sz w:val="20"/>
          <w:szCs w:val="20"/>
        </w:rPr>
        <w:t>mimořádné události, např. neplánované zastavení dodávek paliva a médií.</w:t>
      </w:r>
    </w:p>
    <w:p w14:paraId="5332BC15" w14:textId="299E0E47" w:rsidR="00EE51D6" w:rsidRDefault="00101DA4" w:rsidP="00024064">
      <w:pPr>
        <w:spacing w:before="240" w:after="0"/>
        <w:ind w:left="705" w:hanging="705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3.3.4</w:t>
      </w:r>
      <w:r w:rsidRPr="00D8261A">
        <w:rPr>
          <w:i/>
          <w:sz w:val="20"/>
          <w:szCs w:val="20"/>
        </w:rPr>
        <w:tab/>
      </w:r>
      <w:r w:rsidR="0058235F" w:rsidRPr="000D5173">
        <w:rPr>
          <w:i/>
          <w:sz w:val="20"/>
          <w:szCs w:val="20"/>
        </w:rPr>
        <w:t xml:space="preserve"> Povinnost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>oskytovatele řádně provést služb</w:t>
      </w:r>
      <w:r w:rsidR="00D8261A">
        <w:rPr>
          <w:i/>
          <w:sz w:val="20"/>
          <w:szCs w:val="20"/>
        </w:rPr>
        <w:t>y</w:t>
      </w:r>
      <w:r w:rsidR="0058235F" w:rsidRPr="000D5173">
        <w:rPr>
          <w:i/>
          <w:sz w:val="20"/>
          <w:szCs w:val="20"/>
        </w:rPr>
        <w:t xml:space="preserve"> ve sjednaném rozsahu a ve sjednaném místě plnění je splněna jejím převzetím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bjednatelem na základě oboustranně potvrzeného soupisu řádně provedených prací, činností a výkonů (bez vad a nedodělků). Není-li služba provedena řádně,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>bjednatel odmítne její převzetí a zjištěné vady doplní do soupisu provedených prací, činností a výkonů, včetně lhůty pro jejich odstranění, který obě smluvní strany potvrdí.</w:t>
      </w:r>
    </w:p>
    <w:p w14:paraId="108B0239" w14:textId="39DAB0D5" w:rsidR="0058235F" w:rsidRPr="000D5173" w:rsidRDefault="002D609A" w:rsidP="00024064">
      <w:pPr>
        <w:spacing w:before="240" w:after="0"/>
        <w:ind w:left="705" w:hanging="705"/>
        <w:rPr>
          <w:i/>
          <w:sz w:val="20"/>
          <w:szCs w:val="20"/>
        </w:rPr>
      </w:pPr>
      <w:r w:rsidRPr="00D8261A">
        <w:rPr>
          <w:i/>
          <w:sz w:val="20"/>
          <w:szCs w:val="20"/>
        </w:rPr>
        <w:t>3.3.5</w:t>
      </w:r>
      <w:r w:rsidRPr="00D8261A">
        <w:rPr>
          <w:i/>
          <w:sz w:val="20"/>
          <w:szCs w:val="20"/>
        </w:rPr>
        <w:tab/>
      </w:r>
      <w:r w:rsidR="0058235F" w:rsidRPr="000D5173">
        <w:rPr>
          <w:i/>
          <w:sz w:val="20"/>
          <w:szCs w:val="20"/>
        </w:rPr>
        <w:t xml:space="preserve"> Objednatel je oprávněn kontrolovat poskytování služeb ve všech fázích jejich realizace a za tím účelem </w:t>
      </w:r>
      <w:r w:rsidR="00080772" w:rsidRPr="000D5173">
        <w:rPr>
          <w:i/>
          <w:sz w:val="20"/>
          <w:szCs w:val="20"/>
        </w:rPr>
        <w:t>je oprávněn ukládat</w:t>
      </w:r>
      <w:r w:rsidR="0058235F" w:rsidRPr="000D5173">
        <w:rPr>
          <w:i/>
          <w:sz w:val="20"/>
          <w:szCs w:val="20"/>
        </w:rPr>
        <w:t xml:space="preserve">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>oskytovateli závazné pokyny včetně lhůty</w:t>
      </w:r>
      <w:r w:rsidR="0055310C">
        <w:rPr>
          <w:i/>
          <w:sz w:val="20"/>
          <w:szCs w:val="20"/>
        </w:rPr>
        <w:t>/lhůt</w:t>
      </w:r>
      <w:r w:rsidR="0058235F" w:rsidRPr="000D5173">
        <w:rPr>
          <w:i/>
          <w:sz w:val="20"/>
          <w:szCs w:val="20"/>
        </w:rPr>
        <w:t xml:space="preserve"> k plnění. Poskytovatel je povinen bezodkladně a prokazatelně upozornit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 na nevhodnost (nesprávnost) pokynů </w:t>
      </w:r>
      <w:r w:rsidR="00196532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bjednatelem vydaných či podkladů </w:t>
      </w:r>
      <w:r w:rsidR="00D8261A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 xml:space="preserve">bjednatelem předaných </w:t>
      </w:r>
      <w:r w:rsidR="00B72276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 xml:space="preserve">oskytovateli, jinak </w:t>
      </w:r>
      <w:r w:rsidR="00D8261A">
        <w:rPr>
          <w:i/>
          <w:sz w:val="20"/>
          <w:szCs w:val="20"/>
        </w:rPr>
        <w:t>P</w:t>
      </w:r>
      <w:r w:rsidR="0058235F" w:rsidRPr="000D5173">
        <w:rPr>
          <w:i/>
          <w:sz w:val="20"/>
          <w:szCs w:val="20"/>
        </w:rPr>
        <w:t xml:space="preserve">oskytovatel odpovídá za škodu tímto </w:t>
      </w:r>
      <w:r w:rsidR="00D8261A">
        <w:rPr>
          <w:i/>
          <w:sz w:val="20"/>
          <w:szCs w:val="20"/>
        </w:rPr>
        <w:t>O</w:t>
      </w:r>
      <w:r w:rsidR="0058235F" w:rsidRPr="000D5173">
        <w:rPr>
          <w:i/>
          <w:sz w:val="20"/>
          <w:szCs w:val="20"/>
        </w:rPr>
        <w:t>bjednateli vzniklou.</w:t>
      </w:r>
    </w:p>
    <w:p w14:paraId="339C5093" w14:textId="0ECBD4D9" w:rsidR="002D609A" w:rsidRPr="00697E8B" w:rsidRDefault="002D609A" w:rsidP="00D9386E">
      <w:pPr>
        <w:tabs>
          <w:tab w:val="left" w:pos="720"/>
        </w:tabs>
        <w:rPr>
          <w:rFonts w:cs="Arial"/>
          <w:i/>
          <w:sz w:val="20"/>
          <w:szCs w:val="20"/>
        </w:rPr>
      </w:pPr>
    </w:p>
    <w:p w14:paraId="5C665CED" w14:textId="2A02D529" w:rsidR="00EE51D6" w:rsidRPr="00B17089" w:rsidRDefault="00EE51D6" w:rsidP="00800773">
      <w:pPr>
        <w:ind w:left="720" w:hanging="720"/>
        <w:outlineLvl w:val="0"/>
        <w:rPr>
          <w:b/>
          <w:bCs/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  <w:r w:rsidRPr="00142A8A">
        <w:rPr>
          <w:b/>
          <w:bCs/>
          <w:i/>
          <w:sz w:val="18"/>
          <w:szCs w:val="18"/>
        </w:rPr>
        <w:tab/>
      </w:r>
      <w:r w:rsidR="00356A45">
        <w:rPr>
          <w:b/>
          <w:bCs/>
          <w:i/>
          <w:sz w:val="18"/>
          <w:szCs w:val="18"/>
        </w:rPr>
        <w:tab/>
      </w:r>
      <w:r w:rsidR="00356A45">
        <w:rPr>
          <w:b/>
          <w:bCs/>
          <w:i/>
          <w:sz w:val="18"/>
          <w:szCs w:val="18"/>
        </w:rPr>
        <w:tab/>
      </w:r>
      <w:r w:rsidR="00356A45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 xml:space="preserve">4. </w:t>
      </w:r>
      <w:r w:rsidRPr="00B17089">
        <w:rPr>
          <w:b/>
          <w:bCs/>
          <w:i/>
          <w:sz w:val="20"/>
          <w:szCs w:val="20"/>
        </w:rPr>
        <w:t xml:space="preserve">Cena </w:t>
      </w:r>
      <w:r w:rsidR="00800773">
        <w:rPr>
          <w:b/>
          <w:bCs/>
          <w:i/>
          <w:sz w:val="20"/>
          <w:szCs w:val="20"/>
        </w:rPr>
        <w:t>služeb</w:t>
      </w:r>
      <w:r w:rsidRPr="00B17089">
        <w:rPr>
          <w:b/>
          <w:bCs/>
          <w:i/>
          <w:sz w:val="20"/>
          <w:szCs w:val="20"/>
        </w:rPr>
        <w:t xml:space="preserve"> a platební podmínky</w:t>
      </w:r>
    </w:p>
    <w:p w14:paraId="5E07CE22" w14:textId="49B8425D" w:rsidR="00EE51D6" w:rsidRPr="005C1EA0" w:rsidRDefault="00EE51D6" w:rsidP="00800773">
      <w:pPr>
        <w:numPr>
          <w:ilvl w:val="1"/>
          <w:numId w:val="8"/>
        </w:numPr>
        <w:spacing w:before="0"/>
        <w:jc w:val="left"/>
        <w:rPr>
          <w:i/>
          <w:sz w:val="20"/>
          <w:szCs w:val="20"/>
          <w:u w:val="single"/>
        </w:rPr>
      </w:pPr>
      <w:r w:rsidRPr="005C1EA0">
        <w:rPr>
          <w:i/>
          <w:sz w:val="20"/>
          <w:szCs w:val="20"/>
          <w:u w:val="single"/>
        </w:rPr>
        <w:t xml:space="preserve">Cena </w:t>
      </w:r>
      <w:r w:rsidR="00800773">
        <w:rPr>
          <w:i/>
          <w:sz w:val="20"/>
          <w:szCs w:val="20"/>
          <w:u w:val="single"/>
        </w:rPr>
        <w:t>služeb</w:t>
      </w:r>
    </w:p>
    <w:p w14:paraId="5FB360FF" w14:textId="1D0BB19D" w:rsidR="00564177" w:rsidRDefault="00EE51D6" w:rsidP="00342DF2">
      <w:pPr>
        <w:ind w:left="720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 xml:space="preserve">Cena za předmět Smlouvy </w:t>
      </w:r>
      <w:r w:rsidR="005C1EA0">
        <w:rPr>
          <w:i/>
          <w:sz w:val="20"/>
          <w:szCs w:val="20"/>
        </w:rPr>
        <w:t>(</w:t>
      </w:r>
      <w:r w:rsidR="003B22B5">
        <w:rPr>
          <w:i/>
          <w:sz w:val="20"/>
          <w:szCs w:val="20"/>
        </w:rPr>
        <w:t>služby</w:t>
      </w:r>
      <w:r w:rsidR="00B96C92" w:rsidRPr="00142A8A">
        <w:rPr>
          <w:i/>
          <w:sz w:val="20"/>
          <w:szCs w:val="20"/>
        </w:rPr>
        <w:t xml:space="preserve">) </w:t>
      </w:r>
      <w:r w:rsidR="005A26AE" w:rsidRPr="00142A8A">
        <w:rPr>
          <w:i/>
          <w:sz w:val="20"/>
          <w:szCs w:val="20"/>
        </w:rPr>
        <w:t>specifikovaný v</w:t>
      </w:r>
      <w:r w:rsidRPr="00142A8A">
        <w:rPr>
          <w:i/>
          <w:sz w:val="20"/>
          <w:szCs w:val="20"/>
        </w:rPr>
        <w:t xml:space="preserve"> článku 2. </w:t>
      </w:r>
      <w:r w:rsidR="005A26AE" w:rsidRPr="00142A8A">
        <w:rPr>
          <w:i/>
          <w:sz w:val="20"/>
          <w:szCs w:val="20"/>
        </w:rPr>
        <w:t xml:space="preserve">této </w:t>
      </w:r>
      <w:r w:rsidRPr="00142A8A">
        <w:rPr>
          <w:i/>
          <w:sz w:val="20"/>
          <w:szCs w:val="20"/>
        </w:rPr>
        <w:t>Smlouvy se sjednává v souladu s </w:t>
      </w:r>
      <w:r w:rsidR="00B96C92" w:rsidRPr="00142A8A">
        <w:rPr>
          <w:i/>
          <w:sz w:val="20"/>
          <w:szCs w:val="20"/>
        </w:rPr>
        <w:t>C</w:t>
      </w:r>
      <w:r w:rsidRPr="00142A8A">
        <w:rPr>
          <w:i/>
          <w:sz w:val="20"/>
          <w:szCs w:val="20"/>
        </w:rPr>
        <w:t xml:space="preserve">enovou nabídkou </w:t>
      </w:r>
      <w:r w:rsidR="004D7E8E">
        <w:rPr>
          <w:i/>
          <w:sz w:val="20"/>
          <w:szCs w:val="20"/>
        </w:rPr>
        <w:t>Poskytovatele</w:t>
      </w:r>
      <w:r w:rsidRPr="00142A8A">
        <w:rPr>
          <w:i/>
          <w:sz w:val="20"/>
          <w:szCs w:val="20"/>
        </w:rPr>
        <w:t xml:space="preserve"> </w:t>
      </w:r>
      <w:r w:rsidR="00B96C92" w:rsidRPr="00142A8A">
        <w:rPr>
          <w:i/>
          <w:sz w:val="20"/>
          <w:szCs w:val="20"/>
        </w:rPr>
        <w:t>(</w:t>
      </w:r>
      <w:r w:rsidR="004D7E8E">
        <w:rPr>
          <w:i/>
          <w:sz w:val="20"/>
          <w:szCs w:val="20"/>
        </w:rPr>
        <w:t xml:space="preserve">samostatně pro jednotlivá místa plnění vymezená podle </w:t>
      </w:r>
      <w:r w:rsidR="00080772">
        <w:rPr>
          <w:i/>
          <w:sz w:val="20"/>
          <w:szCs w:val="20"/>
        </w:rPr>
        <w:t>Příl</w:t>
      </w:r>
      <w:r w:rsidR="00D8261A">
        <w:rPr>
          <w:i/>
          <w:sz w:val="20"/>
          <w:szCs w:val="20"/>
        </w:rPr>
        <w:t>oh</w:t>
      </w:r>
      <w:r w:rsidR="00080772">
        <w:rPr>
          <w:i/>
          <w:sz w:val="20"/>
          <w:szCs w:val="20"/>
        </w:rPr>
        <w:t xml:space="preserve"> č.</w:t>
      </w:r>
      <w:r w:rsidR="00D8261A">
        <w:rPr>
          <w:i/>
          <w:sz w:val="20"/>
          <w:szCs w:val="20"/>
        </w:rPr>
        <w:t xml:space="preserve"> </w:t>
      </w:r>
      <w:r w:rsidR="00080772">
        <w:rPr>
          <w:i/>
          <w:sz w:val="20"/>
          <w:szCs w:val="20"/>
        </w:rPr>
        <w:t>2</w:t>
      </w:r>
      <w:r w:rsidR="00D8261A">
        <w:rPr>
          <w:i/>
          <w:sz w:val="20"/>
          <w:szCs w:val="20"/>
        </w:rPr>
        <w:t xml:space="preserve"> a 3</w:t>
      </w:r>
      <w:r w:rsidR="00F8490C">
        <w:rPr>
          <w:i/>
          <w:sz w:val="20"/>
          <w:szCs w:val="20"/>
        </w:rPr>
        <w:t xml:space="preserve">, případně podle Přílohy č. 4 </w:t>
      </w:r>
      <w:r w:rsidR="00D8261A">
        <w:rPr>
          <w:i/>
          <w:sz w:val="20"/>
          <w:szCs w:val="20"/>
        </w:rPr>
        <w:t xml:space="preserve">této </w:t>
      </w:r>
      <w:r w:rsidR="004D7E8E">
        <w:rPr>
          <w:i/>
          <w:sz w:val="20"/>
          <w:szCs w:val="20"/>
        </w:rPr>
        <w:t>Smlouvy (též „dílčí cena“) za kalendářní měsíc, v němž jsou služby poskytovány,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717"/>
        <w:gridCol w:w="1559"/>
      </w:tblGrid>
      <w:tr w:rsidR="00237048" w:rsidRPr="009C1A3B" w14:paraId="7BF23ABD" w14:textId="77777777" w:rsidTr="00024064">
        <w:trPr>
          <w:trHeight w:val="340"/>
          <w:jc w:val="center"/>
        </w:trPr>
        <w:tc>
          <w:tcPr>
            <w:tcW w:w="522" w:type="dxa"/>
            <w:shd w:val="clear" w:color="auto" w:fill="auto"/>
          </w:tcPr>
          <w:p w14:paraId="7988C259" w14:textId="77777777" w:rsidR="00237048" w:rsidRPr="009C1A3B" w:rsidRDefault="00237048" w:rsidP="00C356DA"/>
        </w:tc>
        <w:tc>
          <w:tcPr>
            <w:tcW w:w="2717" w:type="dxa"/>
            <w:shd w:val="clear" w:color="auto" w:fill="auto"/>
            <w:vAlign w:val="center"/>
          </w:tcPr>
          <w:p w14:paraId="0E94C1DA" w14:textId="77777777" w:rsidR="00237048" w:rsidRPr="009C1A3B" w:rsidRDefault="00237048" w:rsidP="00C356DA">
            <w:pPr>
              <w:jc w:val="center"/>
              <w:rPr>
                <w:b/>
              </w:rPr>
            </w:pPr>
            <w:r w:rsidRPr="009C1A3B">
              <w:rPr>
                <w:b/>
              </w:rPr>
              <w:t>Místo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D82DC" w14:textId="77777777" w:rsidR="00237048" w:rsidRPr="009C1A3B" w:rsidRDefault="00237048" w:rsidP="00C356DA">
            <w:pPr>
              <w:jc w:val="center"/>
              <w:rPr>
                <w:b/>
              </w:rPr>
            </w:pPr>
            <w:r w:rsidRPr="009C1A3B">
              <w:rPr>
                <w:b/>
              </w:rPr>
              <w:t>Cena za měsíc poskytování služeb v Kč bez DPH</w:t>
            </w:r>
          </w:p>
        </w:tc>
      </w:tr>
      <w:tr w:rsidR="00237048" w:rsidRPr="009C1A3B" w14:paraId="0659E48F" w14:textId="77777777" w:rsidTr="00024064">
        <w:trPr>
          <w:trHeight w:val="284"/>
          <w:jc w:val="center"/>
        </w:trPr>
        <w:tc>
          <w:tcPr>
            <w:tcW w:w="522" w:type="dxa"/>
            <w:shd w:val="clear" w:color="auto" w:fill="auto"/>
          </w:tcPr>
          <w:p w14:paraId="16C45894" w14:textId="77777777" w:rsidR="00237048" w:rsidRPr="009C1A3B" w:rsidRDefault="00237048" w:rsidP="00C356DA">
            <w:r w:rsidRPr="009C1A3B">
              <w:t>1.</w:t>
            </w:r>
          </w:p>
        </w:tc>
        <w:tc>
          <w:tcPr>
            <w:tcW w:w="2717" w:type="dxa"/>
            <w:shd w:val="clear" w:color="auto" w:fill="auto"/>
          </w:tcPr>
          <w:p w14:paraId="0586D93F" w14:textId="7E2E45FF" w:rsidR="00237048" w:rsidRPr="00266C63" w:rsidRDefault="00237048" w:rsidP="00C356DA">
            <w:r>
              <w:t xml:space="preserve">Kohoutova </w:t>
            </w:r>
            <w:r w:rsidR="00F0752E">
              <w:t>3,</w:t>
            </w:r>
            <w:r w:rsidR="00611DBE">
              <w:t xml:space="preserve"> </w:t>
            </w:r>
            <w:r w:rsidR="00F0752E">
              <w:t>7</w:t>
            </w:r>
            <w:r w:rsidR="00316852">
              <w:t>,</w:t>
            </w:r>
            <w:r>
              <w:t>11</w:t>
            </w:r>
            <w:r w:rsidR="00196532">
              <w:t>, Brno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8F133" w14:textId="77777777" w:rsidR="00237048" w:rsidRPr="009C1A3B" w:rsidRDefault="00237048" w:rsidP="00C356DA">
            <w:pPr>
              <w:jc w:val="center"/>
            </w:pPr>
            <w:r w:rsidRPr="009C1A3B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C1A3B">
              <w:instrText xml:space="preserve"> FORMTEXT </w:instrText>
            </w:r>
            <w:r w:rsidRPr="009C1A3B">
              <w:fldChar w:fldCharType="separate"/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fldChar w:fldCharType="end"/>
            </w:r>
          </w:p>
        </w:tc>
      </w:tr>
      <w:tr w:rsidR="00237048" w:rsidRPr="009C1A3B" w14:paraId="0BB69F74" w14:textId="77777777" w:rsidTr="00024064">
        <w:trPr>
          <w:trHeight w:val="340"/>
          <w:jc w:val="center"/>
        </w:trPr>
        <w:tc>
          <w:tcPr>
            <w:tcW w:w="522" w:type="dxa"/>
            <w:shd w:val="clear" w:color="auto" w:fill="auto"/>
          </w:tcPr>
          <w:p w14:paraId="41A1E9D0" w14:textId="77777777" w:rsidR="00237048" w:rsidRPr="009C1A3B" w:rsidRDefault="00237048" w:rsidP="00C356DA">
            <w:r w:rsidRPr="009C1A3B">
              <w:t>2.</w:t>
            </w:r>
          </w:p>
        </w:tc>
        <w:tc>
          <w:tcPr>
            <w:tcW w:w="2717" w:type="dxa"/>
            <w:shd w:val="clear" w:color="auto" w:fill="auto"/>
          </w:tcPr>
          <w:p w14:paraId="7B939C50" w14:textId="0A7329A6" w:rsidR="00237048" w:rsidRPr="009C1A3B" w:rsidRDefault="00907200" w:rsidP="00C356DA">
            <w:r>
              <w:t>Kohoutova 5</w:t>
            </w:r>
            <w:r w:rsidR="00196532">
              <w:t xml:space="preserve">, </w:t>
            </w:r>
            <w:r w:rsidR="00E86661">
              <w:t xml:space="preserve">menza, </w:t>
            </w:r>
            <w:r w:rsidR="00196532">
              <w:t>Brno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09B67" w14:textId="77777777" w:rsidR="00237048" w:rsidRPr="009C1A3B" w:rsidRDefault="00237048" w:rsidP="00C356DA">
            <w:pPr>
              <w:jc w:val="center"/>
            </w:pPr>
            <w:r w:rsidRPr="009C1A3B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C1A3B">
              <w:instrText xml:space="preserve"> FORMTEXT </w:instrText>
            </w:r>
            <w:r w:rsidRPr="009C1A3B">
              <w:fldChar w:fldCharType="separate"/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fldChar w:fldCharType="end"/>
            </w:r>
          </w:p>
        </w:tc>
      </w:tr>
      <w:tr w:rsidR="00237048" w:rsidRPr="009C1A3B" w14:paraId="22CD0F53" w14:textId="77777777" w:rsidTr="00024064">
        <w:trPr>
          <w:trHeight w:val="340"/>
          <w:jc w:val="center"/>
        </w:trPr>
        <w:tc>
          <w:tcPr>
            <w:tcW w:w="522" w:type="dxa"/>
            <w:shd w:val="clear" w:color="auto" w:fill="auto"/>
          </w:tcPr>
          <w:p w14:paraId="20B2E304" w14:textId="1D37ED0B" w:rsidR="00237048" w:rsidRPr="009C1A3B" w:rsidRDefault="00F0752E" w:rsidP="00C356DA">
            <w:r>
              <w:t>3</w:t>
            </w:r>
            <w:r w:rsidR="00237048" w:rsidRPr="009C1A3B">
              <w:t>.</w:t>
            </w:r>
          </w:p>
        </w:tc>
        <w:tc>
          <w:tcPr>
            <w:tcW w:w="2717" w:type="dxa"/>
            <w:shd w:val="clear" w:color="auto" w:fill="auto"/>
          </w:tcPr>
          <w:p w14:paraId="09BBE5CD" w14:textId="6C3A1154" w:rsidR="00237048" w:rsidRPr="009C1A3B" w:rsidRDefault="00237048" w:rsidP="00C356DA">
            <w:r>
              <w:t>třída Generála Píky 7</w:t>
            </w:r>
            <w:r w:rsidR="00196532">
              <w:t>, Brno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B98AE" w14:textId="77777777" w:rsidR="00237048" w:rsidRPr="009C1A3B" w:rsidRDefault="00237048" w:rsidP="00C356DA">
            <w:pPr>
              <w:jc w:val="center"/>
            </w:pPr>
            <w:r w:rsidRPr="009C1A3B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C1A3B">
              <w:instrText xml:space="preserve"> FORMTEXT </w:instrText>
            </w:r>
            <w:r w:rsidRPr="009C1A3B">
              <w:fldChar w:fldCharType="separate"/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fldChar w:fldCharType="end"/>
            </w:r>
          </w:p>
        </w:tc>
      </w:tr>
      <w:tr w:rsidR="00237048" w:rsidRPr="009C1A3B" w14:paraId="439AB861" w14:textId="77777777" w:rsidTr="00024064">
        <w:trPr>
          <w:trHeight w:val="340"/>
          <w:jc w:val="center"/>
        </w:trPr>
        <w:tc>
          <w:tcPr>
            <w:tcW w:w="522" w:type="dxa"/>
            <w:shd w:val="clear" w:color="auto" w:fill="auto"/>
          </w:tcPr>
          <w:p w14:paraId="347B032C" w14:textId="35958DE2" w:rsidR="00237048" w:rsidRPr="009C1A3B" w:rsidRDefault="00A70485" w:rsidP="00C356DA">
            <w:r>
              <w:t>4</w:t>
            </w:r>
            <w:r w:rsidR="00237048">
              <w:t>.</w:t>
            </w:r>
          </w:p>
        </w:tc>
        <w:tc>
          <w:tcPr>
            <w:tcW w:w="2717" w:type="dxa"/>
            <w:shd w:val="clear" w:color="auto" w:fill="auto"/>
          </w:tcPr>
          <w:p w14:paraId="6E3589B8" w14:textId="14EC7B05" w:rsidR="00237048" w:rsidRDefault="00936B1B" w:rsidP="00C356DA">
            <w:r>
              <w:t xml:space="preserve">J. </w:t>
            </w:r>
            <w:r w:rsidR="00237048">
              <w:t>Babáka 1861/3</w:t>
            </w:r>
            <w:r w:rsidR="00196532">
              <w:t>, Brno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156C6" w14:textId="77777777" w:rsidR="00237048" w:rsidRPr="009C1A3B" w:rsidRDefault="00237048" w:rsidP="00C356DA">
            <w:pPr>
              <w:jc w:val="center"/>
            </w:pPr>
            <w:r w:rsidRPr="009C1A3B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C1A3B">
              <w:instrText xml:space="preserve"> FORMTEXT </w:instrText>
            </w:r>
            <w:r w:rsidRPr="009C1A3B">
              <w:fldChar w:fldCharType="separate"/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fldChar w:fldCharType="end"/>
            </w:r>
          </w:p>
        </w:tc>
      </w:tr>
      <w:tr w:rsidR="00936B1B" w:rsidRPr="009C1A3B" w14:paraId="23C49635" w14:textId="77777777" w:rsidTr="008E31B6">
        <w:trPr>
          <w:trHeight w:val="34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81A9481" w14:textId="0538C8F4" w:rsidR="00936B1B" w:rsidRDefault="00A70485" w:rsidP="008E31B6">
            <w:pPr>
              <w:jc w:val="left"/>
            </w:pPr>
            <w:r>
              <w:lastRenderedPageBreak/>
              <w:t>5</w:t>
            </w:r>
            <w:r w:rsidR="00936B1B">
              <w:t>.</w:t>
            </w:r>
          </w:p>
        </w:tc>
        <w:tc>
          <w:tcPr>
            <w:tcW w:w="2717" w:type="dxa"/>
            <w:shd w:val="clear" w:color="auto" w:fill="auto"/>
          </w:tcPr>
          <w:p w14:paraId="5EC01398" w14:textId="74CA23FA" w:rsidR="00936B1B" w:rsidRDefault="00936B1B" w:rsidP="00C356DA">
            <w:r w:rsidRPr="00936B1B">
              <w:t xml:space="preserve">Valtická 538, </w:t>
            </w:r>
            <w:r w:rsidR="00332410" w:rsidRPr="00936B1B">
              <w:t>Lednice – hlášení</w:t>
            </w:r>
            <w:r w:rsidRPr="00936B1B">
              <w:t xml:space="preserve"> ISPOP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BC9C4B" w14:textId="06A07935" w:rsidR="00936B1B" w:rsidRPr="009C1A3B" w:rsidRDefault="00936B1B" w:rsidP="00C356DA">
            <w:pPr>
              <w:jc w:val="center"/>
            </w:pPr>
            <w:r w:rsidRPr="009C1A3B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C1A3B">
              <w:instrText xml:space="preserve"> FORMTEXT </w:instrText>
            </w:r>
            <w:r w:rsidRPr="009C1A3B">
              <w:fldChar w:fldCharType="separate"/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rPr>
                <w:noProof/>
              </w:rPr>
              <w:t> </w:t>
            </w:r>
            <w:r w:rsidRPr="009C1A3B">
              <w:fldChar w:fldCharType="end"/>
            </w:r>
          </w:p>
        </w:tc>
      </w:tr>
    </w:tbl>
    <w:p w14:paraId="3021B82C" w14:textId="15BEABA1" w:rsidR="00EE51D6" w:rsidRDefault="00EE51D6" w:rsidP="000D33BB">
      <w:pPr>
        <w:ind w:left="720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</w:r>
    </w:p>
    <w:p w14:paraId="18A334D9" w14:textId="1B9DADF0" w:rsidR="00EE51D6" w:rsidRPr="00142A8A" w:rsidRDefault="00EF7661" w:rsidP="00196532">
      <w:pPr>
        <w:tabs>
          <w:tab w:val="left" w:pos="360"/>
          <w:tab w:val="left" w:pos="720"/>
        </w:tabs>
        <w:ind w:left="720" w:hanging="720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="000D33BB" w:rsidRPr="007E0F14">
        <w:rPr>
          <w:i/>
          <w:iCs/>
          <w:sz w:val="20"/>
          <w:szCs w:val="20"/>
        </w:rPr>
        <w:t>Celková cena za kalendářní měsíc je součtem dílčích cen za provoz skutečně a řádně</w:t>
      </w:r>
      <w:r w:rsidR="002933E7">
        <w:rPr>
          <w:i/>
          <w:iCs/>
          <w:sz w:val="20"/>
          <w:szCs w:val="20"/>
        </w:rPr>
        <w:t xml:space="preserve"> provozovaných zařízení v daném </w:t>
      </w:r>
      <w:r w:rsidR="000D33BB" w:rsidRPr="002D0195">
        <w:rPr>
          <w:i/>
          <w:iCs/>
          <w:sz w:val="20"/>
          <w:szCs w:val="20"/>
        </w:rPr>
        <w:t xml:space="preserve">místě plnění vymezeném podle </w:t>
      </w:r>
      <w:r w:rsidR="00080772" w:rsidRPr="002D0195">
        <w:rPr>
          <w:i/>
          <w:iCs/>
          <w:sz w:val="20"/>
          <w:szCs w:val="20"/>
        </w:rPr>
        <w:t>Příl</w:t>
      </w:r>
      <w:r w:rsidR="00D8261A" w:rsidRPr="002D0195">
        <w:rPr>
          <w:i/>
          <w:iCs/>
          <w:sz w:val="20"/>
          <w:szCs w:val="20"/>
        </w:rPr>
        <w:t xml:space="preserve">oh </w:t>
      </w:r>
      <w:r w:rsidR="00080772" w:rsidRPr="002D0195">
        <w:rPr>
          <w:i/>
          <w:iCs/>
          <w:sz w:val="20"/>
          <w:szCs w:val="20"/>
        </w:rPr>
        <w:t>č. 2</w:t>
      </w:r>
      <w:r w:rsidR="00A94E0B" w:rsidRPr="002D0195">
        <w:rPr>
          <w:i/>
          <w:iCs/>
          <w:sz w:val="20"/>
          <w:szCs w:val="20"/>
        </w:rPr>
        <w:t xml:space="preserve">, </w:t>
      </w:r>
      <w:r w:rsidR="00D8261A" w:rsidRPr="002D0195">
        <w:rPr>
          <w:i/>
          <w:iCs/>
          <w:sz w:val="20"/>
          <w:szCs w:val="20"/>
        </w:rPr>
        <w:t>3</w:t>
      </w:r>
      <w:r w:rsidR="00204E5F" w:rsidRPr="002D0195">
        <w:rPr>
          <w:i/>
          <w:iCs/>
          <w:sz w:val="20"/>
          <w:szCs w:val="20"/>
        </w:rPr>
        <w:t xml:space="preserve">, 4 a </w:t>
      </w:r>
      <w:r w:rsidR="00A94E0B" w:rsidRPr="002D0195">
        <w:rPr>
          <w:i/>
          <w:iCs/>
          <w:sz w:val="20"/>
          <w:szCs w:val="20"/>
        </w:rPr>
        <w:t>5</w:t>
      </w:r>
      <w:r w:rsidR="00204E5F" w:rsidRPr="002D0195">
        <w:rPr>
          <w:i/>
          <w:iCs/>
          <w:sz w:val="20"/>
          <w:szCs w:val="20"/>
        </w:rPr>
        <w:t xml:space="preserve"> </w:t>
      </w:r>
      <w:r w:rsidR="0055310C" w:rsidRPr="002D0195">
        <w:rPr>
          <w:i/>
          <w:iCs/>
          <w:sz w:val="20"/>
          <w:szCs w:val="20"/>
        </w:rPr>
        <w:t>této</w:t>
      </w:r>
      <w:r w:rsidR="001B7D04">
        <w:rPr>
          <w:i/>
          <w:iCs/>
          <w:sz w:val="20"/>
          <w:szCs w:val="20"/>
        </w:rPr>
        <w:t xml:space="preserve"> </w:t>
      </w:r>
      <w:r w:rsidR="000D33BB" w:rsidRPr="007E0F14">
        <w:rPr>
          <w:i/>
          <w:iCs/>
          <w:sz w:val="20"/>
          <w:szCs w:val="20"/>
        </w:rPr>
        <w:t>Smlouvy za kalendářní měsíc.</w:t>
      </w:r>
      <w:r w:rsidR="002933E7">
        <w:rPr>
          <w:i/>
          <w:sz w:val="20"/>
          <w:szCs w:val="20"/>
        </w:rPr>
        <w:t xml:space="preserve"> </w:t>
      </w:r>
      <w:r w:rsidR="00EE51D6" w:rsidRPr="00142A8A">
        <w:rPr>
          <w:i/>
          <w:sz w:val="20"/>
          <w:szCs w:val="20"/>
        </w:rPr>
        <w:t xml:space="preserve">Cena </w:t>
      </w:r>
      <w:r w:rsidR="00080772">
        <w:rPr>
          <w:i/>
          <w:sz w:val="20"/>
          <w:szCs w:val="20"/>
        </w:rPr>
        <w:t>služ</w:t>
      </w:r>
      <w:r w:rsidR="00196532">
        <w:rPr>
          <w:i/>
          <w:sz w:val="20"/>
          <w:szCs w:val="20"/>
        </w:rPr>
        <w:t>e</w:t>
      </w:r>
      <w:r w:rsidR="00080772">
        <w:rPr>
          <w:i/>
          <w:sz w:val="20"/>
          <w:szCs w:val="20"/>
        </w:rPr>
        <w:t>b</w:t>
      </w:r>
      <w:r w:rsidR="00B96C92" w:rsidRPr="00142A8A">
        <w:rPr>
          <w:i/>
          <w:sz w:val="20"/>
          <w:szCs w:val="20"/>
        </w:rPr>
        <w:t xml:space="preserve"> </w:t>
      </w:r>
      <w:r w:rsidR="00FB1000">
        <w:rPr>
          <w:i/>
          <w:sz w:val="20"/>
          <w:szCs w:val="20"/>
        </w:rPr>
        <w:t xml:space="preserve">je </w:t>
      </w:r>
      <w:r w:rsidR="009463FE" w:rsidRPr="00142A8A">
        <w:rPr>
          <w:i/>
          <w:sz w:val="20"/>
          <w:szCs w:val="20"/>
        </w:rPr>
        <w:t xml:space="preserve">nejvýše </w:t>
      </w:r>
      <w:r w:rsidR="00FB1000" w:rsidRPr="00142A8A">
        <w:rPr>
          <w:i/>
          <w:sz w:val="20"/>
          <w:szCs w:val="20"/>
        </w:rPr>
        <w:t>přípustn</w:t>
      </w:r>
      <w:r w:rsidR="00FB1000">
        <w:rPr>
          <w:i/>
          <w:sz w:val="20"/>
          <w:szCs w:val="20"/>
        </w:rPr>
        <w:t>á</w:t>
      </w:r>
      <w:r w:rsidR="00FB1000" w:rsidRPr="00142A8A">
        <w:rPr>
          <w:i/>
          <w:sz w:val="20"/>
          <w:szCs w:val="20"/>
        </w:rPr>
        <w:t xml:space="preserve"> </w:t>
      </w:r>
      <w:r w:rsidR="009463FE" w:rsidRPr="00142A8A">
        <w:rPr>
          <w:i/>
          <w:sz w:val="20"/>
          <w:szCs w:val="20"/>
        </w:rPr>
        <w:t xml:space="preserve">a </w:t>
      </w:r>
      <w:r w:rsidR="00FB1000" w:rsidRPr="00142A8A">
        <w:rPr>
          <w:i/>
          <w:sz w:val="20"/>
          <w:szCs w:val="20"/>
        </w:rPr>
        <w:t>závazn</w:t>
      </w:r>
      <w:r w:rsidR="00FB1000">
        <w:rPr>
          <w:i/>
          <w:sz w:val="20"/>
          <w:szCs w:val="20"/>
        </w:rPr>
        <w:t xml:space="preserve">á </w:t>
      </w:r>
      <w:r w:rsidR="00EE51D6" w:rsidRPr="00142A8A">
        <w:rPr>
          <w:i/>
          <w:sz w:val="20"/>
          <w:szCs w:val="20"/>
        </w:rPr>
        <w:t>po celou dobu realizace sjednaného předmětu této Smlouvy a zahrnuj</w:t>
      </w:r>
      <w:r w:rsidR="00FB1000">
        <w:rPr>
          <w:i/>
          <w:sz w:val="20"/>
          <w:szCs w:val="20"/>
        </w:rPr>
        <w:t>e</w:t>
      </w:r>
      <w:r w:rsidR="00EE51D6" w:rsidRPr="00142A8A">
        <w:rPr>
          <w:i/>
          <w:sz w:val="20"/>
          <w:szCs w:val="20"/>
        </w:rPr>
        <w:t xml:space="preserve"> veškeré náklady </w:t>
      </w:r>
      <w:r w:rsidR="00237048">
        <w:rPr>
          <w:i/>
          <w:sz w:val="20"/>
          <w:szCs w:val="20"/>
        </w:rPr>
        <w:t>Poskytovatelem</w:t>
      </w:r>
      <w:r w:rsidR="008567B9" w:rsidRPr="00142A8A">
        <w:rPr>
          <w:i/>
          <w:sz w:val="20"/>
          <w:szCs w:val="20"/>
        </w:rPr>
        <w:t xml:space="preserve"> vynaložené, nebo které jsou nutné</w:t>
      </w:r>
      <w:r w:rsidR="00EE51D6" w:rsidRPr="00142A8A">
        <w:rPr>
          <w:i/>
          <w:sz w:val="20"/>
          <w:szCs w:val="20"/>
        </w:rPr>
        <w:t xml:space="preserve"> pro řádnou realizaci</w:t>
      </w:r>
      <w:r w:rsidR="00B96C92" w:rsidRPr="00142A8A">
        <w:rPr>
          <w:i/>
          <w:sz w:val="20"/>
          <w:szCs w:val="20"/>
        </w:rPr>
        <w:t xml:space="preserve"> </w:t>
      </w:r>
      <w:r w:rsidR="00FB1000">
        <w:rPr>
          <w:i/>
          <w:sz w:val="20"/>
          <w:szCs w:val="20"/>
        </w:rPr>
        <w:t>služ</w:t>
      </w:r>
      <w:r w:rsidR="00196532">
        <w:rPr>
          <w:i/>
          <w:sz w:val="20"/>
          <w:szCs w:val="20"/>
        </w:rPr>
        <w:t>e</w:t>
      </w:r>
      <w:r w:rsidR="00FB1000">
        <w:rPr>
          <w:i/>
          <w:sz w:val="20"/>
          <w:szCs w:val="20"/>
        </w:rPr>
        <w:t>b</w:t>
      </w:r>
      <w:r w:rsidR="00053439">
        <w:rPr>
          <w:i/>
          <w:sz w:val="20"/>
          <w:szCs w:val="20"/>
        </w:rPr>
        <w:t xml:space="preserve"> a nesmí překročit celkovou nabídkovou cenu za dobu plnění veřejné zakázky dle výběrového řízení</w:t>
      </w:r>
      <w:r w:rsidR="00FB1000">
        <w:rPr>
          <w:i/>
          <w:sz w:val="20"/>
          <w:szCs w:val="20"/>
        </w:rPr>
        <w:t xml:space="preserve">. </w:t>
      </w:r>
    </w:p>
    <w:p w14:paraId="482F1989" w14:textId="5C167325" w:rsidR="00EE51D6" w:rsidRDefault="00EE51D6" w:rsidP="00CC0CF8">
      <w:pPr>
        <w:tabs>
          <w:tab w:val="left" w:pos="360"/>
          <w:tab w:val="left" w:pos="720"/>
        </w:tabs>
        <w:ind w:left="720" w:hanging="720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</w:r>
      <w:r w:rsidR="008567B9" w:rsidRPr="002D0195">
        <w:rPr>
          <w:i/>
          <w:sz w:val="20"/>
          <w:szCs w:val="20"/>
        </w:rPr>
        <w:t>Ce</w:t>
      </w:r>
      <w:r w:rsidR="00A54F6D" w:rsidRPr="002D0195">
        <w:rPr>
          <w:i/>
          <w:sz w:val="20"/>
          <w:szCs w:val="20"/>
        </w:rPr>
        <w:t>nov</w:t>
      </w:r>
      <w:r w:rsidR="005C1EA0" w:rsidRPr="002D0195">
        <w:rPr>
          <w:i/>
          <w:sz w:val="20"/>
          <w:szCs w:val="20"/>
        </w:rPr>
        <w:t>á nabídka</w:t>
      </w:r>
      <w:r w:rsidR="008567B9" w:rsidRPr="002D0195">
        <w:rPr>
          <w:i/>
          <w:sz w:val="20"/>
          <w:szCs w:val="20"/>
        </w:rPr>
        <w:t xml:space="preserve"> </w:t>
      </w:r>
      <w:r w:rsidR="00CC0CF8" w:rsidRPr="002D0195">
        <w:rPr>
          <w:i/>
          <w:sz w:val="20"/>
          <w:szCs w:val="20"/>
        </w:rPr>
        <w:t xml:space="preserve">Poskytovatele </w:t>
      </w:r>
      <w:r w:rsidR="00A54F6D" w:rsidRPr="002D0195">
        <w:rPr>
          <w:i/>
          <w:sz w:val="20"/>
          <w:szCs w:val="20"/>
        </w:rPr>
        <w:t>tvoří Přílohu č.</w:t>
      </w:r>
      <w:r w:rsidR="00800773" w:rsidRPr="002D0195">
        <w:rPr>
          <w:i/>
          <w:sz w:val="20"/>
          <w:szCs w:val="20"/>
        </w:rPr>
        <w:t xml:space="preserve"> </w:t>
      </w:r>
      <w:r w:rsidR="00E05726" w:rsidRPr="002D0195">
        <w:rPr>
          <w:i/>
          <w:sz w:val="20"/>
          <w:szCs w:val="20"/>
        </w:rPr>
        <w:t>6</w:t>
      </w:r>
      <w:r w:rsidR="00196532" w:rsidRPr="002D0195">
        <w:rPr>
          <w:i/>
          <w:sz w:val="20"/>
          <w:szCs w:val="20"/>
        </w:rPr>
        <w:t>, která</w:t>
      </w:r>
      <w:r w:rsidR="00196532">
        <w:rPr>
          <w:i/>
          <w:sz w:val="20"/>
          <w:szCs w:val="20"/>
        </w:rPr>
        <w:t xml:space="preserve"> je</w:t>
      </w:r>
      <w:r w:rsidR="001B7D04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nedílnou součástí této Smlouvy.</w:t>
      </w:r>
    </w:p>
    <w:p w14:paraId="3B2110D1" w14:textId="4B07A649" w:rsidR="000D33BB" w:rsidRPr="00142A8A" w:rsidRDefault="000D33BB" w:rsidP="00EE51D6">
      <w:pPr>
        <w:tabs>
          <w:tab w:val="left" w:pos="360"/>
          <w:tab w:val="left" w:pos="720"/>
        </w:tabs>
        <w:ind w:left="72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51F37928" w14:textId="7CF14ECD" w:rsidR="00EE51D6" w:rsidRPr="00142A8A" w:rsidRDefault="005C1EA0" w:rsidP="00EE51D6">
      <w:pPr>
        <w:rPr>
          <w:i/>
          <w:sz w:val="20"/>
          <w:szCs w:val="20"/>
        </w:rPr>
      </w:pPr>
      <w:r>
        <w:rPr>
          <w:i/>
          <w:sz w:val="20"/>
          <w:szCs w:val="20"/>
        </w:rPr>
        <w:t>4.2</w:t>
      </w:r>
      <w:r>
        <w:rPr>
          <w:i/>
          <w:sz w:val="20"/>
          <w:szCs w:val="20"/>
        </w:rPr>
        <w:tab/>
      </w:r>
      <w:r w:rsidRPr="005C1EA0">
        <w:rPr>
          <w:i/>
          <w:sz w:val="20"/>
          <w:szCs w:val="20"/>
          <w:u w:val="single"/>
        </w:rPr>
        <w:t>Platební podmínky</w:t>
      </w:r>
    </w:p>
    <w:p w14:paraId="047BCBF3" w14:textId="1D5EED59" w:rsidR="00EE51D6" w:rsidRPr="00142A8A" w:rsidRDefault="00EE51D6" w:rsidP="00196532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4.2.1</w:t>
      </w:r>
      <w:r w:rsidRPr="00142A8A">
        <w:rPr>
          <w:i/>
          <w:sz w:val="18"/>
          <w:szCs w:val="18"/>
        </w:rPr>
        <w:tab/>
      </w:r>
      <w:r w:rsidR="00F207C2">
        <w:rPr>
          <w:i/>
          <w:sz w:val="20"/>
          <w:szCs w:val="20"/>
        </w:rPr>
        <w:t xml:space="preserve">Poskytovatel </w:t>
      </w:r>
      <w:r w:rsidR="00F53AD1" w:rsidRPr="00142A8A">
        <w:rPr>
          <w:i/>
          <w:sz w:val="20"/>
          <w:szCs w:val="20"/>
        </w:rPr>
        <w:t xml:space="preserve">vyúčtuje </w:t>
      </w:r>
      <w:r w:rsidRPr="00142A8A">
        <w:rPr>
          <w:i/>
          <w:sz w:val="20"/>
          <w:szCs w:val="20"/>
        </w:rPr>
        <w:t>cenu na základě daňov</w:t>
      </w:r>
      <w:r w:rsidR="00F207C2">
        <w:rPr>
          <w:i/>
          <w:sz w:val="20"/>
          <w:szCs w:val="20"/>
        </w:rPr>
        <w:t>ého</w:t>
      </w:r>
      <w:r w:rsidRPr="00142A8A">
        <w:rPr>
          <w:i/>
          <w:sz w:val="20"/>
          <w:szCs w:val="20"/>
        </w:rPr>
        <w:t xml:space="preserve"> doklad</w:t>
      </w:r>
      <w:r w:rsidR="00F207C2">
        <w:rPr>
          <w:i/>
          <w:sz w:val="20"/>
          <w:szCs w:val="20"/>
        </w:rPr>
        <w:t>u</w:t>
      </w:r>
      <w:r w:rsidRPr="00142A8A">
        <w:rPr>
          <w:i/>
          <w:sz w:val="20"/>
          <w:szCs w:val="20"/>
        </w:rPr>
        <w:t xml:space="preserve"> (faktur</w:t>
      </w:r>
      <w:r w:rsidR="00F207C2">
        <w:rPr>
          <w:i/>
          <w:sz w:val="20"/>
          <w:szCs w:val="20"/>
        </w:rPr>
        <w:t>y</w:t>
      </w:r>
      <w:r w:rsidRPr="00142A8A">
        <w:rPr>
          <w:i/>
          <w:sz w:val="20"/>
          <w:szCs w:val="20"/>
        </w:rPr>
        <w:t>), jím vystaven</w:t>
      </w:r>
      <w:r w:rsidR="00F207C2">
        <w:rPr>
          <w:i/>
          <w:sz w:val="20"/>
          <w:szCs w:val="20"/>
        </w:rPr>
        <w:t>ého</w:t>
      </w:r>
      <w:r w:rsidRPr="00142A8A">
        <w:rPr>
          <w:i/>
          <w:sz w:val="20"/>
          <w:szCs w:val="20"/>
        </w:rPr>
        <w:t xml:space="preserve"> ke dni uskutečnění zdanitelného plnění, kterým se rozumí</w:t>
      </w:r>
      <w:r w:rsidR="00F207C2">
        <w:rPr>
          <w:i/>
          <w:sz w:val="20"/>
          <w:szCs w:val="20"/>
        </w:rPr>
        <w:t xml:space="preserve"> vždy poslední kalendářní den v měsíci, ve kterém byla služba poskytnuta a </w:t>
      </w:r>
      <w:r w:rsidR="00196532">
        <w:rPr>
          <w:i/>
          <w:sz w:val="20"/>
          <w:szCs w:val="20"/>
        </w:rPr>
        <w:t>O</w:t>
      </w:r>
      <w:r w:rsidR="00F207C2">
        <w:rPr>
          <w:i/>
          <w:sz w:val="20"/>
          <w:szCs w:val="20"/>
        </w:rPr>
        <w:t xml:space="preserve">bjednatelem převzata na základě oboustranně podepsaného soupisu řádně </w:t>
      </w:r>
      <w:r w:rsidR="00196532">
        <w:rPr>
          <w:i/>
          <w:sz w:val="20"/>
          <w:szCs w:val="20"/>
        </w:rPr>
        <w:t xml:space="preserve">skutečně a </w:t>
      </w:r>
      <w:r w:rsidR="00F207C2">
        <w:rPr>
          <w:i/>
          <w:sz w:val="20"/>
          <w:szCs w:val="20"/>
        </w:rPr>
        <w:t>provedených prací, činností a výkonů, tj. ve sjednaném rozsahu, bez vad a nedodělků</w:t>
      </w:r>
      <w:r w:rsidR="00EC2DA4" w:rsidRPr="00142A8A">
        <w:rPr>
          <w:i/>
          <w:sz w:val="20"/>
          <w:szCs w:val="20"/>
        </w:rPr>
        <w:t>.</w:t>
      </w:r>
      <w:r w:rsidRPr="00142A8A">
        <w:rPr>
          <w:i/>
          <w:sz w:val="20"/>
          <w:szCs w:val="20"/>
        </w:rPr>
        <w:t xml:space="preserve"> </w:t>
      </w:r>
      <w:r w:rsidR="00FD1284" w:rsidRPr="00142A8A">
        <w:rPr>
          <w:i/>
          <w:sz w:val="20"/>
          <w:szCs w:val="20"/>
        </w:rPr>
        <w:t>Faktury jsou splatné</w:t>
      </w:r>
      <w:r w:rsidRPr="00142A8A">
        <w:rPr>
          <w:i/>
          <w:sz w:val="20"/>
          <w:szCs w:val="20"/>
        </w:rPr>
        <w:t xml:space="preserve"> ve lhůtě 21 dní ode dne je</w:t>
      </w:r>
      <w:r w:rsidR="00FD1284" w:rsidRPr="00142A8A">
        <w:rPr>
          <w:i/>
          <w:sz w:val="20"/>
          <w:szCs w:val="20"/>
        </w:rPr>
        <w:t>jich</w:t>
      </w:r>
      <w:r w:rsidRPr="00142A8A">
        <w:rPr>
          <w:i/>
          <w:sz w:val="20"/>
          <w:szCs w:val="20"/>
        </w:rPr>
        <w:t xml:space="preserve"> doručení </w:t>
      </w:r>
      <w:r w:rsidR="00C3583D">
        <w:rPr>
          <w:i/>
          <w:sz w:val="20"/>
          <w:szCs w:val="20"/>
        </w:rPr>
        <w:t>Ob</w:t>
      </w:r>
      <w:r w:rsidRPr="00142A8A">
        <w:rPr>
          <w:i/>
          <w:sz w:val="20"/>
          <w:szCs w:val="20"/>
        </w:rPr>
        <w:t>jednateli. Fakturační a</w:t>
      </w:r>
      <w:r w:rsidR="00B80143">
        <w:rPr>
          <w:i/>
          <w:sz w:val="20"/>
          <w:szCs w:val="20"/>
        </w:rPr>
        <w:t>dresa zní: Mendelova univerzita v Brně</w:t>
      </w:r>
      <w:r w:rsidRPr="00142A8A">
        <w:rPr>
          <w:i/>
          <w:sz w:val="20"/>
          <w:szCs w:val="20"/>
        </w:rPr>
        <w:t xml:space="preserve">, </w:t>
      </w:r>
      <w:r w:rsidR="00B80143">
        <w:rPr>
          <w:i/>
          <w:sz w:val="20"/>
          <w:szCs w:val="20"/>
        </w:rPr>
        <w:t>Správa kolejí a menz, Kohoutova 11, 61</w:t>
      </w:r>
      <w:r w:rsidRPr="00142A8A">
        <w:rPr>
          <w:i/>
          <w:sz w:val="20"/>
          <w:szCs w:val="20"/>
        </w:rPr>
        <w:t>3 00 Brno.</w:t>
      </w:r>
    </w:p>
    <w:p w14:paraId="1C4BE9A5" w14:textId="29708AC9" w:rsidR="00EE51D6" w:rsidRPr="00142A8A" w:rsidRDefault="00EE51D6" w:rsidP="00800773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4.2.2</w:t>
      </w:r>
      <w:r w:rsidRPr="00142A8A">
        <w:rPr>
          <w:i/>
          <w:sz w:val="18"/>
          <w:szCs w:val="18"/>
        </w:rPr>
        <w:tab/>
      </w:r>
      <w:r w:rsidR="00855A35">
        <w:rPr>
          <w:i/>
          <w:sz w:val="20"/>
          <w:szCs w:val="20"/>
        </w:rPr>
        <w:t>Jsou-li</w:t>
      </w:r>
      <w:r w:rsidRPr="00142A8A">
        <w:rPr>
          <w:i/>
          <w:sz w:val="20"/>
          <w:szCs w:val="20"/>
        </w:rPr>
        <w:t xml:space="preserve"> předmětem </w:t>
      </w:r>
      <w:r w:rsidR="00E23B3B" w:rsidRPr="00142A8A">
        <w:rPr>
          <w:i/>
          <w:sz w:val="20"/>
          <w:szCs w:val="20"/>
        </w:rPr>
        <w:t>Smlouvy</w:t>
      </w:r>
      <w:r w:rsidRPr="00142A8A">
        <w:rPr>
          <w:i/>
          <w:sz w:val="20"/>
          <w:szCs w:val="20"/>
        </w:rPr>
        <w:t xml:space="preserve"> </w:t>
      </w:r>
      <w:r w:rsidRPr="00342DF2">
        <w:rPr>
          <w:i/>
          <w:sz w:val="20"/>
          <w:szCs w:val="20"/>
        </w:rPr>
        <w:t>montážní práce podle klasifikace CZ-CPA v</w:t>
      </w:r>
      <w:r w:rsidR="0079404D" w:rsidRPr="00342DF2">
        <w:rPr>
          <w:i/>
          <w:sz w:val="20"/>
          <w:szCs w:val="20"/>
        </w:rPr>
        <w:t> </w:t>
      </w:r>
      <w:r w:rsidRPr="00342DF2">
        <w:rPr>
          <w:i/>
          <w:sz w:val="20"/>
          <w:szCs w:val="20"/>
        </w:rPr>
        <w:t>kódu</w:t>
      </w:r>
      <w:r w:rsidR="0079404D" w:rsidRPr="00342DF2">
        <w:rPr>
          <w:i/>
          <w:sz w:val="20"/>
          <w:szCs w:val="20"/>
        </w:rPr>
        <w:t xml:space="preserve"> </w:t>
      </w:r>
      <w:r w:rsidR="00D372B3" w:rsidRPr="00342DF2">
        <w:rPr>
          <w:i/>
          <w:sz w:val="20"/>
          <w:szCs w:val="20"/>
        </w:rPr>
        <w:t>41–43</w:t>
      </w:r>
      <w:r w:rsidR="00104B6E" w:rsidRPr="00342DF2">
        <w:rPr>
          <w:i/>
          <w:sz w:val="20"/>
          <w:szCs w:val="20"/>
        </w:rPr>
        <w:t>.</w:t>
      </w:r>
      <w:r w:rsidR="0079404D" w:rsidRPr="00142A8A">
        <w:rPr>
          <w:i/>
          <w:sz w:val="20"/>
          <w:szCs w:val="20"/>
        </w:rPr>
        <w:t xml:space="preserve"> </w:t>
      </w:r>
      <w:r w:rsidR="00373678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 je povinen vystavit daňový doklad (fakturu) v souladu s § 92a zákona č. 235/2004 Sb., o dani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z přidané hodnoty</w:t>
      </w:r>
      <w:r w:rsidR="00104B6E">
        <w:rPr>
          <w:i/>
          <w:sz w:val="20"/>
          <w:szCs w:val="20"/>
        </w:rPr>
        <w:t xml:space="preserve"> (DPH)</w:t>
      </w:r>
      <w:r w:rsidRPr="00142A8A">
        <w:rPr>
          <w:i/>
          <w:sz w:val="20"/>
          <w:szCs w:val="20"/>
        </w:rPr>
        <w:t>, ve znění pozdějších předpisů (dále jen „zákon o DPH“) a označit předmět plnění včetně kódu klasifikace CZ-CPA.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 xml:space="preserve">Jsou-li předmětem </w:t>
      </w:r>
      <w:r w:rsidR="00E23B3B" w:rsidRPr="00142A8A">
        <w:rPr>
          <w:i/>
          <w:sz w:val="20"/>
          <w:szCs w:val="20"/>
        </w:rPr>
        <w:t>Smlouvy</w:t>
      </w:r>
      <w:r w:rsidRPr="00142A8A">
        <w:rPr>
          <w:i/>
          <w:sz w:val="20"/>
          <w:szCs w:val="20"/>
        </w:rPr>
        <w:t xml:space="preserve"> (</w:t>
      </w:r>
      <w:r w:rsidR="00373678">
        <w:rPr>
          <w:i/>
          <w:sz w:val="20"/>
          <w:szCs w:val="20"/>
        </w:rPr>
        <w:t>služby</w:t>
      </w:r>
      <w:r w:rsidRPr="00142A8A">
        <w:rPr>
          <w:i/>
          <w:sz w:val="20"/>
          <w:szCs w:val="20"/>
        </w:rPr>
        <w:t xml:space="preserve">) práce s odlišnými daňovými režimy, </w:t>
      </w:r>
      <w:r w:rsidR="00373678">
        <w:rPr>
          <w:i/>
          <w:sz w:val="20"/>
          <w:szCs w:val="20"/>
        </w:rPr>
        <w:t>Poskytovatel</w:t>
      </w:r>
      <w:r w:rsidRPr="00142A8A">
        <w:rPr>
          <w:i/>
          <w:sz w:val="20"/>
          <w:szCs w:val="20"/>
        </w:rPr>
        <w:t xml:space="preserve"> vystaví samostatné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daňové doklady (faktury) v souladu s platnými daňovými režimy dle zákona o DPH, tedy v souladu s</w:t>
      </w:r>
      <w:r w:rsidR="0079404D" w:rsidRPr="00142A8A">
        <w:rPr>
          <w:i/>
          <w:sz w:val="20"/>
          <w:szCs w:val="20"/>
        </w:rPr>
        <w:t> </w:t>
      </w:r>
      <w:r w:rsidRPr="00142A8A">
        <w:rPr>
          <w:i/>
          <w:sz w:val="20"/>
          <w:szCs w:val="20"/>
        </w:rPr>
        <w:t>klasickým</w:t>
      </w:r>
      <w:r w:rsidR="0079404D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daňovým režimem s DPH na výstupu a v souladu s režimem přenesení daňové povinnosti dle § 92a zákona o DPH</w:t>
      </w:r>
      <w:r w:rsidR="00AC132C">
        <w:rPr>
          <w:i/>
          <w:sz w:val="20"/>
          <w:szCs w:val="20"/>
        </w:rPr>
        <w:t>. Objednatel prohlašuje, že plnění použije pro svoji ekonomickou činnost.</w:t>
      </w:r>
    </w:p>
    <w:p w14:paraId="4D510716" w14:textId="7A29426C" w:rsidR="00EE51D6" w:rsidRPr="00142A8A" w:rsidRDefault="00EE51D6" w:rsidP="005C1EA0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4.2.3</w:t>
      </w:r>
      <w:r w:rsidRPr="00142A8A">
        <w:rPr>
          <w:i/>
          <w:sz w:val="20"/>
          <w:szCs w:val="20"/>
        </w:rPr>
        <w:tab/>
        <w:t>Daňov</w:t>
      </w:r>
      <w:r w:rsidR="000878E2" w:rsidRPr="00142A8A">
        <w:rPr>
          <w:i/>
          <w:sz w:val="20"/>
          <w:szCs w:val="20"/>
        </w:rPr>
        <w:t>é</w:t>
      </w:r>
      <w:r w:rsidRPr="00142A8A">
        <w:rPr>
          <w:i/>
          <w:sz w:val="20"/>
          <w:szCs w:val="20"/>
        </w:rPr>
        <w:t xml:space="preserve"> doklad</w:t>
      </w:r>
      <w:r w:rsidR="000878E2" w:rsidRPr="00142A8A">
        <w:rPr>
          <w:i/>
          <w:sz w:val="20"/>
          <w:szCs w:val="20"/>
        </w:rPr>
        <w:t>y</w:t>
      </w:r>
      <w:r w:rsidRPr="00142A8A">
        <w:rPr>
          <w:i/>
          <w:sz w:val="20"/>
          <w:szCs w:val="20"/>
        </w:rPr>
        <w:t xml:space="preserve"> (faktur</w:t>
      </w:r>
      <w:r w:rsidR="000878E2" w:rsidRPr="00142A8A">
        <w:rPr>
          <w:i/>
          <w:sz w:val="20"/>
          <w:szCs w:val="20"/>
        </w:rPr>
        <w:t>y</w:t>
      </w:r>
      <w:r w:rsidRPr="00142A8A">
        <w:rPr>
          <w:i/>
          <w:sz w:val="20"/>
          <w:szCs w:val="20"/>
        </w:rPr>
        <w:t>) musí mít</w:t>
      </w:r>
      <w:r w:rsidR="003046B8">
        <w:rPr>
          <w:i/>
          <w:sz w:val="20"/>
          <w:szCs w:val="20"/>
        </w:rPr>
        <w:t xml:space="preserve"> náležitosti podle platných a účinných právních předpisů</w:t>
      </w:r>
      <w:r w:rsidR="00EA4477">
        <w:rPr>
          <w:i/>
          <w:sz w:val="20"/>
          <w:szCs w:val="20"/>
        </w:rPr>
        <w:t xml:space="preserve"> a dále musí obsahovat kód klasifikace CZ-CPA. K daňovému dokladu (faktuře) musí být připojen </w:t>
      </w:r>
      <w:r w:rsidR="00EA4477" w:rsidRPr="00142A8A">
        <w:rPr>
          <w:i/>
          <w:sz w:val="20"/>
          <w:szCs w:val="20"/>
        </w:rPr>
        <w:t>oboustranně potvrzený soupis skutečně a řádně provedených prací</w:t>
      </w:r>
      <w:r w:rsidR="00F82656">
        <w:rPr>
          <w:i/>
          <w:sz w:val="20"/>
          <w:szCs w:val="20"/>
        </w:rPr>
        <w:t>, činností a výkonů</w:t>
      </w:r>
      <w:r w:rsidR="00622B1B">
        <w:rPr>
          <w:i/>
          <w:sz w:val="20"/>
          <w:szCs w:val="20"/>
        </w:rPr>
        <w:t>.</w:t>
      </w:r>
    </w:p>
    <w:p w14:paraId="3889B6E7" w14:textId="6D201C0A" w:rsidR="00EE51D6" w:rsidRPr="00142A8A" w:rsidRDefault="00EE51D6" w:rsidP="00986E8D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>4.2.4</w:t>
      </w:r>
      <w:r w:rsidRPr="00142A8A">
        <w:rPr>
          <w:i/>
          <w:sz w:val="20"/>
          <w:szCs w:val="20"/>
        </w:rPr>
        <w:tab/>
        <w:t>Objednatel ověřuje věcnou i formální správnost faktury, v kladném případě ji potvrdí, jinak ji vrátí</w:t>
      </w:r>
      <w:r w:rsidR="00C57B4A" w:rsidRPr="00142A8A">
        <w:rPr>
          <w:i/>
          <w:sz w:val="20"/>
          <w:szCs w:val="20"/>
        </w:rPr>
        <w:t xml:space="preserve"> </w:t>
      </w:r>
      <w:r w:rsidR="00B6579A">
        <w:rPr>
          <w:i/>
          <w:sz w:val="20"/>
          <w:szCs w:val="20"/>
        </w:rPr>
        <w:t>Poskytovateli</w:t>
      </w:r>
      <w:r w:rsidRPr="00142A8A">
        <w:rPr>
          <w:i/>
          <w:sz w:val="20"/>
          <w:szCs w:val="20"/>
        </w:rPr>
        <w:t xml:space="preserve"> k provedení opravy či doplnění; v tom případě platí nová lhůta splatnosti ode dne doručení opravené </w:t>
      </w:r>
      <w:r w:rsidR="000E06D1">
        <w:rPr>
          <w:i/>
          <w:sz w:val="20"/>
          <w:szCs w:val="20"/>
        </w:rPr>
        <w:t xml:space="preserve">či doplněné </w:t>
      </w:r>
      <w:r w:rsidRPr="00142A8A">
        <w:rPr>
          <w:i/>
          <w:sz w:val="20"/>
          <w:szCs w:val="20"/>
        </w:rPr>
        <w:t>faktury</w:t>
      </w:r>
      <w:r w:rsidR="00C57B4A" w:rsidRPr="00142A8A">
        <w:rPr>
          <w:i/>
          <w:sz w:val="20"/>
          <w:szCs w:val="20"/>
        </w:rPr>
        <w:t xml:space="preserve"> </w:t>
      </w:r>
      <w:r w:rsidR="00D67F1E" w:rsidRPr="00142A8A">
        <w:rPr>
          <w:i/>
          <w:sz w:val="20"/>
          <w:szCs w:val="20"/>
        </w:rPr>
        <w:t>O</w:t>
      </w:r>
      <w:r w:rsidRPr="00142A8A">
        <w:rPr>
          <w:i/>
          <w:sz w:val="20"/>
          <w:szCs w:val="20"/>
        </w:rPr>
        <w:t>bjednateli.</w:t>
      </w:r>
    </w:p>
    <w:p w14:paraId="5DB02641" w14:textId="70894F9D" w:rsidR="009C59A1" w:rsidRDefault="00D10EE2" w:rsidP="00364E71">
      <w:pPr>
        <w:ind w:left="705" w:hanging="705"/>
        <w:rPr>
          <w:i/>
          <w:sz w:val="20"/>
          <w:szCs w:val="20"/>
        </w:rPr>
      </w:pPr>
      <w:r w:rsidRPr="00327849">
        <w:rPr>
          <w:i/>
          <w:sz w:val="20"/>
          <w:szCs w:val="20"/>
        </w:rPr>
        <w:t>4.2.</w:t>
      </w:r>
      <w:r w:rsidR="00350EEF">
        <w:rPr>
          <w:i/>
          <w:sz w:val="20"/>
          <w:szCs w:val="20"/>
        </w:rPr>
        <w:t>5</w:t>
      </w:r>
      <w:r w:rsidRPr="00327849">
        <w:rPr>
          <w:i/>
          <w:sz w:val="20"/>
          <w:szCs w:val="20"/>
        </w:rPr>
        <w:tab/>
      </w:r>
      <w:r w:rsidR="00B26F00">
        <w:rPr>
          <w:i/>
          <w:sz w:val="20"/>
          <w:szCs w:val="20"/>
        </w:rPr>
        <w:t>Poskytovatel</w:t>
      </w:r>
      <w:r w:rsidR="009C59A1" w:rsidRPr="00327849">
        <w:rPr>
          <w:i/>
          <w:color w:val="00B050"/>
          <w:sz w:val="20"/>
          <w:szCs w:val="20"/>
        </w:rPr>
        <w:t xml:space="preserve"> </w:t>
      </w:r>
      <w:r w:rsidR="009C59A1" w:rsidRPr="00327849">
        <w:rPr>
          <w:i/>
          <w:sz w:val="20"/>
          <w:szCs w:val="20"/>
        </w:rPr>
        <w:t>se zavazuje pod sankcí smluvní pokuty sjednané v odst</w:t>
      </w:r>
      <w:r w:rsidR="00697E8B">
        <w:rPr>
          <w:i/>
          <w:sz w:val="20"/>
          <w:szCs w:val="20"/>
        </w:rPr>
        <w:t>avci</w:t>
      </w:r>
      <w:r w:rsidR="009C59A1" w:rsidRPr="00327849">
        <w:rPr>
          <w:i/>
          <w:sz w:val="20"/>
          <w:szCs w:val="20"/>
        </w:rPr>
        <w:t xml:space="preserve"> 6.</w:t>
      </w:r>
      <w:r w:rsidR="00364E71">
        <w:rPr>
          <w:i/>
          <w:sz w:val="20"/>
          <w:szCs w:val="20"/>
        </w:rPr>
        <w:t>6</w:t>
      </w:r>
      <w:r w:rsidR="009C59A1" w:rsidRPr="00327849">
        <w:rPr>
          <w:i/>
          <w:sz w:val="20"/>
          <w:szCs w:val="20"/>
        </w:rPr>
        <w:t>, čl</w:t>
      </w:r>
      <w:r w:rsidR="00697E8B">
        <w:rPr>
          <w:i/>
          <w:sz w:val="20"/>
          <w:szCs w:val="20"/>
        </w:rPr>
        <w:t xml:space="preserve">ánku </w:t>
      </w:r>
      <w:r w:rsidR="009C59A1" w:rsidRPr="00327849">
        <w:rPr>
          <w:i/>
          <w:sz w:val="20"/>
          <w:szCs w:val="20"/>
        </w:rPr>
        <w:t>VI. Smlouvy dodržovat fakturační postupy podle předchozích odstavců 4.</w:t>
      </w:r>
      <w:r w:rsidR="00AC45EA" w:rsidRPr="00327849">
        <w:rPr>
          <w:i/>
          <w:sz w:val="20"/>
          <w:szCs w:val="20"/>
        </w:rPr>
        <w:t>2</w:t>
      </w:r>
      <w:r w:rsidR="009C59A1" w:rsidRPr="00327849">
        <w:rPr>
          <w:i/>
          <w:sz w:val="20"/>
          <w:szCs w:val="20"/>
        </w:rPr>
        <w:t>.1 až 4.</w:t>
      </w:r>
      <w:r w:rsidR="00AC45EA" w:rsidRPr="00327849">
        <w:rPr>
          <w:i/>
          <w:sz w:val="20"/>
          <w:szCs w:val="20"/>
        </w:rPr>
        <w:t>2</w:t>
      </w:r>
      <w:r w:rsidR="009C59A1" w:rsidRPr="00327849">
        <w:rPr>
          <w:i/>
          <w:sz w:val="20"/>
          <w:szCs w:val="20"/>
        </w:rPr>
        <w:t>.</w:t>
      </w:r>
      <w:r w:rsidR="00350EEF">
        <w:rPr>
          <w:i/>
          <w:sz w:val="20"/>
          <w:szCs w:val="20"/>
        </w:rPr>
        <w:t>4</w:t>
      </w:r>
      <w:r w:rsidR="009C59A1" w:rsidRPr="00327849">
        <w:rPr>
          <w:i/>
          <w:sz w:val="20"/>
          <w:szCs w:val="20"/>
        </w:rPr>
        <w:t xml:space="preserve"> tohoto článku včetně správného a úplného zatřídění jím realizovaných činností do kódů klasifikace CZ-CPA a v souvislosti s tím i správného a úplného použití daňového režimu z hlediska zákona o DPH.</w:t>
      </w:r>
      <w:r w:rsidR="009C59A1" w:rsidRPr="00142A8A">
        <w:rPr>
          <w:i/>
          <w:sz w:val="20"/>
          <w:szCs w:val="20"/>
        </w:rPr>
        <w:t xml:space="preserve"> </w:t>
      </w:r>
    </w:p>
    <w:p w14:paraId="4E95677E" w14:textId="26FC198A" w:rsidR="003E53EF" w:rsidRPr="00F17040" w:rsidRDefault="003E53EF" w:rsidP="00D9386E">
      <w:pPr>
        <w:ind w:left="705" w:hanging="705"/>
        <w:rPr>
          <w:rFonts w:cs="Arial"/>
          <w:b/>
          <w:i/>
          <w:snapToGrid w:val="0"/>
          <w:sz w:val="20"/>
          <w:szCs w:val="20"/>
        </w:rPr>
      </w:pPr>
      <w:r>
        <w:rPr>
          <w:rFonts w:cs="Arial"/>
          <w:i/>
          <w:sz w:val="20"/>
          <w:szCs w:val="20"/>
        </w:rPr>
        <w:t>4.2.</w:t>
      </w:r>
      <w:r w:rsidR="00350EEF">
        <w:rPr>
          <w:rFonts w:cs="Arial"/>
          <w:i/>
          <w:sz w:val="20"/>
          <w:szCs w:val="20"/>
        </w:rPr>
        <w:t>6</w:t>
      </w:r>
      <w:r>
        <w:rPr>
          <w:rFonts w:cs="Arial"/>
          <w:i/>
          <w:sz w:val="20"/>
          <w:szCs w:val="20"/>
        </w:rPr>
        <w:tab/>
      </w:r>
      <w:r w:rsidRPr="00F17040">
        <w:rPr>
          <w:rFonts w:cs="Arial"/>
          <w:i/>
          <w:sz w:val="20"/>
          <w:szCs w:val="20"/>
        </w:rPr>
        <w:t>Smluvní strany berou na vědomí, že správce daně zveřejňuje ode dne 01. 01. 2013 nespolehlivého</w:t>
      </w:r>
      <w:r w:rsidR="00104B6E">
        <w:rPr>
          <w:rFonts w:cs="Arial"/>
          <w:i/>
          <w:sz w:val="20"/>
          <w:szCs w:val="20"/>
        </w:rPr>
        <w:t xml:space="preserve"> plátce daně z přidané hodnoty </w:t>
      </w:r>
      <w:r w:rsidRPr="00F17040">
        <w:rPr>
          <w:rFonts w:cs="Arial"/>
          <w:i/>
          <w:sz w:val="20"/>
          <w:szCs w:val="20"/>
        </w:rPr>
        <w:t xml:space="preserve">v rejstříku nespolehlivých plátců DPH vedeném MF ČR a že </w:t>
      </w:r>
      <w:r w:rsidR="004724E3">
        <w:rPr>
          <w:rFonts w:cs="Arial"/>
          <w:i/>
          <w:sz w:val="20"/>
          <w:szCs w:val="20"/>
        </w:rPr>
        <w:t>O</w:t>
      </w:r>
      <w:r w:rsidRPr="00F17040">
        <w:rPr>
          <w:rFonts w:cs="Arial"/>
          <w:i/>
          <w:sz w:val="20"/>
          <w:szCs w:val="20"/>
        </w:rPr>
        <w:t xml:space="preserve">bjednatel, pokud přijme zdanitelné plnění s místem plnění v tuzemsku uskutečněné </w:t>
      </w:r>
      <w:r w:rsidR="00B26F00">
        <w:rPr>
          <w:rFonts w:cs="Arial"/>
          <w:i/>
          <w:sz w:val="20"/>
          <w:szCs w:val="20"/>
        </w:rPr>
        <w:t>Poskytovatelem</w:t>
      </w:r>
      <w:r w:rsidRPr="00F17040">
        <w:rPr>
          <w:rFonts w:cs="Arial"/>
          <w:i/>
          <w:sz w:val="20"/>
          <w:szCs w:val="20"/>
        </w:rPr>
        <w:t xml:space="preserve"> zdanitelného plnění, tj. jiným plátcem DPH, nebo poskytne úplatu na takové plnění, ručí podle § 109 zákona </w:t>
      </w:r>
      <w:r w:rsidR="00104B6E">
        <w:rPr>
          <w:rFonts w:cs="Arial"/>
          <w:i/>
          <w:sz w:val="20"/>
          <w:szCs w:val="20"/>
        </w:rPr>
        <w:t>o DPH</w:t>
      </w:r>
      <w:r w:rsidRPr="00F17040">
        <w:rPr>
          <w:rFonts w:cs="Arial"/>
          <w:i/>
          <w:sz w:val="20"/>
          <w:szCs w:val="20"/>
        </w:rPr>
        <w:t xml:space="preserve"> jako příjemce zdanitelného plnění za nezaplacenou daň z tohoto plnění, pokud v okamžiku uskutečnění zdanitelného plnění je </w:t>
      </w:r>
      <w:r w:rsidR="00B26F00">
        <w:rPr>
          <w:rFonts w:cs="Arial"/>
          <w:i/>
          <w:sz w:val="20"/>
          <w:szCs w:val="20"/>
        </w:rPr>
        <w:t>Poskytovatel</w:t>
      </w:r>
      <w:r w:rsidRPr="00F17040">
        <w:rPr>
          <w:rFonts w:cs="Arial"/>
          <w:i/>
          <w:sz w:val="20"/>
          <w:szCs w:val="20"/>
        </w:rPr>
        <w:t xml:space="preserve"> zdanitelného plnění (tj. </w:t>
      </w:r>
      <w:r w:rsidR="00B26F00">
        <w:rPr>
          <w:rFonts w:cs="Arial"/>
          <w:i/>
          <w:sz w:val="20"/>
          <w:szCs w:val="20"/>
        </w:rPr>
        <w:t>Poskytovatel</w:t>
      </w:r>
      <w:r w:rsidRPr="00F17040">
        <w:rPr>
          <w:rFonts w:cs="Arial"/>
          <w:i/>
          <w:sz w:val="20"/>
          <w:szCs w:val="20"/>
        </w:rPr>
        <w:t xml:space="preserve">) veden v rejstříku nespolehlivých plátců DPH, anebo nastane některá z jiných skutečností rozhodných pro ručení </w:t>
      </w:r>
      <w:r w:rsidR="00F82656">
        <w:rPr>
          <w:rFonts w:cs="Arial"/>
          <w:i/>
          <w:sz w:val="20"/>
          <w:szCs w:val="20"/>
        </w:rPr>
        <w:t>O</w:t>
      </w:r>
      <w:r w:rsidRPr="00F17040">
        <w:rPr>
          <w:rFonts w:cs="Arial"/>
          <w:i/>
          <w:sz w:val="20"/>
          <w:szCs w:val="20"/>
        </w:rPr>
        <w:t xml:space="preserve">bjednatele ve smyslu tohoto ustanovení. </w:t>
      </w:r>
      <w:r w:rsidR="00B26F00">
        <w:rPr>
          <w:rFonts w:cs="Arial"/>
          <w:i/>
          <w:sz w:val="20"/>
          <w:szCs w:val="20"/>
        </w:rPr>
        <w:t>Poskytovatel</w:t>
      </w:r>
      <w:r>
        <w:rPr>
          <w:rFonts w:cs="Arial"/>
          <w:i/>
          <w:sz w:val="20"/>
          <w:szCs w:val="20"/>
        </w:rPr>
        <w:t xml:space="preserve"> </w:t>
      </w:r>
      <w:r w:rsidRPr="00F17040">
        <w:rPr>
          <w:rFonts w:cs="Arial"/>
          <w:i/>
          <w:sz w:val="20"/>
          <w:szCs w:val="20"/>
        </w:rPr>
        <w:t>s</w:t>
      </w:r>
      <w:r w:rsidR="00FE020E">
        <w:rPr>
          <w:rFonts w:cs="Arial"/>
          <w:i/>
          <w:sz w:val="20"/>
          <w:szCs w:val="20"/>
        </w:rPr>
        <w:t>e zavazuje po dobu trvání této S</w:t>
      </w:r>
      <w:r w:rsidRPr="00F17040">
        <w:rPr>
          <w:rFonts w:cs="Arial"/>
          <w:i/>
          <w:sz w:val="20"/>
          <w:szCs w:val="20"/>
        </w:rPr>
        <w:t>mlouvy či trvá</w:t>
      </w:r>
      <w:r w:rsidR="00FE020E">
        <w:rPr>
          <w:rFonts w:cs="Arial"/>
          <w:i/>
          <w:sz w:val="20"/>
          <w:szCs w:val="20"/>
        </w:rPr>
        <w:t>ní některého ze závazků z této S</w:t>
      </w:r>
      <w:r w:rsidRPr="00F17040">
        <w:rPr>
          <w:rFonts w:cs="Arial"/>
          <w:i/>
          <w:sz w:val="20"/>
          <w:szCs w:val="20"/>
        </w:rPr>
        <w:t>mlouvy pro něj plynoucích řádně a včas zaplatit DPH pod sankcí smluvní pokuty sjednané v</w:t>
      </w:r>
      <w:r w:rsidR="00B95AFD">
        <w:rPr>
          <w:rFonts w:cs="Arial"/>
          <w:i/>
          <w:sz w:val="20"/>
          <w:szCs w:val="20"/>
        </w:rPr>
        <w:t> </w:t>
      </w:r>
      <w:r w:rsidR="00C4499C">
        <w:rPr>
          <w:rFonts w:cs="Arial"/>
          <w:i/>
          <w:sz w:val="20"/>
          <w:szCs w:val="20"/>
        </w:rPr>
        <w:t>odstavci</w:t>
      </w:r>
      <w:r w:rsidR="00B95AFD">
        <w:rPr>
          <w:rFonts w:cs="Arial"/>
          <w:i/>
          <w:sz w:val="20"/>
          <w:szCs w:val="20"/>
        </w:rPr>
        <w:t xml:space="preserve"> </w:t>
      </w:r>
      <w:r w:rsidR="005C1EA0">
        <w:rPr>
          <w:rFonts w:cs="Arial"/>
          <w:i/>
          <w:sz w:val="20"/>
          <w:szCs w:val="20"/>
        </w:rPr>
        <w:t xml:space="preserve">6.1, </w:t>
      </w:r>
      <w:r w:rsidRPr="00F17040">
        <w:rPr>
          <w:rFonts w:cs="Arial"/>
          <w:i/>
          <w:sz w:val="20"/>
          <w:szCs w:val="20"/>
        </w:rPr>
        <w:t>článku</w:t>
      </w:r>
      <w:r w:rsidR="005C1EA0">
        <w:rPr>
          <w:rFonts w:cs="Arial"/>
          <w:i/>
          <w:sz w:val="20"/>
          <w:szCs w:val="20"/>
        </w:rPr>
        <w:t xml:space="preserve"> 6.</w:t>
      </w:r>
      <w:r w:rsidRPr="00F17040">
        <w:rPr>
          <w:rFonts w:cs="Arial"/>
          <w:i/>
          <w:sz w:val="20"/>
          <w:szCs w:val="20"/>
        </w:rPr>
        <w:t xml:space="preserve"> té</w:t>
      </w:r>
      <w:r w:rsidR="005C1EA0">
        <w:rPr>
          <w:rFonts w:cs="Arial"/>
          <w:i/>
          <w:sz w:val="20"/>
          <w:szCs w:val="20"/>
        </w:rPr>
        <w:t>to S</w:t>
      </w:r>
      <w:r w:rsidRPr="00F17040">
        <w:rPr>
          <w:rFonts w:cs="Arial"/>
          <w:i/>
          <w:sz w:val="20"/>
          <w:szCs w:val="20"/>
        </w:rPr>
        <w:t>mlouvy.</w:t>
      </w:r>
    </w:p>
    <w:p w14:paraId="54B0306D" w14:textId="3676F103" w:rsidR="003E53EF" w:rsidRPr="00F17040" w:rsidRDefault="00B95AFD" w:rsidP="00D9386E">
      <w:pPr>
        <w:ind w:left="705" w:hanging="705"/>
        <w:rPr>
          <w:rFonts w:cs="Arial"/>
          <w:b/>
          <w:i/>
          <w:snapToGrid w:val="0"/>
          <w:sz w:val="20"/>
          <w:szCs w:val="20"/>
        </w:rPr>
      </w:pPr>
      <w:r>
        <w:rPr>
          <w:rFonts w:cs="Arial"/>
          <w:i/>
          <w:sz w:val="20"/>
          <w:szCs w:val="20"/>
        </w:rPr>
        <w:t>4.2.</w:t>
      </w:r>
      <w:r w:rsidR="00350EEF">
        <w:rPr>
          <w:rFonts w:cs="Arial"/>
          <w:i/>
          <w:sz w:val="20"/>
          <w:szCs w:val="20"/>
        </w:rPr>
        <w:t>7</w:t>
      </w:r>
      <w:r>
        <w:rPr>
          <w:rFonts w:cs="Arial"/>
          <w:i/>
          <w:sz w:val="20"/>
          <w:szCs w:val="20"/>
        </w:rPr>
        <w:tab/>
      </w:r>
      <w:r w:rsidR="00C4041B">
        <w:rPr>
          <w:rFonts w:cs="Arial"/>
          <w:i/>
          <w:sz w:val="20"/>
          <w:szCs w:val="20"/>
        </w:rPr>
        <w:t>Poskytovatel</w:t>
      </w:r>
      <w:r w:rsidR="003E53EF" w:rsidRPr="00F17040">
        <w:rPr>
          <w:rFonts w:cs="Arial"/>
          <w:i/>
          <w:sz w:val="20"/>
          <w:szCs w:val="20"/>
        </w:rPr>
        <w:t xml:space="preserve"> prohl</w:t>
      </w:r>
      <w:r w:rsidR="00FE020E">
        <w:rPr>
          <w:rFonts w:cs="Arial"/>
          <w:i/>
          <w:sz w:val="20"/>
          <w:szCs w:val="20"/>
        </w:rPr>
        <w:t>ašuje a svým podpisem v závěru S</w:t>
      </w:r>
      <w:r w:rsidR="003E53EF" w:rsidRPr="00F17040">
        <w:rPr>
          <w:rFonts w:cs="Arial"/>
          <w:i/>
          <w:sz w:val="20"/>
          <w:szCs w:val="20"/>
        </w:rPr>
        <w:t>mlouvy potvrzuje pod sankcí smluvní pokuty sjednané v</w:t>
      </w:r>
      <w:r w:rsidR="00265A87">
        <w:rPr>
          <w:rFonts w:cs="Arial"/>
          <w:i/>
          <w:sz w:val="20"/>
          <w:szCs w:val="20"/>
        </w:rPr>
        <w:t xml:space="preserve"> odstavci </w:t>
      </w:r>
      <w:r w:rsidR="005C1EA0">
        <w:rPr>
          <w:rFonts w:cs="Arial"/>
          <w:i/>
          <w:sz w:val="20"/>
          <w:szCs w:val="20"/>
        </w:rPr>
        <w:t>6.2,</w:t>
      </w:r>
      <w:r w:rsidR="003E53EF" w:rsidRPr="00F17040">
        <w:rPr>
          <w:rFonts w:cs="Arial"/>
          <w:i/>
          <w:sz w:val="20"/>
          <w:szCs w:val="20"/>
        </w:rPr>
        <w:t xml:space="preserve"> článku </w:t>
      </w:r>
      <w:r w:rsidR="005C1EA0">
        <w:rPr>
          <w:rFonts w:cs="Arial"/>
          <w:i/>
          <w:sz w:val="20"/>
          <w:szCs w:val="20"/>
        </w:rPr>
        <w:t xml:space="preserve">6. </w:t>
      </w:r>
      <w:r w:rsidR="003E53EF" w:rsidRPr="00F17040">
        <w:rPr>
          <w:rFonts w:cs="Arial"/>
          <w:i/>
          <w:sz w:val="20"/>
          <w:szCs w:val="20"/>
        </w:rPr>
        <w:t>t</w:t>
      </w:r>
      <w:r w:rsidR="005C1EA0">
        <w:rPr>
          <w:rFonts w:cs="Arial"/>
          <w:i/>
          <w:sz w:val="20"/>
          <w:szCs w:val="20"/>
        </w:rPr>
        <w:t>éto S</w:t>
      </w:r>
      <w:r w:rsidR="003E53EF" w:rsidRPr="00F17040">
        <w:rPr>
          <w:rFonts w:cs="Arial"/>
          <w:i/>
          <w:sz w:val="20"/>
          <w:szCs w:val="20"/>
        </w:rPr>
        <w:t>m</w:t>
      </w:r>
      <w:r w:rsidR="00FE020E">
        <w:rPr>
          <w:rFonts w:cs="Arial"/>
          <w:i/>
          <w:sz w:val="20"/>
          <w:szCs w:val="20"/>
        </w:rPr>
        <w:t>louvy, že ke dni uzavření této S</w:t>
      </w:r>
      <w:r w:rsidR="003E53EF" w:rsidRPr="00F17040">
        <w:rPr>
          <w:rFonts w:cs="Arial"/>
          <w:i/>
          <w:sz w:val="20"/>
          <w:szCs w:val="20"/>
        </w:rPr>
        <w:t>mlouvy není veden v evidenci plátců DPH jako nespolehlivý plátce, a pro případ, že se stane nespolehlivým p</w:t>
      </w:r>
      <w:r w:rsidR="00FE020E">
        <w:rPr>
          <w:rFonts w:cs="Arial"/>
          <w:i/>
          <w:sz w:val="20"/>
          <w:szCs w:val="20"/>
        </w:rPr>
        <w:t>látcem DPH až po uzavření této S</w:t>
      </w:r>
      <w:r w:rsidR="003E53EF" w:rsidRPr="00F17040">
        <w:rPr>
          <w:rFonts w:cs="Arial"/>
          <w:i/>
          <w:sz w:val="20"/>
          <w:szCs w:val="20"/>
        </w:rPr>
        <w:t xml:space="preserve">mlouvy, zavazuje </w:t>
      </w:r>
      <w:r w:rsidR="003E53EF" w:rsidRPr="00F17040">
        <w:rPr>
          <w:rFonts w:cs="Arial"/>
          <w:i/>
          <w:sz w:val="20"/>
          <w:szCs w:val="20"/>
        </w:rPr>
        <w:lastRenderedPageBreak/>
        <w:t xml:space="preserve">se bezodkladně a prokazatelně informovat </w:t>
      </w:r>
      <w:r w:rsidR="004724E3">
        <w:rPr>
          <w:rFonts w:cs="Arial"/>
          <w:i/>
          <w:sz w:val="20"/>
          <w:szCs w:val="20"/>
        </w:rPr>
        <w:t>O</w:t>
      </w:r>
      <w:r w:rsidR="003E53EF" w:rsidRPr="00F17040">
        <w:rPr>
          <w:rFonts w:cs="Arial"/>
          <w:i/>
          <w:sz w:val="20"/>
          <w:szCs w:val="20"/>
        </w:rPr>
        <w:t>bjednatele o této skutečnosti pod sankcí smluvní pokuty sjednané v</w:t>
      </w:r>
      <w:r w:rsidR="005C1EA0">
        <w:rPr>
          <w:rFonts w:cs="Arial"/>
          <w:i/>
          <w:sz w:val="20"/>
          <w:szCs w:val="20"/>
        </w:rPr>
        <w:t xml:space="preserve"> odstavci 6.2, </w:t>
      </w:r>
      <w:r w:rsidR="003E53EF" w:rsidRPr="00F17040">
        <w:rPr>
          <w:rFonts w:cs="Arial"/>
          <w:i/>
          <w:sz w:val="20"/>
          <w:szCs w:val="20"/>
        </w:rPr>
        <w:t xml:space="preserve">článku </w:t>
      </w:r>
      <w:r w:rsidR="005C1EA0">
        <w:rPr>
          <w:rFonts w:cs="Arial"/>
          <w:i/>
          <w:sz w:val="20"/>
          <w:szCs w:val="20"/>
        </w:rPr>
        <w:t>6. této S</w:t>
      </w:r>
      <w:r w:rsidR="003E53EF" w:rsidRPr="00F17040">
        <w:rPr>
          <w:rFonts w:cs="Arial"/>
          <w:i/>
          <w:sz w:val="20"/>
          <w:szCs w:val="20"/>
        </w:rPr>
        <w:t>mlouvy.</w:t>
      </w:r>
    </w:p>
    <w:p w14:paraId="063EB5C5" w14:textId="56E37E94" w:rsidR="003E53EF" w:rsidRPr="00F17040" w:rsidRDefault="00B95AFD" w:rsidP="00D9386E">
      <w:pPr>
        <w:ind w:left="705" w:hanging="705"/>
        <w:rPr>
          <w:i/>
          <w:sz w:val="20"/>
          <w:szCs w:val="20"/>
        </w:rPr>
      </w:pPr>
      <w:r>
        <w:rPr>
          <w:i/>
          <w:sz w:val="20"/>
          <w:szCs w:val="20"/>
        </w:rPr>
        <w:t>4.2.</w:t>
      </w:r>
      <w:r w:rsidR="00350EEF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ab/>
      </w:r>
      <w:r w:rsidR="003E53EF" w:rsidRPr="00F17040">
        <w:rPr>
          <w:i/>
          <w:sz w:val="20"/>
          <w:szCs w:val="20"/>
        </w:rPr>
        <w:t xml:space="preserve">Pokud </w:t>
      </w:r>
      <w:r w:rsidR="00F82656">
        <w:rPr>
          <w:i/>
          <w:sz w:val="20"/>
          <w:szCs w:val="20"/>
        </w:rPr>
        <w:t>O</w:t>
      </w:r>
      <w:r w:rsidR="003E53EF" w:rsidRPr="00F17040">
        <w:rPr>
          <w:i/>
          <w:sz w:val="20"/>
          <w:szCs w:val="20"/>
        </w:rPr>
        <w:t xml:space="preserve">bjednatel jako příjemce zdanitelného plnění zjistí po doručení daňového dokladu (faktury), že </w:t>
      </w:r>
      <w:r w:rsidR="006F61C8">
        <w:rPr>
          <w:i/>
          <w:sz w:val="20"/>
          <w:szCs w:val="20"/>
        </w:rPr>
        <w:t>Poskytovatel</w:t>
      </w:r>
      <w:r w:rsidR="003E53EF" w:rsidRPr="00F17040">
        <w:rPr>
          <w:i/>
          <w:sz w:val="20"/>
          <w:szCs w:val="20"/>
        </w:rPr>
        <w:t xml:space="preserve"> je v evidenci plátců DPH veden jako nespolehlivý plátce DPH ve smyslu</w:t>
      </w:r>
      <w:r w:rsidR="00265A87">
        <w:rPr>
          <w:i/>
          <w:sz w:val="20"/>
          <w:szCs w:val="20"/>
        </w:rPr>
        <w:t xml:space="preserve"> odstavce 4.2.</w:t>
      </w:r>
      <w:r w:rsidR="00350EEF">
        <w:rPr>
          <w:i/>
          <w:sz w:val="20"/>
          <w:szCs w:val="20"/>
        </w:rPr>
        <w:t>6</w:t>
      </w:r>
      <w:r w:rsidR="003E53EF" w:rsidRPr="00F17040">
        <w:rPr>
          <w:i/>
          <w:sz w:val="20"/>
          <w:szCs w:val="20"/>
        </w:rPr>
        <w:t xml:space="preserve"> tohoto článku nebo bankovní účet, který </w:t>
      </w:r>
      <w:r w:rsidR="006F61C8">
        <w:rPr>
          <w:i/>
          <w:sz w:val="20"/>
          <w:szCs w:val="20"/>
        </w:rPr>
        <w:t>Poskytovatel</w:t>
      </w:r>
      <w:r w:rsidR="003E53EF" w:rsidRPr="00F17040">
        <w:rPr>
          <w:i/>
          <w:sz w:val="20"/>
          <w:szCs w:val="20"/>
        </w:rPr>
        <w:t xml:space="preserve"> uvede na daňovém dokladu (faktuře), není zveřejněn v registru plátců DPH, má se za to, že úhrada daňového dokladu (faktury) bez DPH je provedena ve správné výši.</w:t>
      </w:r>
    </w:p>
    <w:p w14:paraId="6EDB19B5" w14:textId="77777777" w:rsidR="00015CDF" w:rsidRPr="00800773" w:rsidRDefault="00015CDF" w:rsidP="00D10EE2">
      <w:pPr>
        <w:ind w:left="705" w:hanging="705"/>
        <w:rPr>
          <w:i/>
          <w:sz w:val="20"/>
          <w:szCs w:val="20"/>
        </w:rPr>
      </w:pPr>
    </w:p>
    <w:p w14:paraId="76B711AD" w14:textId="566500AD" w:rsidR="00022C7F" w:rsidRPr="00C013F6" w:rsidRDefault="00022C7F" w:rsidP="00022C7F">
      <w:pPr>
        <w:tabs>
          <w:tab w:val="left" w:pos="360"/>
        </w:tabs>
        <w:spacing w:before="240"/>
        <w:jc w:val="center"/>
        <w:rPr>
          <w:b/>
          <w:i/>
          <w:sz w:val="20"/>
          <w:szCs w:val="20"/>
        </w:rPr>
      </w:pPr>
      <w:r w:rsidRPr="00C013F6">
        <w:rPr>
          <w:b/>
          <w:i/>
          <w:sz w:val="20"/>
          <w:szCs w:val="20"/>
        </w:rPr>
        <w:t xml:space="preserve">5. Ostatní povinnosti </w:t>
      </w:r>
      <w:r w:rsidR="00F82656">
        <w:rPr>
          <w:b/>
          <w:i/>
          <w:sz w:val="20"/>
          <w:szCs w:val="20"/>
        </w:rPr>
        <w:t>O</w:t>
      </w:r>
      <w:r w:rsidRPr="00C013F6">
        <w:rPr>
          <w:b/>
          <w:i/>
          <w:sz w:val="20"/>
          <w:szCs w:val="20"/>
        </w:rPr>
        <w:t>bjednatele</w:t>
      </w:r>
    </w:p>
    <w:p w14:paraId="682E0F7C" w14:textId="6B8FF510" w:rsidR="00022C7F" w:rsidRPr="00342DF2" w:rsidRDefault="00022C7F" w:rsidP="00342DF2">
      <w:pPr>
        <w:pStyle w:val="Odstavecseseznamem"/>
        <w:numPr>
          <w:ilvl w:val="1"/>
          <w:numId w:val="43"/>
        </w:numPr>
        <w:tabs>
          <w:tab w:val="left" w:pos="360"/>
        </w:tabs>
        <w:spacing w:before="240"/>
        <w:rPr>
          <w:i/>
          <w:sz w:val="20"/>
          <w:u w:val="single"/>
        </w:rPr>
      </w:pPr>
      <w:r w:rsidRPr="00342DF2">
        <w:rPr>
          <w:i/>
          <w:sz w:val="20"/>
          <w:u w:val="single"/>
        </w:rPr>
        <w:t xml:space="preserve">Objednatel </w:t>
      </w:r>
    </w:p>
    <w:p w14:paraId="4A14E8C7" w14:textId="5B2BA597" w:rsidR="00022C7F" w:rsidRPr="00C013F6" w:rsidRDefault="00022C7F" w:rsidP="00022C7F">
      <w:pPr>
        <w:numPr>
          <w:ilvl w:val="0"/>
          <w:numId w:val="36"/>
        </w:numPr>
        <w:tabs>
          <w:tab w:val="left" w:pos="360"/>
        </w:tabs>
        <w:spacing w:before="240" w:after="0"/>
        <w:rPr>
          <w:i/>
          <w:sz w:val="20"/>
          <w:szCs w:val="20"/>
        </w:rPr>
      </w:pPr>
      <w:r w:rsidRPr="00C013F6">
        <w:rPr>
          <w:i/>
          <w:sz w:val="20"/>
          <w:szCs w:val="20"/>
        </w:rPr>
        <w:t xml:space="preserve">seznámí </w:t>
      </w:r>
      <w:r w:rsidR="00800773" w:rsidRPr="00C013F6">
        <w:rPr>
          <w:i/>
          <w:sz w:val="20"/>
          <w:szCs w:val="20"/>
        </w:rPr>
        <w:t>P</w:t>
      </w:r>
      <w:r w:rsidRPr="00C013F6">
        <w:rPr>
          <w:i/>
          <w:sz w:val="20"/>
          <w:szCs w:val="20"/>
        </w:rPr>
        <w:t>oskytovatele před podpisem této Smlouvy s podmínkami ke vstupu do objektů a k jednotlivým zařízením, s požárními, bezpečnostními a provozními předpisy daného objektu a zařízení; průběžně jej seznamuje s případnou změnou interních předpisů;</w:t>
      </w:r>
    </w:p>
    <w:p w14:paraId="1F33073E" w14:textId="347C6ACC" w:rsidR="00022C7F" w:rsidRPr="00C013F6" w:rsidRDefault="00022C7F" w:rsidP="00022C7F">
      <w:pPr>
        <w:numPr>
          <w:ilvl w:val="0"/>
          <w:numId w:val="36"/>
        </w:numPr>
        <w:tabs>
          <w:tab w:val="left" w:pos="360"/>
        </w:tabs>
        <w:spacing w:before="240" w:after="0"/>
        <w:rPr>
          <w:i/>
          <w:sz w:val="20"/>
          <w:szCs w:val="20"/>
        </w:rPr>
      </w:pPr>
      <w:r w:rsidRPr="00C013F6">
        <w:rPr>
          <w:i/>
          <w:sz w:val="20"/>
          <w:szCs w:val="20"/>
        </w:rPr>
        <w:t xml:space="preserve">umožní </w:t>
      </w:r>
      <w:r w:rsidR="00800773" w:rsidRPr="00C013F6">
        <w:rPr>
          <w:i/>
          <w:sz w:val="20"/>
          <w:szCs w:val="20"/>
        </w:rPr>
        <w:t>P</w:t>
      </w:r>
      <w:r w:rsidRPr="00C013F6">
        <w:rPr>
          <w:i/>
          <w:sz w:val="20"/>
          <w:szCs w:val="20"/>
        </w:rPr>
        <w:t xml:space="preserve">oskytovateli vstup do svých prostor za účelem realizace předmětu této Smlouvy; </w:t>
      </w:r>
    </w:p>
    <w:p w14:paraId="03A98D0D" w14:textId="6BADFEC9" w:rsidR="00022C7F" w:rsidRPr="00C013F6" w:rsidRDefault="00022C7F" w:rsidP="00022C7F">
      <w:pPr>
        <w:numPr>
          <w:ilvl w:val="0"/>
          <w:numId w:val="36"/>
        </w:numPr>
        <w:tabs>
          <w:tab w:val="left" w:pos="360"/>
        </w:tabs>
        <w:spacing w:before="240" w:after="0"/>
        <w:rPr>
          <w:i/>
          <w:sz w:val="20"/>
          <w:szCs w:val="20"/>
        </w:rPr>
      </w:pPr>
      <w:r w:rsidRPr="00C013F6">
        <w:rPr>
          <w:i/>
          <w:sz w:val="20"/>
          <w:szCs w:val="20"/>
        </w:rPr>
        <w:t>zajišťuje odvoz a likvidaci komunálního odpadu na svoje náklady</w:t>
      </w:r>
      <w:r w:rsidR="00F82656">
        <w:rPr>
          <w:i/>
          <w:sz w:val="20"/>
          <w:szCs w:val="20"/>
        </w:rPr>
        <w:t>.</w:t>
      </w:r>
    </w:p>
    <w:p w14:paraId="2CD16836" w14:textId="77777777" w:rsidR="0007059C" w:rsidRDefault="0007059C" w:rsidP="0056127F">
      <w:pPr>
        <w:ind w:left="360"/>
        <w:rPr>
          <w:b/>
          <w:i/>
          <w:sz w:val="20"/>
          <w:szCs w:val="20"/>
        </w:rPr>
      </w:pPr>
    </w:p>
    <w:p w14:paraId="7897A17A" w14:textId="77777777" w:rsidR="00EE51D6" w:rsidRPr="00142A8A" w:rsidRDefault="00EE51D6" w:rsidP="004D3756">
      <w:pPr>
        <w:ind w:left="705"/>
        <w:outlineLvl w:val="0"/>
        <w:rPr>
          <w:b/>
          <w:bCs/>
          <w:i/>
          <w:sz w:val="20"/>
          <w:szCs w:val="20"/>
        </w:rPr>
      </w:pP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20"/>
          <w:szCs w:val="20"/>
        </w:rPr>
        <w:t>6. Smluvní pokuty</w:t>
      </w:r>
    </w:p>
    <w:p w14:paraId="5D69EACE" w14:textId="4E38F780" w:rsidR="00EA4477" w:rsidRPr="00F17040" w:rsidRDefault="00EE51D6" w:rsidP="00EA4477">
      <w:pPr>
        <w:ind w:left="708" w:hanging="705"/>
        <w:rPr>
          <w:i/>
          <w:sz w:val="20"/>
        </w:rPr>
      </w:pPr>
      <w:r w:rsidRPr="00142A8A">
        <w:rPr>
          <w:i/>
          <w:sz w:val="20"/>
          <w:szCs w:val="20"/>
        </w:rPr>
        <w:t>6.1</w:t>
      </w:r>
      <w:r w:rsidRPr="00142A8A">
        <w:rPr>
          <w:i/>
          <w:sz w:val="20"/>
          <w:szCs w:val="20"/>
        </w:rPr>
        <w:tab/>
      </w:r>
      <w:r w:rsidR="00D71D6A">
        <w:rPr>
          <w:i/>
          <w:sz w:val="20"/>
          <w:szCs w:val="20"/>
        </w:rPr>
        <w:t>Poskytovatel</w:t>
      </w:r>
      <w:r w:rsidR="00800773">
        <w:rPr>
          <w:i/>
          <w:sz w:val="20"/>
          <w:szCs w:val="20"/>
        </w:rPr>
        <w:t xml:space="preserve"> </w:t>
      </w:r>
      <w:r w:rsidR="00EA4477" w:rsidRPr="00F17040">
        <w:rPr>
          <w:i/>
          <w:sz w:val="20"/>
          <w:szCs w:val="20"/>
        </w:rPr>
        <w:t>se zavazuje řádně a včas plnit své povinnosti vztahující se ke správě DPH po dobu trvání této smlouvy či trvá</w:t>
      </w:r>
      <w:r w:rsidR="00FE020E">
        <w:rPr>
          <w:i/>
          <w:sz w:val="20"/>
          <w:szCs w:val="20"/>
        </w:rPr>
        <w:t>ní některého ze závazků z této S</w:t>
      </w:r>
      <w:r w:rsidR="00EA4477" w:rsidRPr="00F17040">
        <w:rPr>
          <w:i/>
          <w:sz w:val="20"/>
          <w:szCs w:val="20"/>
        </w:rPr>
        <w:t xml:space="preserve">mlouvy pro něj plynoucích, zejména tuto daň řádně a včas zaplatit. Pokud v důsledku porušení tohoto závazku příslušný finanční úřad vyzve </w:t>
      </w:r>
      <w:r w:rsidR="00F82656">
        <w:rPr>
          <w:i/>
          <w:sz w:val="20"/>
          <w:szCs w:val="20"/>
        </w:rPr>
        <w:t>O</w:t>
      </w:r>
      <w:r w:rsidR="00EA4477" w:rsidRPr="00F17040">
        <w:rPr>
          <w:i/>
          <w:sz w:val="20"/>
          <w:szCs w:val="20"/>
        </w:rPr>
        <w:t xml:space="preserve">bjednatele k zaplacení DPH z důvodu jeho ručení ve smyslu odstavce </w:t>
      </w:r>
      <w:r w:rsidR="00EA4477">
        <w:rPr>
          <w:i/>
          <w:sz w:val="20"/>
          <w:szCs w:val="20"/>
        </w:rPr>
        <w:t>4.2.</w:t>
      </w:r>
      <w:r w:rsidR="00350EEF">
        <w:rPr>
          <w:i/>
          <w:sz w:val="20"/>
          <w:szCs w:val="20"/>
        </w:rPr>
        <w:t>6</w:t>
      </w:r>
      <w:r w:rsidR="00EA4477">
        <w:rPr>
          <w:i/>
          <w:sz w:val="20"/>
          <w:szCs w:val="20"/>
        </w:rPr>
        <w:t xml:space="preserve">, </w:t>
      </w:r>
      <w:r w:rsidR="00EA4477" w:rsidRPr="00F17040">
        <w:rPr>
          <w:i/>
          <w:sz w:val="20"/>
          <w:szCs w:val="20"/>
        </w:rPr>
        <w:t xml:space="preserve">článku </w:t>
      </w:r>
      <w:r w:rsidR="00EA4477">
        <w:rPr>
          <w:i/>
          <w:sz w:val="20"/>
          <w:szCs w:val="20"/>
        </w:rPr>
        <w:t xml:space="preserve">4. </w:t>
      </w:r>
      <w:r w:rsidR="004262BD">
        <w:rPr>
          <w:i/>
          <w:sz w:val="20"/>
          <w:szCs w:val="20"/>
        </w:rPr>
        <w:t>této S</w:t>
      </w:r>
      <w:r w:rsidR="00EA4477" w:rsidRPr="00F17040">
        <w:rPr>
          <w:i/>
          <w:sz w:val="20"/>
          <w:szCs w:val="20"/>
        </w:rPr>
        <w:t xml:space="preserve">mlouvy, </w:t>
      </w:r>
      <w:r w:rsidR="00D71D6A">
        <w:rPr>
          <w:i/>
          <w:sz w:val="20"/>
          <w:szCs w:val="20"/>
        </w:rPr>
        <w:t>Poskytovatel</w:t>
      </w:r>
      <w:r w:rsidR="00EA4477">
        <w:rPr>
          <w:i/>
          <w:sz w:val="20"/>
          <w:szCs w:val="20"/>
        </w:rPr>
        <w:t xml:space="preserve"> </w:t>
      </w:r>
      <w:r w:rsidR="00EA4477" w:rsidRPr="00F17040">
        <w:rPr>
          <w:i/>
          <w:sz w:val="20"/>
          <w:szCs w:val="20"/>
        </w:rPr>
        <w:t xml:space="preserve">se zavazuje zaplatit </w:t>
      </w:r>
      <w:r w:rsidR="004724E3">
        <w:rPr>
          <w:i/>
          <w:sz w:val="20"/>
          <w:szCs w:val="20"/>
        </w:rPr>
        <w:t>O</w:t>
      </w:r>
      <w:r w:rsidR="00EA4477" w:rsidRPr="00F17040">
        <w:rPr>
          <w:i/>
          <w:sz w:val="20"/>
          <w:szCs w:val="20"/>
        </w:rPr>
        <w:t xml:space="preserve">bjednateli smluvní pokutu ve výši </w:t>
      </w:r>
      <w:r w:rsidR="00EA4477" w:rsidRPr="00F17040">
        <w:rPr>
          <w:rFonts w:cstheme="majorBidi"/>
          <w:i/>
          <w:sz w:val="20"/>
          <w:szCs w:val="20"/>
        </w:rPr>
        <w:t>odpovídající každému porušení jeho závazku k řádnému a včasnému zaplacení DPH</w:t>
      </w:r>
      <w:r w:rsidR="00EA4477" w:rsidRPr="00F17040">
        <w:rPr>
          <w:i/>
          <w:sz w:val="20"/>
          <w:szCs w:val="20"/>
        </w:rPr>
        <w:t xml:space="preserve">, s nímž je spojeno ručení </w:t>
      </w:r>
      <w:r w:rsidR="004724E3">
        <w:rPr>
          <w:i/>
          <w:sz w:val="20"/>
          <w:szCs w:val="20"/>
        </w:rPr>
        <w:t>O</w:t>
      </w:r>
      <w:r w:rsidR="00EA4477" w:rsidRPr="00F17040">
        <w:rPr>
          <w:i/>
          <w:sz w:val="20"/>
          <w:szCs w:val="20"/>
        </w:rPr>
        <w:t xml:space="preserve">bjednatele ve smyslu </w:t>
      </w:r>
      <w:r w:rsidR="00EA4477">
        <w:rPr>
          <w:i/>
          <w:sz w:val="20"/>
          <w:szCs w:val="20"/>
        </w:rPr>
        <w:t>odstavce 4.2.</w:t>
      </w:r>
      <w:r w:rsidR="00350EEF">
        <w:rPr>
          <w:i/>
          <w:sz w:val="20"/>
          <w:szCs w:val="20"/>
        </w:rPr>
        <w:t>6</w:t>
      </w:r>
      <w:r w:rsidR="00EA4477">
        <w:rPr>
          <w:i/>
          <w:sz w:val="20"/>
          <w:szCs w:val="20"/>
        </w:rPr>
        <w:t xml:space="preserve">, </w:t>
      </w:r>
      <w:r w:rsidR="00EA4477" w:rsidRPr="00F17040">
        <w:rPr>
          <w:i/>
          <w:sz w:val="20"/>
          <w:szCs w:val="20"/>
        </w:rPr>
        <w:t xml:space="preserve">článku </w:t>
      </w:r>
      <w:r w:rsidR="00EA4477">
        <w:rPr>
          <w:i/>
          <w:sz w:val="20"/>
          <w:szCs w:val="20"/>
        </w:rPr>
        <w:t xml:space="preserve">4. </w:t>
      </w:r>
      <w:r w:rsidR="004262BD">
        <w:rPr>
          <w:i/>
          <w:sz w:val="20"/>
          <w:szCs w:val="20"/>
        </w:rPr>
        <w:t>této S</w:t>
      </w:r>
      <w:r w:rsidR="00EA4477" w:rsidRPr="00F17040">
        <w:rPr>
          <w:i/>
          <w:sz w:val="20"/>
          <w:szCs w:val="20"/>
        </w:rPr>
        <w:t xml:space="preserve">mlouvy. </w:t>
      </w:r>
    </w:p>
    <w:p w14:paraId="4361C4F1" w14:textId="6B8BE058" w:rsidR="00EA4477" w:rsidRPr="00F17040" w:rsidRDefault="00EA4477" w:rsidP="00F82656">
      <w:pPr>
        <w:ind w:left="705" w:hanging="705"/>
        <w:rPr>
          <w:i/>
          <w:sz w:val="20"/>
        </w:rPr>
      </w:pPr>
      <w:r>
        <w:rPr>
          <w:i/>
          <w:sz w:val="20"/>
          <w:szCs w:val="20"/>
        </w:rPr>
        <w:t xml:space="preserve">6.2 </w:t>
      </w:r>
      <w:r>
        <w:rPr>
          <w:i/>
          <w:sz w:val="20"/>
          <w:szCs w:val="20"/>
        </w:rPr>
        <w:tab/>
      </w:r>
      <w:r w:rsidRPr="00F17040">
        <w:rPr>
          <w:i/>
          <w:sz w:val="20"/>
          <w:szCs w:val="20"/>
        </w:rPr>
        <w:t xml:space="preserve">Pro případ nepravdivého prohlášení </w:t>
      </w:r>
      <w:r w:rsidR="00C356DA">
        <w:rPr>
          <w:i/>
          <w:sz w:val="20"/>
          <w:szCs w:val="20"/>
        </w:rPr>
        <w:t>Poskytovatele</w:t>
      </w:r>
      <w:r w:rsidRPr="00F17040">
        <w:rPr>
          <w:i/>
          <w:sz w:val="20"/>
          <w:szCs w:val="20"/>
        </w:rPr>
        <w:t xml:space="preserve"> anebo nesplnění oznamovací povinnosti </w:t>
      </w:r>
      <w:r w:rsidR="00C356DA">
        <w:rPr>
          <w:i/>
          <w:sz w:val="20"/>
          <w:szCs w:val="20"/>
        </w:rPr>
        <w:t>Poskytovatele</w:t>
      </w:r>
      <w:r w:rsidRPr="00F17040">
        <w:rPr>
          <w:i/>
          <w:sz w:val="20"/>
          <w:szCs w:val="20"/>
        </w:rPr>
        <w:t xml:space="preserve"> podle </w:t>
      </w:r>
      <w:r>
        <w:rPr>
          <w:i/>
          <w:sz w:val="20"/>
          <w:szCs w:val="20"/>
        </w:rPr>
        <w:t>odstavce 4.2.</w:t>
      </w:r>
      <w:r w:rsidR="00350EEF"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 xml:space="preserve">, </w:t>
      </w:r>
      <w:r w:rsidRPr="00F17040">
        <w:rPr>
          <w:i/>
          <w:sz w:val="20"/>
          <w:szCs w:val="20"/>
        </w:rPr>
        <w:t xml:space="preserve">článku </w:t>
      </w:r>
      <w:r>
        <w:rPr>
          <w:i/>
          <w:sz w:val="20"/>
          <w:szCs w:val="20"/>
        </w:rPr>
        <w:t xml:space="preserve">4. </w:t>
      </w:r>
      <w:r w:rsidRPr="00F17040">
        <w:rPr>
          <w:i/>
          <w:sz w:val="20"/>
          <w:szCs w:val="20"/>
        </w:rPr>
        <w:t xml:space="preserve">této </w:t>
      </w:r>
      <w:r w:rsidR="004262BD">
        <w:rPr>
          <w:i/>
          <w:sz w:val="20"/>
          <w:szCs w:val="20"/>
        </w:rPr>
        <w:t>S</w:t>
      </w:r>
      <w:r w:rsidRPr="00F17040">
        <w:rPr>
          <w:i/>
          <w:sz w:val="20"/>
          <w:szCs w:val="20"/>
        </w:rPr>
        <w:t xml:space="preserve">mlouvy se sjednává k tíži </w:t>
      </w:r>
      <w:r w:rsidR="00C356DA">
        <w:rPr>
          <w:i/>
          <w:sz w:val="20"/>
          <w:szCs w:val="20"/>
        </w:rPr>
        <w:t>Poskytovatele</w:t>
      </w:r>
      <w:r w:rsidRPr="00F17040">
        <w:rPr>
          <w:i/>
          <w:sz w:val="20"/>
          <w:szCs w:val="20"/>
        </w:rPr>
        <w:t xml:space="preserve"> ve prospěch </w:t>
      </w:r>
      <w:r w:rsidR="00F82656">
        <w:rPr>
          <w:i/>
          <w:sz w:val="20"/>
          <w:szCs w:val="20"/>
        </w:rPr>
        <w:t>O</w:t>
      </w:r>
      <w:r w:rsidRPr="00F17040">
        <w:rPr>
          <w:i/>
          <w:sz w:val="20"/>
          <w:szCs w:val="20"/>
        </w:rPr>
        <w:t xml:space="preserve">bjednatele jednorázová smluvní pokuta </w:t>
      </w:r>
      <w:r w:rsidRPr="00C62751">
        <w:rPr>
          <w:i/>
          <w:sz w:val="20"/>
          <w:szCs w:val="20"/>
        </w:rPr>
        <w:t>ve výši slovy</w:t>
      </w:r>
      <w:r w:rsidR="00FB1000" w:rsidRPr="00C62751">
        <w:rPr>
          <w:i/>
          <w:sz w:val="20"/>
          <w:szCs w:val="20"/>
        </w:rPr>
        <w:t xml:space="preserve"> </w:t>
      </w:r>
      <w:proofErr w:type="spellStart"/>
      <w:r w:rsidR="00FB1000" w:rsidRPr="00C62751">
        <w:rPr>
          <w:i/>
          <w:sz w:val="20"/>
          <w:szCs w:val="20"/>
        </w:rPr>
        <w:t>desettisíc</w:t>
      </w:r>
      <w:r w:rsidRPr="00C62751">
        <w:rPr>
          <w:i/>
          <w:sz w:val="20"/>
          <w:szCs w:val="20"/>
        </w:rPr>
        <w:t>korun</w:t>
      </w:r>
      <w:proofErr w:type="spellEnd"/>
      <w:r w:rsidRPr="00C62751">
        <w:rPr>
          <w:i/>
          <w:sz w:val="20"/>
          <w:szCs w:val="20"/>
        </w:rPr>
        <w:t xml:space="preserve"> českých (</w:t>
      </w:r>
      <w:r w:rsidR="00FB1000" w:rsidRPr="00C62751">
        <w:rPr>
          <w:i/>
          <w:sz w:val="20"/>
          <w:szCs w:val="20"/>
        </w:rPr>
        <w:t>10</w:t>
      </w:r>
      <w:r w:rsidR="00BE5BDF">
        <w:rPr>
          <w:i/>
          <w:sz w:val="20"/>
          <w:szCs w:val="20"/>
        </w:rPr>
        <w:t xml:space="preserve"> </w:t>
      </w:r>
      <w:r w:rsidR="00FB1000" w:rsidRPr="00C62751">
        <w:rPr>
          <w:i/>
          <w:sz w:val="20"/>
          <w:szCs w:val="20"/>
        </w:rPr>
        <w:t>0</w:t>
      </w:r>
      <w:r w:rsidRPr="00C62751">
        <w:rPr>
          <w:i/>
          <w:sz w:val="20"/>
          <w:szCs w:val="20"/>
        </w:rPr>
        <w:t>00,00 Kč).</w:t>
      </w:r>
    </w:p>
    <w:p w14:paraId="6C1AB88F" w14:textId="769C0066" w:rsidR="00EE51D6" w:rsidRPr="00142A8A" w:rsidRDefault="00EA4477" w:rsidP="009A37B9">
      <w:pPr>
        <w:ind w:left="72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6.3 </w:t>
      </w:r>
      <w:r>
        <w:rPr>
          <w:i/>
          <w:sz w:val="20"/>
          <w:szCs w:val="20"/>
        </w:rPr>
        <w:tab/>
      </w:r>
      <w:r w:rsidR="00EE51D6" w:rsidRPr="00142A8A">
        <w:rPr>
          <w:i/>
          <w:sz w:val="20"/>
          <w:szCs w:val="20"/>
        </w:rPr>
        <w:t xml:space="preserve">V případě prodlení </w:t>
      </w:r>
      <w:r w:rsidR="00C356DA">
        <w:rPr>
          <w:i/>
          <w:sz w:val="20"/>
          <w:szCs w:val="20"/>
        </w:rPr>
        <w:t>Poskytovatele</w:t>
      </w:r>
      <w:r w:rsidR="00EE51D6" w:rsidRPr="00142A8A">
        <w:rPr>
          <w:i/>
          <w:sz w:val="20"/>
          <w:szCs w:val="20"/>
        </w:rPr>
        <w:t xml:space="preserve"> </w:t>
      </w:r>
      <w:r w:rsidR="003046B8" w:rsidRPr="009A37B9">
        <w:rPr>
          <w:i/>
          <w:sz w:val="20"/>
          <w:szCs w:val="20"/>
        </w:rPr>
        <w:t>s</w:t>
      </w:r>
      <w:r w:rsidR="00C356DA">
        <w:rPr>
          <w:i/>
          <w:sz w:val="20"/>
          <w:szCs w:val="20"/>
        </w:rPr>
        <w:t> odstraněním vadného plnění</w:t>
      </w:r>
      <w:r w:rsidR="00EE51D6" w:rsidRPr="003E53EF">
        <w:rPr>
          <w:i/>
          <w:sz w:val="20"/>
          <w:szCs w:val="20"/>
        </w:rPr>
        <w:t xml:space="preserve"> </w:t>
      </w:r>
      <w:r w:rsidR="00C935FD" w:rsidRPr="003E53EF">
        <w:rPr>
          <w:i/>
          <w:sz w:val="20"/>
          <w:szCs w:val="20"/>
        </w:rPr>
        <w:t>O</w:t>
      </w:r>
      <w:r w:rsidR="00EE51D6" w:rsidRPr="003E53EF">
        <w:rPr>
          <w:i/>
          <w:sz w:val="20"/>
          <w:szCs w:val="20"/>
        </w:rPr>
        <w:t>bjednateli postupem</w:t>
      </w:r>
      <w:r w:rsidR="00800773">
        <w:rPr>
          <w:i/>
          <w:sz w:val="20"/>
          <w:szCs w:val="20"/>
        </w:rPr>
        <w:t>,</w:t>
      </w:r>
      <w:r w:rsidR="00EE51D6" w:rsidRPr="003E53EF">
        <w:rPr>
          <w:i/>
          <w:sz w:val="20"/>
          <w:szCs w:val="20"/>
        </w:rPr>
        <w:t xml:space="preserve"> </w:t>
      </w:r>
      <w:r w:rsidR="00A13318" w:rsidRPr="003E53EF">
        <w:rPr>
          <w:i/>
          <w:sz w:val="20"/>
          <w:szCs w:val="20"/>
        </w:rPr>
        <w:t xml:space="preserve">zejména </w:t>
      </w:r>
      <w:r w:rsidR="00800773">
        <w:rPr>
          <w:i/>
          <w:sz w:val="20"/>
          <w:szCs w:val="20"/>
        </w:rPr>
        <w:t xml:space="preserve">podle </w:t>
      </w:r>
      <w:r w:rsidR="00EE51D6" w:rsidRPr="00B95AFD">
        <w:rPr>
          <w:i/>
          <w:sz w:val="20"/>
          <w:szCs w:val="20"/>
        </w:rPr>
        <w:t xml:space="preserve">odstavce </w:t>
      </w:r>
      <w:r w:rsidR="00CA1962" w:rsidRPr="00B95AFD">
        <w:rPr>
          <w:i/>
          <w:sz w:val="20"/>
          <w:szCs w:val="20"/>
        </w:rPr>
        <w:t xml:space="preserve">3.3.4, článek 3. </w:t>
      </w:r>
      <w:r w:rsidR="00EE51D6" w:rsidRPr="00B95AFD">
        <w:rPr>
          <w:i/>
          <w:sz w:val="20"/>
          <w:szCs w:val="20"/>
        </w:rPr>
        <w:t>Smlouvy</w:t>
      </w:r>
      <w:r w:rsidR="00800773">
        <w:rPr>
          <w:i/>
          <w:sz w:val="20"/>
          <w:szCs w:val="20"/>
        </w:rPr>
        <w:t>,</w:t>
      </w:r>
      <w:r w:rsidR="00EE51D6" w:rsidRPr="00B95AFD">
        <w:rPr>
          <w:i/>
          <w:sz w:val="20"/>
          <w:szCs w:val="20"/>
        </w:rPr>
        <w:t xml:space="preserve"> </w:t>
      </w:r>
      <w:r w:rsidR="002F72A1">
        <w:rPr>
          <w:i/>
          <w:sz w:val="20"/>
          <w:szCs w:val="20"/>
        </w:rPr>
        <w:t>je</w:t>
      </w:r>
      <w:r w:rsidR="00EE51D6" w:rsidRPr="00D279CB">
        <w:rPr>
          <w:i/>
          <w:sz w:val="20"/>
          <w:szCs w:val="20"/>
        </w:rPr>
        <w:t xml:space="preserve"> </w:t>
      </w:r>
      <w:r w:rsidR="00C935FD" w:rsidRPr="00D279CB">
        <w:rPr>
          <w:i/>
          <w:sz w:val="20"/>
          <w:szCs w:val="20"/>
        </w:rPr>
        <w:t>O</w:t>
      </w:r>
      <w:r w:rsidR="002F72A1">
        <w:rPr>
          <w:i/>
          <w:sz w:val="20"/>
          <w:szCs w:val="20"/>
        </w:rPr>
        <w:t xml:space="preserve">bjednatel oprávněn účtovat </w:t>
      </w:r>
      <w:r w:rsidR="00D63AC3">
        <w:rPr>
          <w:i/>
          <w:sz w:val="20"/>
          <w:szCs w:val="20"/>
        </w:rPr>
        <w:t>Poskytovatel</w:t>
      </w:r>
      <w:r w:rsidR="00EE51D6" w:rsidRPr="00D279CB">
        <w:rPr>
          <w:i/>
          <w:sz w:val="20"/>
          <w:szCs w:val="20"/>
        </w:rPr>
        <w:t xml:space="preserve"> smluvní</w:t>
      </w:r>
      <w:r w:rsidR="00EE51D6" w:rsidRPr="00142A8A">
        <w:rPr>
          <w:i/>
          <w:sz w:val="20"/>
          <w:szCs w:val="20"/>
        </w:rPr>
        <w:t xml:space="preserve"> pokutu ve výši </w:t>
      </w:r>
      <w:r w:rsidR="00800773">
        <w:rPr>
          <w:i/>
          <w:sz w:val="20"/>
          <w:szCs w:val="20"/>
        </w:rPr>
        <w:t xml:space="preserve">slovy </w:t>
      </w:r>
      <w:proofErr w:type="spellStart"/>
      <w:r w:rsidR="00800773">
        <w:rPr>
          <w:i/>
          <w:sz w:val="20"/>
          <w:szCs w:val="20"/>
        </w:rPr>
        <w:t>pětset</w:t>
      </w:r>
      <w:proofErr w:type="spellEnd"/>
      <w:r w:rsidR="00800773">
        <w:rPr>
          <w:i/>
          <w:sz w:val="20"/>
          <w:szCs w:val="20"/>
        </w:rPr>
        <w:t xml:space="preserve"> korun českých </w:t>
      </w:r>
      <w:r w:rsidR="004262BD" w:rsidRPr="00C62751">
        <w:rPr>
          <w:i/>
          <w:sz w:val="20"/>
          <w:szCs w:val="20"/>
        </w:rPr>
        <w:t>500,00 Kč</w:t>
      </w:r>
      <w:r w:rsidR="00EE51D6" w:rsidRPr="00142A8A">
        <w:rPr>
          <w:i/>
          <w:sz w:val="20"/>
          <w:szCs w:val="20"/>
        </w:rPr>
        <w:t xml:space="preserve"> za </w:t>
      </w:r>
      <w:r w:rsidR="00D63AC3">
        <w:rPr>
          <w:i/>
          <w:sz w:val="20"/>
          <w:szCs w:val="20"/>
        </w:rPr>
        <w:t xml:space="preserve">každou vadu a </w:t>
      </w:r>
      <w:r w:rsidR="00EE51D6" w:rsidRPr="00142A8A">
        <w:rPr>
          <w:i/>
          <w:sz w:val="20"/>
          <w:szCs w:val="20"/>
        </w:rPr>
        <w:t xml:space="preserve">každý i započatý </w:t>
      </w:r>
      <w:r w:rsidR="00D63AC3">
        <w:rPr>
          <w:i/>
          <w:sz w:val="20"/>
          <w:szCs w:val="20"/>
        </w:rPr>
        <w:t xml:space="preserve">kalendářní </w:t>
      </w:r>
      <w:r w:rsidR="00EE51D6" w:rsidRPr="00142A8A">
        <w:rPr>
          <w:i/>
          <w:sz w:val="20"/>
          <w:szCs w:val="20"/>
        </w:rPr>
        <w:t>den prodlení</w:t>
      </w:r>
      <w:r w:rsidR="00D63AC3">
        <w:rPr>
          <w:i/>
          <w:sz w:val="20"/>
          <w:szCs w:val="20"/>
        </w:rPr>
        <w:t xml:space="preserve"> s jejím odstraněním</w:t>
      </w:r>
      <w:r w:rsidR="00EE51D6" w:rsidRPr="00142A8A">
        <w:rPr>
          <w:i/>
          <w:sz w:val="20"/>
          <w:szCs w:val="20"/>
        </w:rPr>
        <w:t>.</w:t>
      </w:r>
      <w:r w:rsidR="00A13318" w:rsidRPr="00142A8A">
        <w:rPr>
          <w:i/>
          <w:sz w:val="20"/>
          <w:szCs w:val="20"/>
        </w:rPr>
        <w:t xml:space="preserve"> </w:t>
      </w:r>
    </w:p>
    <w:p w14:paraId="134CA015" w14:textId="44BBAD4F" w:rsidR="00364E71" w:rsidRDefault="00EA4477" w:rsidP="003665D6">
      <w:pPr>
        <w:spacing w:before="0" w:after="0"/>
        <w:ind w:left="708" w:hanging="708"/>
        <w:rPr>
          <w:i/>
          <w:sz w:val="20"/>
          <w:szCs w:val="20"/>
        </w:rPr>
      </w:pPr>
      <w:r>
        <w:rPr>
          <w:i/>
          <w:sz w:val="20"/>
          <w:szCs w:val="20"/>
        </w:rPr>
        <w:t>6.4</w:t>
      </w:r>
      <w:r>
        <w:rPr>
          <w:i/>
          <w:sz w:val="20"/>
          <w:szCs w:val="20"/>
        </w:rPr>
        <w:tab/>
      </w:r>
      <w:r w:rsidR="00EE51D6" w:rsidRPr="00142A8A">
        <w:rPr>
          <w:i/>
          <w:sz w:val="20"/>
          <w:szCs w:val="20"/>
        </w:rPr>
        <w:t xml:space="preserve">V případě prodlení </w:t>
      </w:r>
      <w:r w:rsidR="002E43BC">
        <w:rPr>
          <w:i/>
          <w:sz w:val="20"/>
          <w:szCs w:val="20"/>
        </w:rPr>
        <w:t>Poskytovatele</w:t>
      </w:r>
      <w:r w:rsidR="00EE51D6" w:rsidRPr="00142A8A">
        <w:rPr>
          <w:i/>
          <w:sz w:val="20"/>
          <w:szCs w:val="20"/>
        </w:rPr>
        <w:t xml:space="preserve"> </w:t>
      </w:r>
      <w:r w:rsidR="00681FF0">
        <w:rPr>
          <w:i/>
          <w:sz w:val="20"/>
          <w:szCs w:val="20"/>
        </w:rPr>
        <w:t>se zahájením</w:t>
      </w:r>
      <w:r w:rsidR="002E43BC">
        <w:rPr>
          <w:i/>
          <w:sz w:val="20"/>
          <w:szCs w:val="20"/>
        </w:rPr>
        <w:t xml:space="preserve"> odstranění havárie či jiné mimořádné události nebo </w:t>
      </w:r>
      <w:r w:rsidR="001B7D04">
        <w:rPr>
          <w:i/>
          <w:sz w:val="20"/>
          <w:szCs w:val="20"/>
        </w:rPr>
        <w:t>ne</w:t>
      </w:r>
      <w:r w:rsidR="002E43BC">
        <w:rPr>
          <w:i/>
          <w:sz w:val="20"/>
          <w:szCs w:val="20"/>
        </w:rPr>
        <w:t>provedení neodkladných opatření pro zajištění nouzového provozu a b</w:t>
      </w:r>
      <w:r w:rsidR="00224DC9">
        <w:rPr>
          <w:i/>
          <w:sz w:val="20"/>
          <w:szCs w:val="20"/>
        </w:rPr>
        <w:t xml:space="preserve">ezpečnosti zařízení </w:t>
      </w:r>
      <w:r w:rsidR="001B7D04">
        <w:rPr>
          <w:i/>
          <w:sz w:val="20"/>
          <w:szCs w:val="20"/>
        </w:rPr>
        <w:t xml:space="preserve">nebo neodstranění závady zařízení při havárii či jiné mimořádné události </w:t>
      </w:r>
      <w:r w:rsidR="00224DC9">
        <w:rPr>
          <w:i/>
          <w:sz w:val="20"/>
          <w:szCs w:val="20"/>
        </w:rPr>
        <w:t>podle Přílohy č.</w:t>
      </w:r>
      <w:r w:rsidR="0055310C">
        <w:rPr>
          <w:i/>
          <w:sz w:val="20"/>
          <w:szCs w:val="20"/>
        </w:rPr>
        <w:t xml:space="preserve"> </w:t>
      </w:r>
      <w:r w:rsidR="00224DC9">
        <w:rPr>
          <w:i/>
          <w:sz w:val="20"/>
          <w:szCs w:val="20"/>
        </w:rPr>
        <w:t>1 této Smlouvy</w:t>
      </w:r>
      <w:r w:rsidR="00EE51D6" w:rsidRPr="00142A8A">
        <w:rPr>
          <w:i/>
          <w:sz w:val="20"/>
          <w:szCs w:val="20"/>
        </w:rPr>
        <w:t xml:space="preserve"> </w:t>
      </w:r>
      <w:r w:rsidR="002F72A1">
        <w:rPr>
          <w:i/>
          <w:sz w:val="20"/>
          <w:szCs w:val="20"/>
        </w:rPr>
        <w:t xml:space="preserve">je </w:t>
      </w:r>
      <w:r w:rsidR="002F2885" w:rsidRPr="00142A8A">
        <w:rPr>
          <w:i/>
          <w:sz w:val="20"/>
          <w:szCs w:val="20"/>
        </w:rPr>
        <w:t>O</w:t>
      </w:r>
      <w:r w:rsidR="002F72A1">
        <w:rPr>
          <w:i/>
          <w:sz w:val="20"/>
          <w:szCs w:val="20"/>
        </w:rPr>
        <w:t xml:space="preserve">bjednatel oprávněn </w:t>
      </w:r>
      <w:r w:rsidR="00224DC9">
        <w:rPr>
          <w:i/>
          <w:sz w:val="20"/>
          <w:szCs w:val="20"/>
        </w:rPr>
        <w:t>Poskytovateli</w:t>
      </w:r>
      <w:r w:rsidR="002F72A1">
        <w:rPr>
          <w:i/>
          <w:sz w:val="20"/>
          <w:szCs w:val="20"/>
        </w:rPr>
        <w:t xml:space="preserve"> účtovat</w:t>
      </w:r>
      <w:r w:rsidR="00EE51D6" w:rsidRPr="00142A8A">
        <w:rPr>
          <w:i/>
          <w:sz w:val="20"/>
          <w:szCs w:val="20"/>
        </w:rPr>
        <w:t xml:space="preserve"> smluvní pokutu ve výši </w:t>
      </w:r>
      <w:r w:rsidR="00800773">
        <w:rPr>
          <w:i/>
          <w:sz w:val="20"/>
          <w:szCs w:val="20"/>
        </w:rPr>
        <w:t xml:space="preserve">slovy </w:t>
      </w:r>
      <w:proofErr w:type="spellStart"/>
      <w:r w:rsidR="00800773">
        <w:rPr>
          <w:i/>
          <w:sz w:val="20"/>
          <w:szCs w:val="20"/>
        </w:rPr>
        <w:t>jedentisíc</w:t>
      </w:r>
      <w:proofErr w:type="spellEnd"/>
      <w:r w:rsidR="00800773">
        <w:rPr>
          <w:i/>
          <w:sz w:val="20"/>
          <w:szCs w:val="20"/>
        </w:rPr>
        <w:t xml:space="preserve"> korun českých </w:t>
      </w:r>
      <w:r w:rsidR="00224DC9" w:rsidRPr="00C62751">
        <w:rPr>
          <w:i/>
          <w:sz w:val="20"/>
          <w:szCs w:val="20"/>
        </w:rPr>
        <w:t>10</w:t>
      </w:r>
      <w:r w:rsidR="00BF1BD5" w:rsidRPr="00C62751">
        <w:rPr>
          <w:i/>
          <w:sz w:val="20"/>
          <w:szCs w:val="20"/>
        </w:rPr>
        <w:t>00,00</w:t>
      </w:r>
      <w:r w:rsidR="00EE51D6" w:rsidRPr="00142A8A">
        <w:rPr>
          <w:i/>
          <w:sz w:val="20"/>
          <w:szCs w:val="20"/>
        </w:rPr>
        <w:t xml:space="preserve"> Kč za každou</w:t>
      </w:r>
      <w:r w:rsidR="00AC0CA9">
        <w:rPr>
          <w:i/>
          <w:sz w:val="20"/>
          <w:szCs w:val="20"/>
        </w:rPr>
        <w:t xml:space="preserve"> </w:t>
      </w:r>
      <w:r w:rsidR="002A6FD1">
        <w:rPr>
          <w:i/>
          <w:sz w:val="20"/>
          <w:szCs w:val="20"/>
        </w:rPr>
        <w:t xml:space="preserve">havárii či jinou mimořádnou událost </w:t>
      </w:r>
      <w:r w:rsidR="00AC0CA9">
        <w:rPr>
          <w:i/>
          <w:sz w:val="20"/>
          <w:szCs w:val="20"/>
        </w:rPr>
        <w:t xml:space="preserve">nebo </w:t>
      </w:r>
      <w:r w:rsidR="001B7D04">
        <w:rPr>
          <w:i/>
          <w:sz w:val="20"/>
          <w:szCs w:val="20"/>
        </w:rPr>
        <w:t>ne</w:t>
      </w:r>
      <w:r w:rsidR="00AC0CA9">
        <w:rPr>
          <w:i/>
          <w:sz w:val="20"/>
          <w:szCs w:val="20"/>
        </w:rPr>
        <w:t xml:space="preserve">provedení neodkladných opatření pro zajištění nouzového provozu a bezpečnosti zařízení </w:t>
      </w:r>
      <w:r w:rsidR="001B7D04">
        <w:rPr>
          <w:i/>
          <w:sz w:val="20"/>
          <w:szCs w:val="20"/>
        </w:rPr>
        <w:t xml:space="preserve">nebo neodstranění závady zařízení při havárii či jiné mimořádné události </w:t>
      </w:r>
      <w:r w:rsidR="002A6FD1">
        <w:rPr>
          <w:i/>
          <w:sz w:val="20"/>
          <w:szCs w:val="20"/>
        </w:rPr>
        <w:t>a za každou započatou hodinu prodlení Poskytovatel</w:t>
      </w:r>
      <w:r w:rsidR="00E43360">
        <w:rPr>
          <w:i/>
          <w:sz w:val="20"/>
          <w:szCs w:val="20"/>
        </w:rPr>
        <w:t>e</w:t>
      </w:r>
      <w:r w:rsidR="002A6FD1">
        <w:rPr>
          <w:i/>
          <w:sz w:val="20"/>
          <w:szCs w:val="20"/>
        </w:rPr>
        <w:t xml:space="preserve"> </w:t>
      </w:r>
      <w:r w:rsidR="001B7D04">
        <w:rPr>
          <w:i/>
          <w:sz w:val="20"/>
          <w:szCs w:val="20"/>
        </w:rPr>
        <w:t>se zahájením</w:t>
      </w:r>
      <w:r w:rsidR="002A6FD1">
        <w:rPr>
          <w:i/>
          <w:sz w:val="20"/>
          <w:szCs w:val="20"/>
        </w:rPr>
        <w:t xml:space="preserve"> odstranění havárie či jiné mimořádné události nebo </w:t>
      </w:r>
      <w:r w:rsidR="001B7D04">
        <w:rPr>
          <w:i/>
          <w:sz w:val="20"/>
          <w:szCs w:val="20"/>
        </w:rPr>
        <w:t>ne</w:t>
      </w:r>
      <w:r w:rsidR="002A6FD1">
        <w:rPr>
          <w:i/>
          <w:sz w:val="20"/>
          <w:szCs w:val="20"/>
        </w:rPr>
        <w:t xml:space="preserve">provedení neodkladných opatření pro zajištění nouzového provozu a bezpečnosti zařízení </w:t>
      </w:r>
      <w:r w:rsidR="001B7D04">
        <w:rPr>
          <w:i/>
          <w:sz w:val="20"/>
          <w:szCs w:val="20"/>
        </w:rPr>
        <w:t xml:space="preserve">nebo neodstranění závady zařízení při havárii či jiné mimořádné události </w:t>
      </w:r>
      <w:r w:rsidR="002A6FD1">
        <w:rPr>
          <w:i/>
          <w:sz w:val="20"/>
          <w:szCs w:val="20"/>
        </w:rPr>
        <w:t>podle Přílohy č.</w:t>
      </w:r>
      <w:r w:rsidR="001B7D04">
        <w:rPr>
          <w:i/>
          <w:sz w:val="20"/>
          <w:szCs w:val="20"/>
        </w:rPr>
        <w:t xml:space="preserve"> </w:t>
      </w:r>
      <w:r w:rsidR="002A6FD1">
        <w:rPr>
          <w:i/>
          <w:sz w:val="20"/>
          <w:szCs w:val="20"/>
        </w:rPr>
        <w:t xml:space="preserve">1 </w:t>
      </w:r>
      <w:r w:rsidR="00AC0CA9">
        <w:rPr>
          <w:i/>
          <w:sz w:val="20"/>
          <w:szCs w:val="20"/>
        </w:rPr>
        <w:t xml:space="preserve">této </w:t>
      </w:r>
      <w:r w:rsidR="002A6FD1">
        <w:rPr>
          <w:i/>
          <w:sz w:val="20"/>
          <w:szCs w:val="20"/>
        </w:rPr>
        <w:t>Smlouvy</w:t>
      </w:r>
      <w:r w:rsidR="00EE51D6" w:rsidRPr="00142A8A">
        <w:rPr>
          <w:i/>
          <w:sz w:val="20"/>
          <w:szCs w:val="20"/>
        </w:rPr>
        <w:t xml:space="preserve">. </w:t>
      </w:r>
    </w:p>
    <w:p w14:paraId="58272DE0" w14:textId="418E4A99" w:rsidR="00EE51D6" w:rsidRDefault="00364E71" w:rsidP="001B7D04">
      <w:pPr>
        <w:spacing w:before="0" w:after="0"/>
        <w:ind w:left="708" w:hanging="708"/>
        <w:rPr>
          <w:i/>
          <w:sz w:val="20"/>
          <w:szCs w:val="20"/>
        </w:rPr>
      </w:pPr>
      <w:r>
        <w:rPr>
          <w:i/>
          <w:sz w:val="20"/>
          <w:szCs w:val="20"/>
        </w:rPr>
        <w:t>6.5</w:t>
      </w:r>
      <w:r>
        <w:rPr>
          <w:i/>
          <w:sz w:val="20"/>
          <w:szCs w:val="20"/>
        </w:rPr>
        <w:tab/>
      </w:r>
      <w:r w:rsidR="00C434DC">
        <w:rPr>
          <w:i/>
          <w:sz w:val="20"/>
          <w:szCs w:val="20"/>
        </w:rPr>
        <w:t xml:space="preserve">V </w:t>
      </w:r>
      <w:r w:rsidR="00EE51D6" w:rsidRPr="00142A8A">
        <w:rPr>
          <w:i/>
          <w:sz w:val="20"/>
          <w:szCs w:val="20"/>
        </w:rPr>
        <w:t>případ</w:t>
      </w:r>
      <w:r w:rsidR="00C434DC">
        <w:rPr>
          <w:i/>
          <w:sz w:val="20"/>
          <w:szCs w:val="20"/>
        </w:rPr>
        <w:t>ě</w:t>
      </w:r>
      <w:r w:rsidR="00EE51D6" w:rsidRPr="00142A8A">
        <w:rPr>
          <w:i/>
          <w:sz w:val="20"/>
          <w:szCs w:val="20"/>
        </w:rPr>
        <w:t xml:space="preserve"> prodlení </w:t>
      </w:r>
      <w:r w:rsidR="00C434DC">
        <w:rPr>
          <w:i/>
          <w:sz w:val="20"/>
          <w:szCs w:val="20"/>
        </w:rPr>
        <w:t>Poskytovatele</w:t>
      </w:r>
      <w:r w:rsidR="00EE51D6" w:rsidRPr="00142A8A">
        <w:rPr>
          <w:i/>
          <w:sz w:val="20"/>
          <w:szCs w:val="20"/>
        </w:rPr>
        <w:t xml:space="preserve"> </w:t>
      </w:r>
      <w:r w:rsidR="00C434DC">
        <w:rPr>
          <w:i/>
          <w:sz w:val="20"/>
          <w:szCs w:val="20"/>
        </w:rPr>
        <w:t xml:space="preserve">s odstraněním </w:t>
      </w:r>
      <w:r>
        <w:rPr>
          <w:i/>
          <w:sz w:val="20"/>
          <w:szCs w:val="20"/>
        </w:rPr>
        <w:t>poruchy zařízení</w:t>
      </w:r>
      <w:r w:rsidR="00681FF0">
        <w:rPr>
          <w:i/>
          <w:sz w:val="20"/>
          <w:szCs w:val="20"/>
        </w:rPr>
        <w:t xml:space="preserve"> </w:t>
      </w:r>
      <w:r w:rsidR="00C434DC">
        <w:rPr>
          <w:i/>
          <w:sz w:val="20"/>
          <w:szCs w:val="20"/>
        </w:rPr>
        <w:t xml:space="preserve">včetně </w:t>
      </w:r>
      <w:r w:rsidR="00FA163B">
        <w:rPr>
          <w:i/>
          <w:sz w:val="20"/>
          <w:szCs w:val="20"/>
        </w:rPr>
        <w:t>ne</w:t>
      </w:r>
      <w:r w:rsidR="00C434DC">
        <w:rPr>
          <w:i/>
          <w:sz w:val="20"/>
          <w:szCs w:val="20"/>
        </w:rPr>
        <w:t>provedení neodkladných opatření pro zajištění nouzového provozu podle Přílohy č.</w:t>
      </w:r>
      <w:r w:rsidR="00AC0CA9">
        <w:rPr>
          <w:i/>
          <w:sz w:val="20"/>
          <w:szCs w:val="20"/>
        </w:rPr>
        <w:t xml:space="preserve"> </w:t>
      </w:r>
      <w:r w:rsidR="00C434DC">
        <w:rPr>
          <w:i/>
          <w:sz w:val="20"/>
          <w:szCs w:val="20"/>
        </w:rPr>
        <w:t xml:space="preserve">1 </w:t>
      </w:r>
      <w:r w:rsidR="00AC0CA9">
        <w:rPr>
          <w:i/>
          <w:sz w:val="20"/>
          <w:szCs w:val="20"/>
        </w:rPr>
        <w:t xml:space="preserve">této </w:t>
      </w:r>
      <w:r w:rsidR="00C434DC">
        <w:rPr>
          <w:i/>
          <w:sz w:val="20"/>
          <w:szCs w:val="20"/>
        </w:rPr>
        <w:t xml:space="preserve">Smlouvy </w:t>
      </w:r>
      <w:r w:rsidR="00166C03">
        <w:rPr>
          <w:i/>
          <w:sz w:val="20"/>
          <w:szCs w:val="20"/>
        </w:rPr>
        <w:t xml:space="preserve">je </w:t>
      </w:r>
      <w:r w:rsidR="00166C03" w:rsidRPr="00142A8A">
        <w:rPr>
          <w:i/>
          <w:sz w:val="20"/>
          <w:szCs w:val="20"/>
        </w:rPr>
        <w:t>O</w:t>
      </w:r>
      <w:r w:rsidR="00166C03">
        <w:rPr>
          <w:i/>
          <w:sz w:val="20"/>
          <w:szCs w:val="20"/>
        </w:rPr>
        <w:t xml:space="preserve">bjednatel oprávněn </w:t>
      </w:r>
      <w:r w:rsidR="00C434DC">
        <w:rPr>
          <w:i/>
          <w:sz w:val="20"/>
          <w:szCs w:val="20"/>
        </w:rPr>
        <w:t>Poskytovateli</w:t>
      </w:r>
      <w:r w:rsidR="00166C03">
        <w:rPr>
          <w:i/>
          <w:sz w:val="20"/>
          <w:szCs w:val="20"/>
        </w:rPr>
        <w:t xml:space="preserve"> účtovat</w:t>
      </w:r>
      <w:r w:rsidR="00166C03" w:rsidRPr="00142A8A">
        <w:rPr>
          <w:i/>
          <w:sz w:val="20"/>
          <w:szCs w:val="20"/>
        </w:rPr>
        <w:t xml:space="preserve"> </w:t>
      </w:r>
      <w:r w:rsidR="00166C03">
        <w:rPr>
          <w:i/>
          <w:sz w:val="20"/>
          <w:szCs w:val="20"/>
        </w:rPr>
        <w:t>smluvní pokutu</w:t>
      </w:r>
      <w:r w:rsidR="00EE51D6" w:rsidRPr="00142A8A">
        <w:rPr>
          <w:i/>
          <w:sz w:val="20"/>
          <w:szCs w:val="20"/>
        </w:rPr>
        <w:t xml:space="preserve"> ve výši </w:t>
      </w:r>
      <w:r w:rsidR="00AC0CA9">
        <w:rPr>
          <w:i/>
          <w:sz w:val="20"/>
          <w:szCs w:val="20"/>
        </w:rPr>
        <w:t xml:space="preserve">slovy </w:t>
      </w:r>
      <w:proofErr w:type="spellStart"/>
      <w:r w:rsidR="00AC0CA9">
        <w:rPr>
          <w:i/>
          <w:sz w:val="20"/>
          <w:szCs w:val="20"/>
        </w:rPr>
        <w:t>jedentisíc</w:t>
      </w:r>
      <w:proofErr w:type="spellEnd"/>
      <w:r w:rsidR="00AC0CA9">
        <w:rPr>
          <w:i/>
          <w:sz w:val="20"/>
          <w:szCs w:val="20"/>
        </w:rPr>
        <w:t xml:space="preserve"> korun </w:t>
      </w:r>
      <w:r w:rsidR="00AC0CA9" w:rsidRPr="00E046C9">
        <w:rPr>
          <w:i/>
          <w:sz w:val="20"/>
          <w:szCs w:val="20"/>
        </w:rPr>
        <w:t xml:space="preserve">českých </w:t>
      </w:r>
      <w:r w:rsidR="00BF1BD5" w:rsidRPr="00E046C9">
        <w:rPr>
          <w:i/>
          <w:sz w:val="20"/>
          <w:szCs w:val="20"/>
        </w:rPr>
        <w:t>1 000,00</w:t>
      </w:r>
      <w:r w:rsidR="00EE51D6" w:rsidRPr="00142A8A">
        <w:rPr>
          <w:i/>
          <w:sz w:val="20"/>
          <w:szCs w:val="20"/>
        </w:rPr>
        <w:t xml:space="preserve"> Kč za každou </w:t>
      </w:r>
      <w:r>
        <w:rPr>
          <w:i/>
          <w:sz w:val="20"/>
          <w:szCs w:val="20"/>
        </w:rPr>
        <w:t>poruchu</w:t>
      </w:r>
      <w:r w:rsidRPr="00142A8A">
        <w:rPr>
          <w:i/>
          <w:sz w:val="20"/>
          <w:szCs w:val="20"/>
        </w:rPr>
        <w:t xml:space="preserve"> </w:t>
      </w:r>
      <w:r w:rsidR="00EE51D6" w:rsidRPr="00142A8A">
        <w:rPr>
          <w:i/>
          <w:sz w:val="20"/>
          <w:szCs w:val="20"/>
        </w:rPr>
        <w:t xml:space="preserve">a za každý i započatý den prodlení </w:t>
      </w:r>
      <w:r w:rsidR="00C434DC">
        <w:rPr>
          <w:i/>
          <w:sz w:val="20"/>
          <w:szCs w:val="20"/>
        </w:rPr>
        <w:t>Poskytovatele</w:t>
      </w:r>
      <w:r w:rsidR="002F2885" w:rsidRPr="00142A8A">
        <w:rPr>
          <w:i/>
          <w:sz w:val="20"/>
          <w:szCs w:val="20"/>
        </w:rPr>
        <w:t xml:space="preserve"> </w:t>
      </w:r>
      <w:r w:rsidR="00EE51D6" w:rsidRPr="00142A8A">
        <w:rPr>
          <w:i/>
          <w:sz w:val="20"/>
          <w:szCs w:val="20"/>
        </w:rPr>
        <w:t>s</w:t>
      </w:r>
      <w:r w:rsidR="00945946">
        <w:rPr>
          <w:i/>
          <w:sz w:val="20"/>
          <w:szCs w:val="20"/>
        </w:rPr>
        <w:t> jejím odstraněním nebo s </w:t>
      </w:r>
      <w:r w:rsidR="00FA163B">
        <w:rPr>
          <w:i/>
          <w:sz w:val="20"/>
          <w:szCs w:val="20"/>
        </w:rPr>
        <w:t>ne</w:t>
      </w:r>
      <w:r w:rsidR="00945946">
        <w:rPr>
          <w:i/>
          <w:sz w:val="20"/>
          <w:szCs w:val="20"/>
        </w:rPr>
        <w:t>provedením neodkladných opatření pro zajištění nouzového provozu</w:t>
      </w:r>
      <w:r w:rsidR="00AC0CA9">
        <w:rPr>
          <w:i/>
          <w:sz w:val="20"/>
          <w:szCs w:val="20"/>
        </w:rPr>
        <w:t>.</w:t>
      </w:r>
    </w:p>
    <w:p w14:paraId="3979F786" w14:textId="77777777" w:rsidR="004262BD" w:rsidRPr="00265A87" w:rsidRDefault="004262BD" w:rsidP="00D9386E">
      <w:pPr>
        <w:spacing w:before="0" w:after="0"/>
        <w:ind w:left="708" w:hanging="708"/>
        <w:rPr>
          <w:i/>
          <w:sz w:val="20"/>
          <w:szCs w:val="20"/>
        </w:rPr>
      </w:pPr>
    </w:p>
    <w:p w14:paraId="7217C1D0" w14:textId="6FE6B137" w:rsidR="000E4E7C" w:rsidRDefault="00EA4477" w:rsidP="004262BD">
      <w:pPr>
        <w:spacing w:before="0" w:after="0"/>
        <w:ind w:left="708" w:hanging="708"/>
        <w:rPr>
          <w:i/>
          <w:sz w:val="20"/>
          <w:szCs w:val="20"/>
        </w:rPr>
      </w:pPr>
      <w:r>
        <w:rPr>
          <w:i/>
          <w:sz w:val="20"/>
          <w:szCs w:val="20"/>
        </w:rPr>
        <w:t>6.</w:t>
      </w:r>
      <w:r w:rsidR="00364E71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 xml:space="preserve"> </w:t>
      </w:r>
      <w:r w:rsidR="004262BD">
        <w:rPr>
          <w:i/>
          <w:sz w:val="20"/>
          <w:szCs w:val="20"/>
        </w:rPr>
        <w:tab/>
      </w:r>
      <w:r w:rsidR="000E4E7C" w:rsidRPr="00265A87">
        <w:rPr>
          <w:i/>
          <w:sz w:val="20"/>
          <w:szCs w:val="20"/>
        </w:rPr>
        <w:t xml:space="preserve">Pro případ porušení povinnosti </w:t>
      </w:r>
      <w:r w:rsidR="00EB38A4">
        <w:rPr>
          <w:i/>
          <w:sz w:val="20"/>
          <w:szCs w:val="20"/>
        </w:rPr>
        <w:t>Poskytovatelem</w:t>
      </w:r>
      <w:r w:rsidR="000E4E7C" w:rsidRPr="00265A87">
        <w:rPr>
          <w:i/>
          <w:sz w:val="20"/>
          <w:szCs w:val="20"/>
        </w:rPr>
        <w:t xml:space="preserve"> podle odst. 4.2.</w:t>
      </w:r>
      <w:r w:rsidR="004122B2">
        <w:rPr>
          <w:i/>
          <w:sz w:val="20"/>
          <w:szCs w:val="20"/>
        </w:rPr>
        <w:t>5</w:t>
      </w:r>
      <w:r w:rsidR="000E4E7C" w:rsidRPr="00265A87">
        <w:rPr>
          <w:i/>
          <w:sz w:val="20"/>
          <w:szCs w:val="20"/>
        </w:rPr>
        <w:t xml:space="preserve">, </w:t>
      </w:r>
      <w:r w:rsidR="000E4E7C" w:rsidRPr="004262BD">
        <w:rPr>
          <w:i/>
          <w:sz w:val="20"/>
          <w:szCs w:val="20"/>
        </w:rPr>
        <w:t xml:space="preserve">článek 4. této Smlouvy </w:t>
      </w:r>
      <w:r w:rsidR="002F72A1">
        <w:rPr>
          <w:i/>
          <w:sz w:val="20"/>
          <w:szCs w:val="20"/>
        </w:rPr>
        <w:t>je Objednatel oprávněn účtovat</w:t>
      </w:r>
      <w:r w:rsidR="00EB38A4">
        <w:rPr>
          <w:i/>
          <w:sz w:val="20"/>
          <w:szCs w:val="20"/>
        </w:rPr>
        <w:t xml:space="preserve"> Poskytovateli</w:t>
      </w:r>
      <w:r w:rsidR="002F72A1">
        <w:rPr>
          <w:i/>
          <w:sz w:val="20"/>
          <w:szCs w:val="20"/>
        </w:rPr>
        <w:t xml:space="preserve"> jednorázovou</w:t>
      </w:r>
      <w:r w:rsidR="000E4E7C" w:rsidRPr="004262BD">
        <w:rPr>
          <w:i/>
          <w:sz w:val="20"/>
          <w:szCs w:val="20"/>
        </w:rPr>
        <w:t xml:space="preserve"> smluvní pokut</w:t>
      </w:r>
      <w:r w:rsidR="002F72A1">
        <w:rPr>
          <w:i/>
          <w:sz w:val="20"/>
          <w:szCs w:val="20"/>
        </w:rPr>
        <w:t>u</w:t>
      </w:r>
      <w:r w:rsidR="000E4E7C" w:rsidRPr="004262BD">
        <w:rPr>
          <w:i/>
          <w:sz w:val="20"/>
          <w:szCs w:val="20"/>
        </w:rPr>
        <w:t xml:space="preserve"> ve výši </w:t>
      </w:r>
      <w:r w:rsidR="00F82656">
        <w:rPr>
          <w:i/>
          <w:sz w:val="20"/>
          <w:szCs w:val="20"/>
        </w:rPr>
        <w:t xml:space="preserve">slovy </w:t>
      </w:r>
      <w:proofErr w:type="spellStart"/>
      <w:r w:rsidR="00F82656">
        <w:rPr>
          <w:i/>
          <w:sz w:val="20"/>
          <w:szCs w:val="20"/>
        </w:rPr>
        <w:t>pěttisíc</w:t>
      </w:r>
      <w:proofErr w:type="spellEnd"/>
      <w:r w:rsidR="00F82656">
        <w:rPr>
          <w:i/>
          <w:sz w:val="20"/>
          <w:szCs w:val="20"/>
        </w:rPr>
        <w:t xml:space="preserve"> korun českých </w:t>
      </w:r>
      <w:r w:rsidR="00E43360" w:rsidRPr="00E046C9">
        <w:rPr>
          <w:i/>
          <w:sz w:val="20"/>
          <w:szCs w:val="20"/>
        </w:rPr>
        <w:t xml:space="preserve">5 </w:t>
      </w:r>
      <w:r w:rsidR="00245C43" w:rsidRPr="00E046C9">
        <w:rPr>
          <w:i/>
          <w:sz w:val="20"/>
          <w:szCs w:val="20"/>
        </w:rPr>
        <w:t>0</w:t>
      </w:r>
      <w:r w:rsidR="000E4E7C" w:rsidRPr="00E046C9">
        <w:rPr>
          <w:i/>
          <w:sz w:val="20"/>
          <w:szCs w:val="20"/>
        </w:rPr>
        <w:t>00,00 Kč.</w:t>
      </w:r>
    </w:p>
    <w:p w14:paraId="423D3760" w14:textId="77777777" w:rsidR="00F1677F" w:rsidRDefault="00F1677F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2FB5E272" w14:textId="5E4BD61C" w:rsidR="00F1677F" w:rsidRDefault="00F1677F" w:rsidP="004262BD">
      <w:pPr>
        <w:spacing w:before="0" w:after="0"/>
        <w:ind w:left="708" w:hanging="708"/>
        <w:rPr>
          <w:i/>
          <w:sz w:val="20"/>
          <w:szCs w:val="20"/>
        </w:rPr>
      </w:pPr>
      <w:r w:rsidRPr="00F96E2F">
        <w:rPr>
          <w:i/>
          <w:sz w:val="20"/>
          <w:szCs w:val="20"/>
        </w:rPr>
        <w:t>6.7</w:t>
      </w:r>
      <w:r w:rsidRPr="00F96E2F">
        <w:rPr>
          <w:i/>
          <w:sz w:val="20"/>
          <w:szCs w:val="20"/>
        </w:rPr>
        <w:tab/>
        <w:t>V případě neprovedení revize je Objednatel oprávněn účtovat Poskytovateli jednorázovou smluvní pokutu ve výši pokuty, která bude Objednateli vyměřena ze strany kontrolního orgánu.</w:t>
      </w:r>
    </w:p>
    <w:p w14:paraId="17198FAC" w14:textId="77777777" w:rsidR="004262BD" w:rsidRPr="004262BD" w:rsidRDefault="004262BD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147347CB" w14:textId="445093CE" w:rsidR="00EE51D6" w:rsidRDefault="00EA4477" w:rsidP="004262BD">
      <w:pPr>
        <w:spacing w:before="0" w:after="0"/>
        <w:ind w:left="708" w:hanging="708"/>
        <w:rPr>
          <w:i/>
          <w:sz w:val="20"/>
          <w:szCs w:val="20"/>
        </w:rPr>
      </w:pPr>
      <w:r w:rsidRPr="004262BD">
        <w:rPr>
          <w:i/>
          <w:sz w:val="20"/>
          <w:szCs w:val="20"/>
        </w:rPr>
        <w:t>6.</w:t>
      </w:r>
      <w:r w:rsidR="00F1677F">
        <w:rPr>
          <w:i/>
          <w:sz w:val="20"/>
          <w:szCs w:val="20"/>
        </w:rPr>
        <w:t>8</w:t>
      </w:r>
      <w:r w:rsidRPr="004262BD">
        <w:rPr>
          <w:i/>
          <w:sz w:val="20"/>
          <w:szCs w:val="20"/>
        </w:rPr>
        <w:t xml:space="preserve"> </w:t>
      </w:r>
      <w:r w:rsidR="004262BD" w:rsidRPr="004262BD">
        <w:rPr>
          <w:i/>
          <w:sz w:val="20"/>
          <w:szCs w:val="20"/>
        </w:rPr>
        <w:tab/>
      </w:r>
      <w:r w:rsidR="00EE51D6" w:rsidRPr="004262BD">
        <w:rPr>
          <w:i/>
          <w:sz w:val="20"/>
          <w:szCs w:val="20"/>
        </w:rPr>
        <w:t xml:space="preserve">Smluvní pokuty tímto </w:t>
      </w:r>
      <w:r w:rsidR="000E77A9" w:rsidRPr="004262BD">
        <w:rPr>
          <w:i/>
          <w:sz w:val="20"/>
          <w:szCs w:val="20"/>
        </w:rPr>
        <w:t>č</w:t>
      </w:r>
      <w:r w:rsidR="00EE51D6" w:rsidRPr="004262BD">
        <w:rPr>
          <w:i/>
          <w:sz w:val="20"/>
          <w:szCs w:val="20"/>
        </w:rPr>
        <w:t>lánkem sjednané se platí nezávisle na tom, zda a v jaké</w:t>
      </w:r>
      <w:r w:rsidR="00EE51D6" w:rsidRPr="00142A8A">
        <w:rPr>
          <w:i/>
          <w:sz w:val="20"/>
          <w:szCs w:val="20"/>
        </w:rPr>
        <w:t xml:space="preserve"> výši vznikne v těchto souvislostech </w:t>
      </w:r>
      <w:r w:rsidR="002F2885" w:rsidRPr="00142A8A">
        <w:rPr>
          <w:i/>
          <w:sz w:val="20"/>
          <w:szCs w:val="20"/>
        </w:rPr>
        <w:t>O</w:t>
      </w:r>
      <w:r w:rsidR="00EE51D6" w:rsidRPr="00142A8A">
        <w:rPr>
          <w:i/>
          <w:sz w:val="20"/>
          <w:szCs w:val="20"/>
        </w:rPr>
        <w:t>bjednateli škoda, kterou lze vymáhat samostatně.</w:t>
      </w:r>
    </w:p>
    <w:p w14:paraId="036D692A" w14:textId="77777777" w:rsidR="00015CDF" w:rsidRDefault="00015CDF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17681CB1" w14:textId="77777777" w:rsidR="00015CDF" w:rsidRPr="00142A8A" w:rsidRDefault="00015CDF" w:rsidP="004262BD">
      <w:pPr>
        <w:spacing w:before="0" w:after="0"/>
        <w:ind w:left="708" w:hanging="708"/>
        <w:rPr>
          <w:i/>
          <w:sz w:val="20"/>
          <w:szCs w:val="20"/>
        </w:rPr>
      </w:pPr>
    </w:p>
    <w:p w14:paraId="2595FAB5" w14:textId="77777777" w:rsidR="00EE51D6" w:rsidRPr="00142A8A" w:rsidRDefault="00EE51D6" w:rsidP="00EE51D6">
      <w:pPr>
        <w:jc w:val="center"/>
        <w:outlineLvl w:val="0"/>
        <w:rPr>
          <w:b/>
          <w:bCs/>
          <w:i/>
          <w:sz w:val="20"/>
          <w:szCs w:val="20"/>
        </w:rPr>
      </w:pPr>
      <w:r w:rsidRPr="00142A8A">
        <w:rPr>
          <w:b/>
          <w:bCs/>
          <w:i/>
          <w:sz w:val="18"/>
          <w:szCs w:val="18"/>
        </w:rPr>
        <w:tab/>
      </w:r>
      <w:r w:rsidRPr="00142A8A">
        <w:rPr>
          <w:b/>
          <w:bCs/>
          <w:i/>
          <w:sz w:val="20"/>
          <w:szCs w:val="20"/>
        </w:rPr>
        <w:t>7. Ostatní a závěrečná ustanovení</w:t>
      </w:r>
    </w:p>
    <w:p w14:paraId="7F61DD66" w14:textId="16B49E04" w:rsidR="00D279CB" w:rsidRPr="00697E8B" w:rsidRDefault="00EE51D6" w:rsidP="00D9386E">
      <w:pPr>
        <w:pStyle w:val="Odstavecseseznamem"/>
        <w:spacing w:before="0"/>
        <w:ind w:left="0"/>
        <w:contextualSpacing/>
        <w:rPr>
          <w:rFonts w:cstheme="minorBidi"/>
          <w:i/>
          <w:sz w:val="20"/>
        </w:rPr>
      </w:pPr>
      <w:r w:rsidRPr="00142A8A">
        <w:rPr>
          <w:bCs/>
          <w:i/>
          <w:sz w:val="20"/>
        </w:rPr>
        <w:t>7.1</w:t>
      </w:r>
      <w:r w:rsidRPr="00142A8A">
        <w:rPr>
          <w:b/>
          <w:bCs/>
          <w:i/>
          <w:sz w:val="20"/>
        </w:rPr>
        <w:tab/>
      </w:r>
      <w:r w:rsidR="00D279CB" w:rsidRPr="00697E8B">
        <w:rPr>
          <w:rFonts w:cstheme="minorBidi"/>
          <w:i/>
          <w:sz w:val="20"/>
        </w:rPr>
        <w:t xml:space="preserve">Za podstatné porušení této </w:t>
      </w:r>
      <w:r w:rsidR="00FE020E">
        <w:rPr>
          <w:rFonts w:cstheme="minorBidi"/>
          <w:i/>
          <w:sz w:val="20"/>
        </w:rPr>
        <w:t>S</w:t>
      </w:r>
      <w:r w:rsidR="00D279CB" w:rsidRPr="00697E8B">
        <w:rPr>
          <w:rFonts w:cstheme="minorBidi"/>
          <w:i/>
          <w:sz w:val="20"/>
        </w:rPr>
        <w:t>mlouvy se považuje:</w:t>
      </w:r>
    </w:p>
    <w:p w14:paraId="70CF48C3" w14:textId="05FA26C0" w:rsidR="00D416A0" w:rsidRDefault="00D279CB" w:rsidP="0034278E">
      <w:pPr>
        <w:pStyle w:val="Odstavecseseznamem"/>
        <w:numPr>
          <w:ilvl w:val="0"/>
          <w:numId w:val="44"/>
        </w:numPr>
        <w:spacing w:before="0"/>
        <w:contextualSpacing/>
        <w:rPr>
          <w:rFonts w:cstheme="minorBidi"/>
          <w:i/>
          <w:sz w:val="20"/>
        </w:rPr>
      </w:pPr>
      <w:r w:rsidRPr="00697E8B">
        <w:rPr>
          <w:rFonts w:cstheme="minorBidi"/>
          <w:i/>
          <w:sz w:val="20"/>
        </w:rPr>
        <w:t xml:space="preserve">Nepravdivé prohlášení </w:t>
      </w:r>
      <w:r w:rsidR="0091440C">
        <w:rPr>
          <w:rFonts w:cstheme="minorBidi"/>
          <w:i/>
          <w:sz w:val="20"/>
        </w:rPr>
        <w:t>Poskytovatele</w:t>
      </w:r>
      <w:r w:rsidRPr="00697E8B">
        <w:rPr>
          <w:rFonts w:cstheme="minorBidi"/>
          <w:i/>
          <w:sz w:val="20"/>
        </w:rPr>
        <w:t xml:space="preserve"> uvedené při předložení cenové nabídky, na </w:t>
      </w:r>
      <w:proofErr w:type="gramStart"/>
      <w:r w:rsidR="0034278E">
        <w:rPr>
          <w:rFonts w:cstheme="minorBidi"/>
          <w:i/>
          <w:sz w:val="20"/>
        </w:rPr>
        <w:t>základě</w:t>
      </w:r>
      <w:proofErr w:type="gramEnd"/>
      <w:r w:rsidR="0034278E">
        <w:rPr>
          <w:rFonts w:cstheme="minorBidi"/>
          <w:i/>
          <w:sz w:val="20"/>
        </w:rPr>
        <w:t xml:space="preserve"> které je uzavřena tato </w:t>
      </w:r>
      <w:r w:rsidR="004262BD">
        <w:rPr>
          <w:rFonts w:cstheme="minorBidi"/>
          <w:i/>
          <w:sz w:val="20"/>
        </w:rPr>
        <w:t>S</w:t>
      </w:r>
      <w:r w:rsidRPr="00697E8B">
        <w:rPr>
          <w:rFonts w:cstheme="minorBidi"/>
          <w:i/>
          <w:sz w:val="20"/>
        </w:rPr>
        <w:t>mlouva</w:t>
      </w:r>
    </w:p>
    <w:p w14:paraId="68777EEC" w14:textId="77097E73" w:rsidR="00D279CB" w:rsidRPr="0034278E" w:rsidRDefault="00D416A0" w:rsidP="0034278E">
      <w:pPr>
        <w:pStyle w:val="Odstavecseseznamem"/>
        <w:numPr>
          <w:ilvl w:val="0"/>
          <w:numId w:val="44"/>
        </w:numPr>
        <w:spacing w:before="0"/>
        <w:contextualSpacing/>
        <w:rPr>
          <w:rFonts w:cstheme="minorBidi"/>
          <w:i/>
          <w:sz w:val="20"/>
        </w:rPr>
      </w:pPr>
      <w:r>
        <w:rPr>
          <w:rFonts w:cstheme="minorBidi"/>
          <w:i/>
          <w:sz w:val="20"/>
        </w:rPr>
        <w:t>N</w:t>
      </w:r>
      <w:r w:rsidR="00D279CB" w:rsidRPr="00697E8B">
        <w:rPr>
          <w:rFonts w:cstheme="minorBidi"/>
          <w:i/>
          <w:sz w:val="20"/>
        </w:rPr>
        <w:t xml:space="preserve">epravdivé některé z prohlášení </w:t>
      </w:r>
      <w:r w:rsidR="0091440C">
        <w:rPr>
          <w:rFonts w:cstheme="minorBidi"/>
          <w:i/>
          <w:sz w:val="20"/>
        </w:rPr>
        <w:t>Poskytovatele</w:t>
      </w:r>
      <w:r w:rsidR="00265A87">
        <w:rPr>
          <w:rFonts w:cstheme="minorBidi"/>
          <w:i/>
          <w:sz w:val="20"/>
        </w:rPr>
        <w:t xml:space="preserve"> uvedených v odstavci 7.2</w:t>
      </w:r>
      <w:r w:rsidR="004262BD">
        <w:rPr>
          <w:rFonts w:cstheme="minorBidi"/>
          <w:i/>
          <w:sz w:val="20"/>
        </w:rPr>
        <w:t xml:space="preserve"> tohoto článku této</w:t>
      </w:r>
      <w:r w:rsidR="0034278E">
        <w:rPr>
          <w:rFonts w:cstheme="minorBidi"/>
          <w:i/>
          <w:sz w:val="20"/>
        </w:rPr>
        <w:t xml:space="preserve"> </w:t>
      </w:r>
      <w:r w:rsidR="004262BD" w:rsidRPr="0034278E">
        <w:rPr>
          <w:rFonts w:cstheme="minorBidi"/>
          <w:i/>
          <w:sz w:val="20"/>
        </w:rPr>
        <w:t>S</w:t>
      </w:r>
      <w:r w:rsidR="00D279CB" w:rsidRPr="0034278E">
        <w:rPr>
          <w:rFonts w:cstheme="minorBidi"/>
          <w:i/>
          <w:sz w:val="20"/>
        </w:rPr>
        <w:t>mlouvy;</w:t>
      </w:r>
    </w:p>
    <w:p w14:paraId="6DCA5DB0" w14:textId="1B4D7DBC" w:rsidR="003A782D" w:rsidRDefault="00D279CB" w:rsidP="0034278E">
      <w:pPr>
        <w:numPr>
          <w:ilvl w:val="0"/>
          <w:numId w:val="44"/>
        </w:numPr>
        <w:spacing w:before="0" w:after="0"/>
        <w:jc w:val="left"/>
        <w:rPr>
          <w:rFonts w:cstheme="minorBidi"/>
          <w:i/>
          <w:sz w:val="20"/>
          <w:szCs w:val="20"/>
        </w:rPr>
      </w:pPr>
      <w:r w:rsidRPr="00697E8B">
        <w:rPr>
          <w:rFonts w:cstheme="minorBidi"/>
          <w:i/>
          <w:sz w:val="20"/>
        </w:rPr>
        <w:t xml:space="preserve">Po uzavření </w:t>
      </w:r>
      <w:r w:rsidR="00FE020E">
        <w:rPr>
          <w:rFonts w:cstheme="minorBidi"/>
          <w:i/>
          <w:sz w:val="20"/>
        </w:rPr>
        <w:t>této S</w:t>
      </w:r>
      <w:r w:rsidRPr="004262BD">
        <w:rPr>
          <w:rFonts w:cstheme="minorBidi"/>
          <w:i/>
          <w:sz w:val="20"/>
        </w:rPr>
        <w:t xml:space="preserve">mlouvy je </w:t>
      </w:r>
      <w:r w:rsidR="0091440C">
        <w:rPr>
          <w:rFonts w:cstheme="minorBidi"/>
          <w:i/>
          <w:sz w:val="20"/>
        </w:rPr>
        <w:t>Poskytovatel</w:t>
      </w:r>
      <w:r w:rsidR="00697E8B" w:rsidRPr="004262BD">
        <w:rPr>
          <w:rFonts w:cstheme="minorBidi"/>
          <w:i/>
          <w:sz w:val="20"/>
        </w:rPr>
        <w:t xml:space="preserve"> </w:t>
      </w:r>
      <w:r w:rsidRPr="004262BD">
        <w:rPr>
          <w:rFonts w:cstheme="minorBidi"/>
          <w:i/>
          <w:sz w:val="20"/>
        </w:rPr>
        <w:t>v likvidaci, úpadku</w:t>
      </w:r>
      <w:r w:rsidR="003A782D">
        <w:rPr>
          <w:rFonts w:cstheme="minorBidi"/>
          <w:i/>
          <w:sz w:val="20"/>
        </w:rPr>
        <w:t xml:space="preserve">, je </w:t>
      </w:r>
      <w:r w:rsidR="00D416A0">
        <w:rPr>
          <w:rFonts w:cstheme="minorBidi"/>
          <w:i/>
          <w:sz w:val="20"/>
        </w:rPr>
        <w:t>vůči</w:t>
      </w:r>
      <w:r w:rsidRPr="004262BD">
        <w:rPr>
          <w:rFonts w:cstheme="minorBidi"/>
          <w:i/>
          <w:sz w:val="20"/>
        </w:rPr>
        <w:t xml:space="preserve"> </w:t>
      </w:r>
      <w:r w:rsidR="003A782D" w:rsidRPr="004262BD">
        <w:rPr>
          <w:rFonts w:cstheme="minorBidi"/>
          <w:i/>
          <w:sz w:val="20"/>
        </w:rPr>
        <w:t xml:space="preserve">němu vedeno insolvenční řízení </w:t>
      </w:r>
      <w:r w:rsidRPr="004262BD">
        <w:rPr>
          <w:rFonts w:cstheme="minorBidi"/>
          <w:i/>
          <w:sz w:val="20"/>
        </w:rPr>
        <w:t xml:space="preserve">nebo </w:t>
      </w:r>
      <w:r w:rsidR="003A782D">
        <w:rPr>
          <w:rFonts w:cstheme="minorBidi"/>
          <w:i/>
          <w:sz w:val="20"/>
        </w:rPr>
        <w:t xml:space="preserve">je </w:t>
      </w:r>
      <w:r w:rsidR="0034278E">
        <w:rPr>
          <w:rFonts w:cstheme="minorBidi"/>
          <w:i/>
          <w:sz w:val="20"/>
        </w:rPr>
        <w:t xml:space="preserve">        </w:t>
      </w:r>
      <w:r w:rsidRPr="004262BD">
        <w:rPr>
          <w:rFonts w:cstheme="minorBidi"/>
          <w:i/>
          <w:sz w:val="20"/>
        </w:rPr>
        <w:t>v</w:t>
      </w:r>
      <w:r w:rsidR="0034278E">
        <w:rPr>
          <w:rFonts w:cstheme="minorBidi"/>
          <w:i/>
          <w:sz w:val="20"/>
        </w:rPr>
        <w:t> evidenci nespolehlivých plátců DPH</w:t>
      </w:r>
      <w:r w:rsidR="003A782D" w:rsidRPr="003A782D">
        <w:rPr>
          <w:rFonts w:cstheme="minorBidi"/>
          <w:i/>
          <w:sz w:val="20"/>
          <w:szCs w:val="20"/>
        </w:rPr>
        <w:t xml:space="preserve"> </w:t>
      </w:r>
    </w:p>
    <w:p w14:paraId="3E6EF75D" w14:textId="07792C97" w:rsidR="003A782D" w:rsidRPr="00697E8B" w:rsidRDefault="003A782D" w:rsidP="0034278E">
      <w:pPr>
        <w:numPr>
          <w:ilvl w:val="0"/>
          <w:numId w:val="44"/>
        </w:numPr>
        <w:spacing w:before="0" w:after="0"/>
        <w:rPr>
          <w:rFonts w:cstheme="minorBidi"/>
          <w:i/>
          <w:sz w:val="20"/>
          <w:szCs w:val="20"/>
        </w:rPr>
      </w:pPr>
      <w:r w:rsidRPr="00697E8B">
        <w:rPr>
          <w:rFonts w:cstheme="minorBidi"/>
          <w:i/>
          <w:sz w:val="20"/>
          <w:szCs w:val="20"/>
        </w:rPr>
        <w:t xml:space="preserve">Prodlení </w:t>
      </w:r>
      <w:r>
        <w:rPr>
          <w:rFonts w:cstheme="minorBidi"/>
          <w:i/>
          <w:sz w:val="20"/>
          <w:szCs w:val="20"/>
        </w:rPr>
        <w:t>Poskytovatele</w:t>
      </w:r>
      <w:r w:rsidRPr="00697E8B">
        <w:rPr>
          <w:rFonts w:cstheme="minorBidi"/>
          <w:i/>
          <w:sz w:val="20"/>
          <w:szCs w:val="20"/>
        </w:rPr>
        <w:t xml:space="preserve"> ve sjednaných termínech plnění;</w:t>
      </w:r>
    </w:p>
    <w:p w14:paraId="18BB7E1B" w14:textId="3F70B746" w:rsidR="0034278E" w:rsidRPr="0034278E" w:rsidRDefault="003A782D" w:rsidP="0008656B">
      <w:pPr>
        <w:pStyle w:val="Odstavecseseznamem"/>
        <w:numPr>
          <w:ilvl w:val="0"/>
          <w:numId w:val="44"/>
        </w:numPr>
        <w:spacing w:before="0"/>
      </w:pPr>
      <w:r w:rsidRPr="0034278E">
        <w:rPr>
          <w:rFonts w:cstheme="minorBidi"/>
          <w:i/>
          <w:sz w:val="20"/>
        </w:rPr>
        <w:t>Vadné plnění</w:t>
      </w:r>
    </w:p>
    <w:p w14:paraId="6233D9AF" w14:textId="77777777" w:rsidR="0034278E" w:rsidRPr="0034278E" w:rsidRDefault="0034278E" w:rsidP="0008656B">
      <w:pPr>
        <w:spacing w:before="0" w:after="0"/>
        <w:ind w:left="360"/>
      </w:pPr>
    </w:p>
    <w:p w14:paraId="03D4E536" w14:textId="0380D2F1" w:rsidR="003A782D" w:rsidRDefault="0034278E" w:rsidP="0034278E">
      <w:pPr>
        <w:spacing w:before="0" w:after="0"/>
        <w:rPr>
          <w:rFonts w:cstheme="minorBidi"/>
          <w:i/>
          <w:sz w:val="20"/>
          <w:szCs w:val="20"/>
        </w:rPr>
      </w:pPr>
      <w:r>
        <w:t xml:space="preserve">              </w:t>
      </w:r>
      <w:r w:rsidR="003A782D" w:rsidRPr="00073969">
        <w:rPr>
          <w:rFonts w:cstheme="minorBidi"/>
          <w:i/>
          <w:sz w:val="20"/>
          <w:szCs w:val="20"/>
        </w:rPr>
        <w:t xml:space="preserve">Právní účinky odstoupení od </w:t>
      </w:r>
      <w:r w:rsidR="003A782D">
        <w:rPr>
          <w:rFonts w:cstheme="minorBidi"/>
          <w:i/>
          <w:sz w:val="20"/>
          <w:szCs w:val="20"/>
        </w:rPr>
        <w:t xml:space="preserve">této </w:t>
      </w:r>
      <w:r w:rsidR="003A782D" w:rsidRPr="00073969">
        <w:rPr>
          <w:rFonts w:cstheme="minorBidi"/>
          <w:i/>
          <w:sz w:val="20"/>
          <w:szCs w:val="20"/>
        </w:rPr>
        <w:t xml:space="preserve">Smlouvy nastávají dnem doručení jeho písemného vyhotovení </w:t>
      </w:r>
      <w:r w:rsidR="003A782D">
        <w:rPr>
          <w:rFonts w:cstheme="minorBidi"/>
          <w:i/>
          <w:sz w:val="20"/>
          <w:szCs w:val="20"/>
        </w:rPr>
        <w:t xml:space="preserve">Poskytovateli. </w:t>
      </w:r>
    </w:p>
    <w:p w14:paraId="7632B0F1" w14:textId="77777777" w:rsidR="004262BD" w:rsidRPr="004262BD" w:rsidRDefault="004262BD" w:rsidP="004262BD">
      <w:pPr>
        <w:pStyle w:val="Odstavecseseznamem"/>
        <w:spacing w:before="0"/>
        <w:ind w:left="0"/>
        <w:rPr>
          <w:rFonts w:cstheme="minorBidi"/>
          <w:i/>
          <w:sz w:val="20"/>
        </w:rPr>
      </w:pPr>
    </w:p>
    <w:p w14:paraId="265DA36F" w14:textId="07467EEB" w:rsidR="000D0315" w:rsidRPr="004262BD" w:rsidRDefault="00D279CB" w:rsidP="00D9386E">
      <w:pPr>
        <w:pStyle w:val="Zkladn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7.2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ab/>
      </w:r>
      <w:r w:rsidR="00321330">
        <w:rPr>
          <w:rFonts w:ascii="Arial Narrow" w:hAnsi="Arial Narrow" w:cstheme="minorBidi"/>
          <w:b w:val="0"/>
          <w:i/>
          <w:sz w:val="20"/>
          <w:u w:val="none"/>
        </w:rPr>
        <w:t>Poskytovatel</w:t>
      </w:r>
      <w:r w:rsidR="000D0315" w:rsidRPr="004262BD">
        <w:rPr>
          <w:rFonts w:ascii="Arial Narrow" w:hAnsi="Arial Narrow" w:cstheme="minorBidi"/>
          <w:b w:val="0"/>
          <w:i/>
          <w:sz w:val="20"/>
          <w:u w:val="none"/>
        </w:rPr>
        <w:t xml:space="preserve"> prohlašuje a svým podpisem potv</w:t>
      </w:r>
      <w:r w:rsidR="004262BD">
        <w:rPr>
          <w:rFonts w:ascii="Arial Narrow" w:hAnsi="Arial Narrow" w:cstheme="minorBidi"/>
          <w:b w:val="0"/>
          <w:i/>
          <w:sz w:val="20"/>
          <w:u w:val="none"/>
        </w:rPr>
        <w:t>rzuje, že ke dni uzavření této S</w:t>
      </w:r>
      <w:r w:rsidR="000D0315" w:rsidRPr="004262BD">
        <w:rPr>
          <w:rFonts w:ascii="Arial Narrow" w:hAnsi="Arial Narrow" w:cstheme="minorBidi"/>
          <w:b w:val="0"/>
          <w:i/>
          <w:sz w:val="20"/>
          <w:u w:val="none"/>
        </w:rPr>
        <w:t>mlouvy:</w:t>
      </w:r>
    </w:p>
    <w:p w14:paraId="7153914B" w14:textId="78D8E6E8" w:rsidR="000D0315" w:rsidRPr="004262BD" w:rsidRDefault="000D0315" w:rsidP="00C766EE">
      <w:pPr>
        <w:pStyle w:val="Zkladntext"/>
        <w:numPr>
          <w:ilvl w:val="0"/>
          <w:numId w:val="46"/>
        </w:numPr>
        <w:tabs>
          <w:tab w:val="left" w:pos="720"/>
          <w:tab w:val="left" w:pos="1080"/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Je účasten pojištění z odpovědnosti za škodu způsobenou při realizaci předmětu této smlouvy a zavazuje se být takt</w:t>
      </w:r>
      <w:r w:rsidR="00FE020E">
        <w:rPr>
          <w:rFonts w:ascii="Arial Narrow" w:hAnsi="Arial Narrow" w:cstheme="minorBidi"/>
          <w:b w:val="0"/>
          <w:i/>
          <w:sz w:val="20"/>
          <w:u w:val="none"/>
        </w:rPr>
        <w:t>o pojištěn po dobu trvání této S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mlouvy či trvá</w:t>
      </w:r>
      <w:r w:rsidR="004262BD">
        <w:rPr>
          <w:rFonts w:ascii="Arial Narrow" w:hAnsi="Arial Narrow" w:cstheme="minorBidi"/>
          <w:b w:val="0"/>
          <w:i/>
          <w:sz w:val="20"/>
          <w:u w:val="none"/>
        </w:rPr>
        <w:t>ní některého ze závazků z této S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mlouvy pro něj vyplývajících; kopii pojistn</w:t>
      </w:r>
      <w:r w:rsidR="004262BD">
        <w:rPr>
          <w:rFonts w:ascii="Arial Narrow" w:hAnsi="Arial Narrow" w:cstheme="minorBidi"/>
          <w:b w:val="0"/>
          <w:i/>
          <w:sz w:val="20"/>
          <w:u w:val="none"/>
        </w:rPr>
        <w:t>é smlouvy bezodkladně poskytne O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bjednateli na jeho vyžádání;</w:t>
      </w:r>
    </w:p>
    <w:p w14:paraId="2DF9DE63" w14:textId="341F5110" w:rsidR="000D0315" w:rsidRPr="004262BD" w:rsidRDefault="000D0315" w:rsidP="00C766EE">
      <w:pPr>
        <w:pStyle w:val="Zkladntext"/>
        <w:numPr>
          <w:ilvl w:val="0"/>
          <w:numId w:val="46"/>
        </w:numPr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Není v</w:t>
      </w:r>
      <w:r w:rsidR="003A782D">
        <w:rPr>
          <w:rFonts w:ascii="Arial Narrow" w:hAnsi="Arial Narrow" w:cstheme="minorBidi"/>
          <w:b w:val="0"/>
          <w:i/>
          <w:sz w:val="20"/>
          <w:u w:val="none"/>
        </w:rPr>
        <w:t> 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likvidaci</w:t>
      </w:r>
      <w:r w:rsidR="003A782D">
        <w:rPr>
          <w:rFonts w:ascii="Arial Narrow" w:hAnsi="Arial Narrow" w:cstheme="minorBidi"/>
          <w:b w:val="0"/>
          <w:i/>
          <w:sz w:val="20"/>
          <w:u w:val="none"/>
        </w:rPr>
        <w:t xml:space="preserve"> či úpadku</w:t>
      </w:r>
      <w:r w:rsidRPr="004262BD">
        <w:rPr>
          <w:rFonts w:ascii="Arial Narrow" w:hAnsi="Arial Narrow" w:cstheme="minorBidi"/>
          <w:b w:val="0"/>
          <w:i/>
          <w:sz w:val="20"/>
          <w:u w:val="none"/>
        </w:rPr>
        <w:t>;</w:t>
      </w:r>
    </w:p>
    <w:p w14:paraId="65D54445" w14:textId="3075932D" w:rsidR="000D0315" w:rsidRPr="004262BD" w:rsidRDefault="000D0315" w:rsidP="00C766EE">
      <w:pPr>
        <w:pStyle w:val="Zkladntext"/>
        <w:numPr>
          <w:ilvl w:val="0"/>
          <w:numId w:val="46"/>
        </w:numPr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  <w:lang w:val="x-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Není vůči němu vedeno insolvenční řízení, anebo mu není známo, že by měla taková skutečnost nastat;</w:t>
      </w:r>
    </w:p>
    <w:p w14:paraId="41A8EFC5" w14:textId="299C0050" w:rsidR="000D0315" w:rsidRDefault="000D0315" w:rsidP="00C766EE">
      <w:pPr>
        <w:pStyle w:val="Zkladntext"/>
        <w:numPr>
          <w:ilvl w:val="0"/>
          <w:numId w:val="46"/>
        </w:numPr>
        <w:spacing w:before="0"/>
        <w:ind w:left="700"/>
        <w:jc w:val="left"/>
        <w:rPr>
          <w:rFonts w:ascii="Arial Narrow" w:hAnsi="Arial Narrow" w:cstheme="minorBidi"/>
          <w:b w:val="0"/>
          <w:i/>
          <w:sz w:val="20"/>
          <w:u w:val="none"/>
        </w:rPr>
      </w:pPr>
      <w:r w:rsidRPr="004262BD">
        <w:rPr>
          <w:rFonts w:ascii="Arial Narrow" w:hAnsi="Arial Narrow" w:cstheme="minorBidi"/>
          <w:b w:val="0"/>
          <w:i/>
          <w:sz w:val="20"/>
          <w:u w:val="none"/>
        </w:rPr>
        <w:t>Není veden v rejstříku nespolehlivých plátců DPH.</w:t>
      </w:r>
    </w:p>
    <w:p w14:paraId="76B89116" w14:textId="77777777" w:rsidR="004262BD" w:rsidRPr="004262BD" w:rsidRDefault="004262BD" w:rsidP="00D9386E">
      <w:pPr>
        <w:pStyle w:val="Zkladntext"/>
        <w:spacing w:before="0"/>
        <w:rPr>
          <w:rFonts w:ascii="Arial Narrow" w:hAnsi="Arial Narrow" w:cstheme="minorBidi"/>
          <w:b w:val="0"/>
          <w:i/>
          <w:sz w:val="20"/>
          <w:u w:val="none"/>
        </w:rPr>
      </w:pPr>
    </w:p>
    <w:p w14:paraId="58860457" w14:textId="77777777" w:rsidR="00D416A0" w:rsidRDefault="000D0315" w:rsidP="00D416A0">
      <w:pPr>
        <w:spacing w:before="0" w:after="0"/>
        <w:ind w:left="705" w:hanging="705"/>
        <w:rPr>
          <w:i/>
          <w:sz w:val="20"/>
          <w:szCs w:val="20"/>
        </w:rPr>
      </w:pPr>
      <w:r w:rsidRPr="004262BD">
        <w:rPr>
          <w:rFonts w:cstheme="minorBidi"/>
          <w:i/>
          <w:sz w:val="20"/>
          <w:szCs w:val="20"/>
        </w:rPr>
        <w:t>7.3</w:t>
      </w:r>
      <w:r w:rsidRPr="004262BD">
        <w:rPr>
          <w:rFonts w:cstheme="minorBidi"/>
          <w:i/>
          <w:sz w:val="20"/>
          <w:szCs w:val="20"/>
        </w:rPr>
        <w:tab/>
      </w:r>
      <w:r w:rsidR="00D416A0" w:rsidRPr="005D2E5E">
        <w:rPr>
          <w:i/>
          <w:sz w:val="20"/>
          <w:szCs w:val="20"/>
        </w:rPr>
        <w:t>Objednatel je oprávněn Smlouvu nebo část jejího plnění písemně vypovědět s výpovědní lhůtou tří měsíců plynoucích prvním kalendářním dnem v měsíci následujícím po jejím doručení Poskytovateli.</w:t>
      </w:r>
    </w:p>
    <w:p w14:paraId="392B1BAD" w14:textId="77777777" w:rsidR="00D416A0" w:rsidRPr="005D2E5E" w:rsidRDefault="00D416A0" w:rsidP="00D416A0">
      <w:pPr>
        <w:spacing w:before="0" w:after="0"/>
        <w:ind w:left="705" w:hanging="705"/>
        <w:rPr>
          <w:rFonts w:cstheme="minorBidi"/>
          <w:i/>
          <w:sz w:val="20"/>
          <w:szCs w:val="20"/>
        </w:rPr>
      </w:pPr>
    </w:p>
    <w:p w14:paraId="05BFC1EE" w14:textId="286155F3" w:rsidR="00EE51D6" w:rsidRDefault="00D416A0" w:rsidP="004262BD">
      <w:pPr>
        <w:spacing w:before="0" w:after="0"/>
        <w:ind w:left="708" w:hanging="708"/>
        <w:rPr>
          <w:rFonts w:cstheme="minorBidi"/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>7.4</w:t>
      </w:r>
      <w:r>
        <w:rPr>
          <w:rFonts w:cstheme="minorBidi"/>
          <w:i/>
          <w:sz w:val="20"/>
          <w:szCs w:val="20"/>
        </w:rPr>
        <w:tab/>
      </w:r>
      <w:r w:rsidR="00CA0E54">
        <w:rPr>
          <w:rFonts w:cstheme="minorBidi"/>
          <w:i/>
          <w:sz w:val="20"/>
          <w:szCs w:val="20"/>
        </w:rPr>
        <w:t>Poskytovatel</w:t>
      </w:r>
      <w:r w:rsidR="00EE51D6" w:rsidRPr="004262BD">
        <w:rPr>
          <w:rFonts w:cstheme="minorBidi"/>
          <w:i/>
          <w:sz w:val="20"/>
          <w:szCs w:val="20"/>
        </w:rPr>
        <w:t xml:space="preserve"> odpovídá</w:t>
      </w:r>
      <w:r w:rsidR="00EE51D6" w:rsidRPr="00697E8B">
        <w:rPr>
          <w:rFonts w:cstheme="minorBidi"/>
          <w:i/>
          <w:sz w:val="20"/>
          <w:szCs w:val="20"/>
        </w:rPr>
        <w:t xml:space="preserve"> za bezpečnost práce a technických zařízení při montážních a ostatních souvisejících prací, odpovídá za vybavení svých zaměstnanců či jiných oprávněných osob osobními ochrannými pracovními prostředky podle rizika prováděných činností. Dodržuje bezpečnostní, požární, hygienické a ekologické předpisy na pracovištích </w:t>
      </w:r>
      <w:r w:rsidR="009A14BC" w:rsidRPr="00697E8B">
        <w:rPr>
          <w:rFonts w:cstheme="minorBidi"/>
          <w:i/>
          <w:sz w:val="20"/>
          <w:szCs w:val="20"/>
        </w:rPr>
        <w:t>O</w:t>
      </w:r>
      <w:r w:rsidR="00EE51D6" w:rsidRPr="00697E8B">
        <w:rPr>
          <w:rFonts w:cstheme="minorBidi"/>
          <w:i/>
          <w:sz w:val="20"/>
          <w:szCs w:val="20"/>
        </w:rPr>
        <w:t>bjednatele.</w:t>
      </w:r>
    </w:p>
    <w:p w14:paraId="21A2E1E5" w14:textId="77777777" w:rsidR="004262BD" w:rsidRPr="00697E8B" w:rsidRDefault="004262BD" w:rsidP="004262BD">
      <w:pPr>
        <w:spacing w:before="0" w:after="0"/>
        <w:ind w:left="708" w:hanging="708"/>
        <w:rPr>
          <w:rFonts w:cstheme="minorBidi"/>
          <w:i/>
          <w:sz w:val="20"/>
          <w:szCs w:val="20"/>
        </w:rPr>
      </w:pPr>
    </w:p>
    <w:p w14:paraId="5399A5CB" w14:textId="1055EC79" w:rsidR="0076061C" w:rsidRPr="00C2537A" w:rsidRDefault="00EE51D6" w:rsidP="00C2537A">
      <w:pPr>
        <w:spacing w:before="0" w:after="0"/>
        <w:ind w:left="709" w:hanging="709"/>
        <w:rPr>
          <w:i/>
          <w:sz w:val="20"/>
          <w:szCs w:val="20"/>
        </w:rPr>
      </w:pPr>
      <w:r w:rsidRPr="00697E8B">
        <w:rPr>
          <w:rFonts w:cstheme="minorBidi"/>
          <w:i/>
          <w:sz w:val="20"/>
          <w:szCs w:val="20"/>
        </w:rPr>
        <w:t>7.</w:t>
      </w:r>
      <w:r w:rsidR="00D416A0">
        <w:rPr>
          <w:rFonts w:cstheme="minorBidi"/>
          <w:i/>
          <w:sz w:val="20"/>
          <w:szCs w:val="20"/>
        </w:rPr>
        <w:t>5</w:t>
      </w:r>
      <w:r w:rsidR="000D0315" w:rsidRPr="00697E8B">
        <w:rPr>
          <w:rFonts w:cstheme="minorBidi"/>
          <w:i/>
          <w:sz w:val="20"/>
          <w:szCs w:val="20"/>
        </w:rPr>
        <w:tab/>
      </w:r>
      <w:r w:rsidR="006E4EC3" w:rsidRPr="00F51D06">
        <w:rPr>
          <w:rFonts w:cstheme="minorBidi"/>
          <w:i/>
          <w:sz w:val="20"/>
          <w:szCs w:val="20"/>
        </w:rPr>
        <w:t>Poskytovatel</w:t>
      </w:r>
      <w:r w:rsidR="00261DD9" w:rsidRPr="00F51D06">
        <w:rPr>
          <w:rFonts w:cstheme="minorBidi"/>
          <w:i/>
          <w:sz w:val="20"/>
          <w:szCs w:val="20"/>
        </w:rPr>
        <w:t xml:space="preserve"> opatřuje veškeré věci k</w:t>
      </w:r>
      <w:r w:rsidR="006E4EC3" w:rsidRPr="00F51D06">
        <w:rPr>
          <w:rFonts w:cstheme="minorBidi"/>
          <w:i/>
          <w:sz w:val="20"/>
          <w:szCs w:val="20"/>
        </w:rPr>
        <w:t> poskytování služeb</w:t>
      </w:r>
      <w:r w:rsidR="00261DD9" w:rsidRPr="00F51D06">
        <w:rPr>
          <w:rFonts w:cstheme="minorBidi"/>
          <w:i/>
          <w:sz w:val="20"/>
          <w:szCs w:val="20"/>
        </w:rPr>
        <w:t xml:space="preserve">, přičemž náklady na jejich pořízení jsou zahrnuty v ceně </w:t>
      </w:r>
      <w:r w:rsidR="00AC0CA9" w:rsidRPr="00F51D06">
        <w:rPr>
          <w:rFonts w:cstheme="minorBidi"/>
          <w:i/>
          <w:sz w:val="20"/>
          <w:szCs w:val="20"/>
        </w:rPr>
        <w:t xml:space="preserve">služeb </w:t>
      </w:r>
      <w:r w:rsidR="00261DD9" w:rsidRPr="00F51D06">
        <w:rPr>
          <w:rFonts w:cstheme="minorBidi"/>
          <w:i/>
          <w:sz w:val="20"/>
          <w:szCs w:val="20"/>
        </w:rPr>
        <w:t>dle odsta</w:t>
      </w:r>
      <w:r w:rsidR="0050530A" w:rsidRPr="00F51D06">
        <w:rPr>
          <w:rFonts w:cstheme="minorBidi"/>
          <w:i/>
          <w:sz w:val="20"/>
          <w:szCs w:val="20"/>
        </w:rPr>
        <w:t xml:space="preserve">vce 4.1, článku 4. této Smlouvy vyjma náhradních dílů a materiálu dle bodu 7. Přílohy č. </w:t>
      </w:r>
      <w:r w:rsidR="0050530A" w:rsidRPr="00F51D06">
        <w:rPr>
          <w:i/>
          <w:sz w:val="20"/>
          <w:szCs w:val="20"/>
        </w:rPr>
        <w:t>1 Technické specifikace předmětu smlouvy</w:t>
      </w:r>
      <w:r w:rsidR="00C2537A" w:rsidRPr="00F51D06">
        <w:rPr>
          <w:i/>
          <w:sz w:val="20"/>
          <w:szCs w:val="20"/>
        </w:rPr>
        <w:t>.</w:t>
      </w:r>
    </w:p>
    <w:p w14:paraId="403F739F" w14:textId="0B2C9DC6" w:rsidR="004262BD" w:rsidRPr="00AC0CA9" w:rsidRDefault="005D2E5E" w:rsidP="003B25C7">
      <w:pPr>
        <w:spacing w:before="0" w:after="0"/>
        <w:rPr>
          <w:rFonts w:cstheme="minorBidi"/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ab/>
      </w:r>
    </w:p>
    <w:p w14:paraId="60F7BC01" w14:textId="782BC844" w:rsidR="004262BD" w:rsidRPr="00697E8B" w:rsidRDefault="00EE51D6" w:rsidP="003665D6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 w:rsidRPr="00AC0CA9">
        <w:rPr>
          <w:rFonts w:cstheme="minorBidi"/>
          <w:i/>
          <w:sz w:val="20"/>
          <w:szCs w:val="20"/>
        </w:rPr>
        <w:t>7.</w:t>
      </w:r>
      <w:r w:rsidR="003A782D">
        <w:rPr>
          <w:rFonts w:cstheme="minorBidi"/>
          <w:i/>
          <w:sz w:val="20"/>
          <w:szCs w:val="20"/>
        </w:rPr>
        <w:t>6</w:t>
      </w:r>
      <w:r w:rsidR="000D0315" w:rsidRPr="00AC0CA9">
        <w:rPr>
          <w:rFonts w:cstheme="minorBidi"/>
          <w:i/>
          <w:sz w:val="20"/>
          <w:szCs w:val="20"/>
        </w:rPr>
        <w:tab/>
      </w:r>
      <w:r w:rsidR="00841F36" w:rsidRPr="00AC0CA9">
        <w:rPr>
          <w:rFonts w:cstheme="minorBidi"/>
          <w:i/>
          <w:sz w:val="20"/>
          <w:szCs w:val="20"/>
        </w:rPr>
        <w:t>Veškeré</w:t>
      </w:r>
      <w:r w:rsidR="00841F36" w:rsidRPr="00697E8B">
        <w:rPr>
          <w:rFonts w:cstheme="minorBidi"/>
          <w:i/>
          <w:sz w:val="20"/>
          <w:szCs w:val="20"/>
        </w:rPr>
        <w:t xml:space="preserve"> informace získané některou ze sml</w:t>
      </w:r>
      <w:r w:rsidR="00FE020E">
        <w:rPr>
          <w:rFonts w:cstheme="minorBidi"/>
          <w:i/>
          <w:sz w:val="20"/>
          <w:szCs w:val="20"/>
        </w:rPr>
        <w:t>uvních stran při uzavření této S</w:t>
      </w:r>
      <w:r w:rsidR="00841F36" w:rsidRPr="00697E8B">
        <w:rPr>
          <w:rFonts w:cstheme="minorBidi"/>
          <w:i/>
          <w:sz w:val="20"/>
          <w:szCs w:val="20"/>
        </w:rPr>
        <w:t>mlouvy a v průběhu jejího plnění jsou důvěrné ve smyslu § 1730 odst. 2 občanského zákoníku. Smluvní strany se zavazují, že tyto informace nesdělí třetí osobě a ani je nepoužijí v rozporu s jejich účelem pro svoje potřeby či jinak nezneužijí. Tento závazek trvá i po ukončení tohoto smluvního vztahu, nedohodnou-li se strany jinak. Uvedené neplatí pro případy, kdy údaje jsou, nebo mají být určeny třetím osobám ze zákonných důvodů.</w:t>
      </w:r>
    </w:p>
    <w:p w14:paraId="6C30ECDA" w14:textId="7A3F20EA" w:rsidR="00265A87" w:rsidRPr="003B25C7" w:rsidRDefault="003A782D" w:rsidP="003B25C7">
      <w:pPr>
        <w:spacing w:before="0"/>
        <w:ind w:left="705" w:hanging="705"/>
        <w:contextualSpacing/>
        <w:rPr>
          <w:rFonts w:cstheme="minorBidi"/>
          <w:i/>
          <w:sz w:val="20"/>
        </w:rPr>
      </w:pPr>
      <w:r>
        <w:rPr>
          <w:rFonts w:cstheme="minorBidi"/>
          <w:i/>
          <w:sz w:val="20"/>
        </w:rPr>
        <w:t xml:space="preserve">7.7 </w:t>
      </w:r>
      <w:r w:rsidR="00DD40C9">
        <w:rPr>
          <w:rFonts w:cstheme="minorBidi"/>
          <w:i/>
          <w:sz w:val="20"/>
        </w:rPr>
        <w:tab/>
      </w:r>
      <w:r w:rsidR="00841F36" w:rsidRPr="003B25C7">
        <w:rPr>
          <w:rFonts w:cstheme="minorBidi"/>
          <w:i/>
          <w:sz w:val="20"/>
        </w:rPr>
        <w:t xml:space="preserve">Smluvní strany se zavazují vzájemně a bezodkladně se informovat o změně skutečností rozhodných pro řádné plnění této </w:t>
      </w:r>
      <w:r w:rsidR="00015CDF" w:rsidRPr="003B25C7">
        <w:rPr>
          <w:rFonts w:cstheme="minorBidi"/>
          <w:i/>
          <w:sz w:val="20"/>
        </w:rPr>
        <w:t>S</w:t>
      </w:r>
      <w:r w:rsidR="00841F36" w:rsidRPr="003B25C7">
        <w:rPr>
          <w:rFonts w:cstheme="minorBidi"/>
          <w:i/>
          <w:sz w:val="20"/>
        </w:rPr>
        <w:t xml:space="preserve">mlouvy. </w:t>
      </w:r>
    </w:p>
    <w:p w14:paraId="7B09667B" w14:textId="77777777" w:rsidR="00015CDF" w:rsidRDefault="00015CDF" w:rsidP="00015CDF">
      <w:pPr>
        <w:pStyle w:val="Odstavecseseznamem"/>
        <w:spacing w:before="0"/>
        <w:ind w:left="709"/>
        <w:contextualSpacing/>
        <w:rPr>
          <w:rFonts w:cstheme="minorBidi"/>
          <w:i/>
          <w:sz w:val="20"/>
        </w:rPr>
      </w:pPr>
    </w:p>
    <w:p w14:paraId="5912C194" w14:textId="45D0A042" w:rsidR="00841F36" w:rsidRDefault="00841F36" w:rsidP="006A1568">
      <w:pPr>
        <w:pStyle w:val="Odstavecseseznamem"/>
        <w:numPr>
          <w:ilvl w:val="1"/>
          <w:numId w:val="42"/>
        </w:numPr>
        <w:spacing w:before="0"/>
        <w:ind w:left="709" w:hanging="709"/>
        <w:contextualSpacing/>
        <w:rPr>
          <w:rFonts w:cstheme="minorBidi"/>
          <w:i/>
          <w:sz w:val="20"/>
        </w:rPr>
      </w:pPr>
      <w:r w:rsidRPr="00265A87">
        <w:rPr>
          <w:rFonts w:cstheme="minorBidi"/>
          <w:i/>
          <w:sz w:val="20"/>
        </w:rPr>
        <w:t xml:space="preserve">Není-li v této </w:t>
      </w:r>
      <w:r w:rsidR="00FE020E">
        <w:rPr>
          <w:rFonts w:cstheme="minorBidi"/>
          <w:i/>
          <w:sz w:val="20"/>
        </w:rPr>
        <w:t>S</w:t>
      </w:r>
      <w:r w:rsidRPr="00265A87">
        <w:rPr>
          <w:rFonts w:cstheme="minorBidi"/>
          <w:i/>
          <w:sz w:val="20"/>
        </w:rPr>
        <w:t xml:space="preserve">mlouvě smluvními stranami dohodnuto jinak, řídí se práva a povinnosti smluvních stran, zejména práva a povinnosti </w:t>
      </w:r>
      <w:r w:rsidR="00FE020E">
        <w:rPr>
          <w:rFonts w:cstheme="minorBidi"/>
          <w:i/>
          <w:sz w:val="20"/>
        </w:rPr>
        <w:t>S</w:t>
      </w:r>
      <w:r w:rsidRPr="00265A87">
        <w:rPr>
          <w:rFonts w:cstheme="minorBidi"/>
          <w:i/>
          <w:sz w:val="20"/>
        </w:rPr>
        <w:t>mlouvou neupravené či výslovně nevyloučené, příslušnými ustanoveními občanského zákoníku.</w:t>
      </w:r>
    </w:p>
    <w:p w14:paraId="53514BAA" w14:textId="77777777" w:rsidR="00015CDF" w:rsidRDefault="00015CDF" w:rsidP="00D9386E">
      <w:pPr>
        <w:tabs>
          <w:tab w:val="left" w:pos="284"/>
        </w:tabs>
        <w:spacing w:before="0" w:after="0"/>
        <w:rPr>
          <w:rFonts w:cstheme="minorBidi"/>
          <w:i/>
          <w:sz w:val="20"/>
          <w:szCs w:val="20"/>
        </w:rPr>
      </w:pPr>
    </w:p>
    <w:p w14:paraId="3F992222" w14:textId="33B46573" w:rsidR="00841F36" w:rsidRPr="00015CDF" w:rsidRDefault="00841F36" w:rsidP="005D2E5E">
      <w:pPr>
        <w:pStyle w:val="Odstavecseseznamem"/>
        <w:numPr>
          <w:ilvl w:val="1"/>
          <w:numId w:val="42"/>
        </w:numPr>
        <w:spacing w:before="0"/>
        <w:ind w:left="709" w:hanging="709"/>
        <w:rPr>
          <w:rFonts w:cstheme="minorBidi"/>
          <w:i/>
          <w:sz w:val="20"/>
        </w:rPr>
      </w:pPr>
      <w:r w:rsidRPr="00015CDF">
        <w:rPr>
          <w:rFonts w:cstheme="minorBidi"/>
          <w:i/>
          <w:sz w:val="20"/>
        </w:rPr>
        <w:lastRenderedPageBreak/>
        <w:t>Sta</w:t>
      </w:r>
      <w:r w:rsidR="00FE020E">
        <w:rPr>
          <w:rFonts w:cstheme="minorBidi"/>
          <w:i/>
          <w:sz w:val="20"/>
        </w:rPr>
        <w:t>ne-li se některé ujednání této S</w:t>
      </w:r>
      <w:r w:rsidRPr="00015CDF">
        <w:rPr>
          <w:rFonts w:cstheme="minorBidi"/>
          <w:i/>
          <w:sz w:val="20"/>
        </w:rPr>
        <w:t>mlo</w:t>
      </w:r>
      <w:r w:rsidR="00FE020E">
        <w:rPr>
          <w:rFonts w:cstheme="minorBidi"/>
          <w:i/>
          <w:sz w:val="20"/>
        </w:rPr>
        <w:t>uvy neúčinné, ostatní ujednání S</w:t>
      </w:r>
      <w:r w:rsidRPr="00015CDF">
        <w:rPr>
          <w:rFonts w:cstheme="minorBidi"/>
          <w:i/>
          <w:sz w:val="20"/>
        </w:rPr>
        <w:t>mlouvy nejsou tímto dotčena a jsou nadále účinná; v tom případě se smluvní strany zavazují nahradit ne</w:t>
      </w:r>
      <w:r w:rsidR="00FE020E">
        <w:rPr>
          <w:rFonts w:cstheme="minorBidi"/>
          <w:i/>
          <w:sz w:val="20"/>
        </w:rPr>
        <w:t>účinné ujednání S</w:t>
      </w:r>
      <w:r w:rsidRPr="00015CDF">
        <w:rPr>
          <w:rFonts w:cstheme="minorBidi"/>
          <w:i/>
          <w:sz w:val="20"/>
        </w:rPr>
        <w:t>mlouvy novým ujednáním, které svým obsahem a smyslem bude odpovídat nejlépe obsahu a smyslu původního, již neúčinného ujednání.</w:t>
      </w:r>
    </w:p>
    <w:p w14:paraId="72522F16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7F5E8F26" w14:textId="4F234BDB" w:rsidR="00EE51D6" w:rsidRPr="00D9386E" w:rsidRDefault="00EE51D6" w:rsidP="00015CDF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 w:rsidRPr="008628FF">
        <w:rPr>
          <w:rFonts w:cstheme="minorBidi"/>
          <w:i/>
          <w:sz w:val="20"/>
          <w:szCs w:val="20"/>
        </w:rPr>
        <w:t>7.</w:t>
      </w:r>
      <w:r w:rsidR="000D0315" w:rsidRPr="00160876">
        <w:rPr>
          <w:rFonts w:cstheme="minorBidi"/>
          <w:i/>
          <w:sz w:val="20"/>
          <w:szCs w:val="20"/>
        </w:rPr>
        <w:t>1</w:t>
      </w:r>
      <w:r w:rsidR="003A782D">
        <w:rPr>
          <w:rFonts w:cstheme="minorBidi"/>
          <w:i/>
          <w:sz w:val="20"/>
          <w:szCs w:val="20"/>
        </w:rPr>
        <w:t>0</w:t>
      </w:r>
      <w:r w:rsidR="000D0315" w:rsidRPr="00160876">
        <w:rPr>
          <w:rFonts w:cstheme="minorBidi"/>
          <w:i/>
          <w:sz w:val="20"/>
          <w:szCs w:val="20"/>
        </w:rPr>
        <w:tab/>
      </w:r>
      <w:r w:rsidRPr="00160876">
        <w:rPr>
          <w:rFonts w:cstheme="minorBidi"/>
          <w:i/>
          <w:sz w:val="20"/>
          <w:szCs w:val="20"/>
        </w:rPr>
        <w:t xml:space="preserve">Jakékoliv změny nebo doplnění této Smlouvy je možné provádět </w:t>
      </w:r>
      <w:r w:rsidR="00416328" w:rsidRPr="00A616E3">
        <w:rPr>
          <w:rFonts w:cstheme="minorBidi"/>
          <w:i/>
          <w:sz w:val="20"/>
          <w:szCs w:val="20"/>
        </w:rPr>
        <w:t xml:space="preserve">po </w:t>
      </w:r>
      <w:r w:rsidRPr="00A616E3">
        <w:rPr>
          <w:rFonts w:cstheme="minorBidi"/>
          <w:i/>
          <w:sz w:val="20"/>
          <w:szCs w:val="20"/>
        </w:rPr>
        <w:t>dohod</w:t>
      </w:r>
      <w:r w:rsidR="00416328" w:rsidRPr="00D9386E">
        <w:rPr>
          <w:rFonts w:cstheme="minorBidi"/>
          <w:i/>
          <w:sz w:val="20"/>
          <w:szCs w:val="20"/>
        </w:rPr>
        <w:t>ě</w:t>
      </w:r>
      <w:r w:rsidRPr="00D9386E">
        <w:rPr>
          <w:rFonts w:cstheme="minorBidi"/>
          <w:i/>
          <w:sz w:val="20"/>
          <w:szCs w:val="20"/>
        </w:rPr>
        <w:t xml:space="preserve"> smluvních stran pouze písemně formou dodatků, pořadově očíslovaných a potvrzených oprávněnými zástupci obou smluvních stran.</w:t>
      </w:r>
    </w:p>
    <w:p w14:paraId="55E55EE5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69A68E3A" w14:textId="1821E2AF" w:rsidR="00EE51D6" w:rsidRPr="00D9386E" w:rsidRDefault="00EE51D6" w:rsidP="00015CDF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 w:rsidRPr="00D9386E">
        <w:rPr>
          <w:rFonts w:cstheme="minorBidi"/>
          <w:i/>
          <w:sz w:val="20"/>
          <w:szCs w:val="20"/>
        </w:rPr>
        <w:t>7.</w:t>
      </w:r>
      <w:r w:rsidR="000D0315" w:rsidRPr="00D9386E">
        <w:rPr>
          <w:rFonts w:cstheme="minorBidi"/>
          <w:i/>
          <w:sz w:val="20"/>
          <w:szCs w:val="20"/>
        </w:rPr>
        <w:t>1</w:t>
      </w:r>
      <w:r w:rsidR="003A782D">
        <w:rPr>
          <w:rFonts w:cstheme="minorBidi"/>
          <w:i/>
          <w:sz w:val="20"/>
          <w:szCs w:val="20"/>
        </w:rPr>
        <w:t>1</w:t>
      </w:r>
      <w:r w:rsidR="000D0315" w:rsidRPr="00D9386E">
        <w:rPr>
          <w:rFonts w:cstheme="minorBidi"/>
          <w:i/>
          <w:sz w:val="20"/>
          <w:szCs w:val="20"/>
        </w:rPr>
        <w:tab/>
      </w:r>
      <w:r w:rsidRPr="00D9386E">
        <w:rPr>
          <w:rFonts w:cstheme="minorBidi"/>
          <w:i/>
          <w:sz w:val="20"/>
          <w:szCs w:val="20"/>
        </w:rPr>
        <w:t xml:space="preserve">Smluvní strany řeší spory z této Smlouvy vyplývající především vzájemnou dohodou. Nedojde-li k dohodě, rozhoduje spor věcně příslušný soud, místní příslušnost soudu se řídí sídlem </w:t>
      </w:r>
      <w:r w:rsidR="009A14BC" w:rsidRPr="00D9386E">
        <w:rPr>
          <w:rFonts w:cstheme="minorBidi"/>
          <w:i/>
          <w:sz w:val="20"/>
          <w:szCs w:val="20"/>
        </w:rPr>
        <w:t>O</w:t>
      </w:r>
      <w:r w:rsidRPr="00D9386E">
        <w:rPr>
          <w:rFonts w:cstheme="minorBidi"/>
          <w:i/>
          <w:sz w:val="20"/>
          <w:szCs w:val="20"/>
        </w:rPr>
        <w:t>bjednatele.</w:t>
      </w:r>
    </w:p>
    <w:p w14:paraId="5B76536D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35AB36CA" w14:textId="77F11A9A" w:rsidR="00EE51D6" w:rsidRPr="007B199A" w:rsidRDefault="00EE51D6" w:rsidP="00CB7F2F">
      <w:pPr>
        <w:spacing w:before="0" w:after="0"/>
        <w:ind w:left="705" w:hanging="705"/>
        <w:rPr>
          <w:rFonts w:cs="Arial"/>
          <w:i/>
          <w:sz w:val="20"/>
          <w:szCs w:val="20"/>
        </w:rPr>
      </w:pPr>
      <w:r w:rsidRPr="00D9386E">
        <w:rPr>
          <w:rFonts w:cstheme="minorBidi"/>
          <w:i/>
          <w:sz w:val="20"/>
          <w:szCs w:val="20"/>
        </w:rPr>
        <w:t>7.1</w:t>
      </w:r>
      <w:r w:rsidR="003A782D">
        <w:rPr>
          <w:rFonts w:cstheme="minorBidi"/>
          <w:i/>
          <w:sz w:val="20"/>
          <w:szCs w:val="20"/>
        </w:rPr>
        <w:t>2</w:t>
      </w:r>
      <w:r w:rsidR="000D0315" w:rsidRPr="00D9386E">
        <w:rPr>
          <w:rFonts w:cstheme="minorBidi"/>
          <w:i/>
          <w:sz w:val="20"/>
          <w:szCs w:val="20"/>
        </w:rPr>
        <w:tab/>
      </w:r>
      <w:r w:rsidR="00CB7F2F" w:rsidRPr="00CB7F2F">
        <w:rPr>
          <w:rFonts w:cs="Arial"/>
          <w:i/>
          <w:sz w:val="20"/>
          <w:szCs w:val="20"/>
        </w:rPr>
        <w:t xml:space="preserve">Tato smlouva bude uzavřena připojením elektronických podpisů obou smluvních stran. Smluvní strany se však   mohou, a to i ústně, dohodnout, že smlouva bude uzavřena v listinné podobě. V tomto případě bude smlouva     </w:t>
      </w:r>
      <w:r w:rsidR="00CB7F2F" w:rsidRPr="00CB7F2F">
        <w:rPr>
          <w:rFonts w:cs="Arial"/>
          <w:i/>
          <w:sz w:val="20"/>
          <w:szCs w:val="20"/>
        </w:rPr>
        <w:tab/>
        <w:t>vyhotovena ve dvou stejnopisech s platností originálu, z nichž po jednom obdrží každá ze smluvních stran.</w:t>
      </w:r>
    </w:p>
    <w:p w14:paraId="656B6D70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0461B68F" w14:textId="7631DF76" w:rsidR="00EE51D6" w:rsidRPr="00EC1042" w:rsidRDefault="00EE51D6" w:rsidP="00EC1042">
      <w:pPr>
        <w:pStyle w:val="Normlnweb"/>
        <w:spacing w:before="0" w:beforeAutospacing="0" w:after="0" w:afterAutospacing="0"/>
        <w:ind w:left="705" w:hanging="705"/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</w:pPr>
      <w:r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7.1</w:t>
      </w:r>
      <w:r w:rsidR="003A782D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3</w:t>
      </w:r>
      <w:r w:rsidR="000D0315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ab/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Jsou-li součástí předmětu této smlouvy nebo některé z jejích příloh osobní údaje, smluvní strany </w:t>
      </w:r>
      <w:r w:rsidR="0082795B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se </w:t>
      </w:r>
      <w:r w:rsidR="0082795B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zavazují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 při jejich dalším zpracování (zejména při archivaci) dodržovat nařízení Evrop</w:t>
      </w:r>
      <w:r w:rsid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ského parlamentu a 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Rady (EU) č. 2016/679 ze dne 27. dubna 2016, obecné nařízení o ochraně osobních úd</w:t>
      </w:r>
      <w:r w:rsid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ajů, ve spojení se 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zákonem o ochraně osobních údajů, případně zákonem o zpracování osobních údajů, bude-li </w:t>
      </w:r>
      <w:r w:rsidR="0082795B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>publikován ve</w:t>
      </w:r>
      <w:r w:rsidR="007B199A" w:rsidRPr="007B199A">
        <w:rPr>
          <w:rFonts w:ascii="Arial Narrow" w:hAnsi="Arial Narrow" w:cstheme="minorBidi"/>
          <w:i/>
          <w:color w:val="auto"/>
          <w:sz w:val="20"/>
          <w:szCs w:val="20"/>
          <w:lang w:eastAsia="en-US"/>
        </w:rPr>
        <w:t xml:space="preserve"> Sbírce listin.</w:t>
      </w:r>
    </w:p>
    <w:p w14:paraId="376B716C" w14:textId="77777777" w:rsidR="001E79F6" w:rsidRDefault="001E79F6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2DD71965" w14:textId="4CC54448" w:rsidR="001E79F6" w:rsidRDefault="001E79F6" w:rsidP="001E79F6">
      <w:pPr>
        <w:spacing w:before="0" w:after="0"/>
        <w:ind w:left="709" w:hanging="709"/>
        <w:rPr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>7.1</w:t>
      </w:r>
      <w:r w:rsidR="003A782D">
        <w:rPr>
          <w:rFonts w:cstheme="minorBidi"/>
          <w:i/>
          <w:sz w:val="20"/>
          <w:szCs w:val="20"/>
        </w:rPr>
        <w:t>4</w:t>
      </w:r>
      <w:r>
        <w:rPr>
          <w:rFonts w:cstheme="minorBidi"/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Smluvní strany souhlasí s uveřejněním plného znění této smlouvy včetně příloh a </w:t>
      </w:r>
      <w:proofErr w:type="spellStart"/>
      <w:r>
        <w:rPr>
          <w:i/>
          <w:sz w:val="20"/>
          <w:szCs w:val="20"/>
        </w:rPr>
        <w:t>metadat</w:t>
      </w:r>
      <w:proofErr w:type="spellEnd"/>
      <w:r>
        <w:rPr>
          <w:i/>
          <w:sz w:val="20"/>
          <w:szCs w:val="20"/>
        </w:rPr>
        <w:t xml:space="preserve"> v registru smluv dle zákona č. 340/2015 Sb. (dále jen „zákon o registru smluv“) pro účely uveřejnění v registru smluv na dobu neurčitou vyjma jmen všech fyzických osob na straně objednatele, které nejsou statutárním orgánem.</w:t>
      </w:r>
    </w:p>
    <w:p w14:paraId="2FEB17DF" w14:textId="0C22B611" w:rsidR="001E79F6" w:rsidRPr="001E79F6" w:rsidRDefault="001E79F6" w:rsidP="001E79F6">
      <w:pPr>
        <w:spacing w:before="0" w:after="0"/>
        <w:ind w:left="709" w:hanging="709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Smluvní strany se dohodly, že uveřejnění smlouvy a </w:t>
      </w:r>
      <w:proofErr w:type="spellStart"/>
      <w:r>
        <w:rPr>
          <w:i/>
          <w:sz w:val="20"/>
          <w:szCs w:val="20"/>
        </w:rPr>
        <w:t>metadat</w:t>
      </w:r>
      <w:proofErr w:type="spellEnd"/>
      <w:r>
        <w:rPr>
          <w:i/>
          <w:sz w:val="20"/>
          <w:szCs w:val="20"/>
        </w:rPr>
        <w:t xml:space="preserve"> prostřednictvím registru smluv ve smyslu zákona o registru smluv provede Mendelova univerzita v Brně.</w:t>
      </w:r>
    </w:p>
    <w:p w14:paraId="655250A8" w14:textId="77777777" w:rsidR="00015CDF" w:rsidRDefault="00015CDF" w:rsidP="00D9386E">
      <w:pPr>
        <w:spacing w:before="0" w:after="0"/>
        <w:rPr>
          <w:rFonts w:cstheme="minorBidi"/>
          <w:i/>
          <w:sz w:val="20"/>
          <w:szCs w:val="20"/>
        </w:rPr>
      </w:pPr>
    </w:p>
    <w:p w14:paraId="33A530E4" w14:textId="54484A38" w:rsidR="00F46057" w:rsidRDefault="009D0DCE" w:rsidP="00112905">
      <w:pPr>
        <w:spacing w:before="0" w:after="0"/>
        <w:ind w:left="709" w:hanging="709"/>
        <w:rPr>
          <w:i/>
          <w:sz w:val="20"/>
          <w:szCs w:val="20"/>
        </w:rPr>
      </w:pPr>
      <w:r w:rsidRPr="00D9386E">
        <w:rPr>
          <w:rFonts w:cstheme="minorBidi"/>
          <w:i/>
          <w:sz w:val="20"/>
          <w:szCs w:val="20"/>
        </w:rPr>
        <w:t>7.1</w:t>
      </w:r>
      <w:r w:rsidR="003A782D">
        <w:rPr>
          <w:rFonts w:cstheme="minorBidi"/>
          <w:i/>
          <w:sz w:val="20"/>
          <w:szCs w:val="20"/>
        </w:rPr>
        <w:t>5</w:t>
      </w:r>
      <w:r w:rsidR="000D0315" w:rsidRPr="00D9386E">
        <w:rPr>
          <w:rFonts w:cstheme="minorBidi"/>
          <w:i/>
          <w:sz w:val="20"/>
          <w:szCs w:val="20"/>
        </w:rPr>
        <w:tab/>
      </w:r>
      <w:r w:rsidRPr="00D9386E">
        <w:rPr>
          <w:rFonts w:cstheme="minorBidi"/>
          <w:i/>
          <w:sz w:val="20"/>
          <w:szCs w:val="20"/>
        </w:rPr>
        <w:t>N</w:t>
      </w:r>
      <w:r w:rsidR="00EE51D6" w:rsidRPr="00D9386E">
        <w:rPr>
          <w:rFonts w:cstheme="minorBidi"/>
          <w:i/>
          <w:sz w:val="20"/>
          <w:szCs w:val="20"/>
        </w:rPr>
        <w:t>edílnou</w:t>
      </w:r>
      <w:r w:rsidR="00EE51D6" w:rsidRPr="000D0315">
        <w:rPr>
          <w:i/>
          <w:sz w:val="20"/>
          <w:szCs w:val="20"/>
        </w:rPr>
        <w:t xml:space="preserve"> součástí této </w:t>
      </w:r>
      <w:r w:rsidR="00EE51D6" w:rsidRPr="00015CDF">
        <w:rPr>
          <w:i/>
          <w:sz w:val="20"/>
          <w:szCs w:val="20"/>
        </w:rPr>
        <w:t>Smlouvy</w:t>
      </w:r>
      <w:r w:rsidR="00112905">
        <w:rPr>
          <w:i/>
          <w:sz w:val="20"/>
          <w:szCs w:val="20"/>
        </w:rPr>
        <w:t xml:space="preserve"> jsou:</w:t>
      </w:r>
    </w:p>
    <w:p w14:paraId="0BB5D823" w14:textId="227FEC14" w:rsidR="00112905" w:rsidRPr="002D0195" w:rsidRDefault="00112905" w:rsidP="00112905">
      <w:pPr>
        <w:spacing w:before="0" w:after="0"/>
        <w:ind w:left="709" w:hanging="709"/>
        <w:rPr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ab/>
      </w:r>
      <w:r w:rsidRPr="002D0195">
        <w:rPr>
          <w:rFonts w:cstheme="minorBidi"/>
          <w:i/>
          <w:sz w:val="20"/>
          <w:szCs w:val="20"/>
        </w:rPr>
        <w:t>Příloha č.</w:t>
      </w:r>
      <w:r w:rsidR="00840D55" w:rsidRPr="002D0195">
        <w:rPr>
          <w:rFonts w:cstheme="minorBidi"/>
          <w:i/>
          <w:sz w:val="20"/>
          <w:szCs w:val="20"/>
        </w:rPr>
        <w:t xml:space="preserve"> </w:t>
      </w:r>
      <w:r w:rsidR="00F46B78" w:rsidRPr="002D0195">
        <w:rPr>
          <w:rFonts w:cstheme="minorBidi"/>
          <w:i/>
          <w:sz w:val="20"/>
          <w:szCs w:val="20"/>
        </w:rPr>
        <w:t>B</w:t>
      </w:r>
      <w:r w:rsidRPr="002D0195">
        <w:rPr>
          <w:i/>
          <w:sz w:val="20"/>
          <w:szCs w:val="20"/>
        </w:rPr>
        <w:t>1 Technická specifikace předmětu smlouvy,</w:t>
      </w:r>
    </w:p>
    <w:p w14:paraId="4516677B" w14:textId="06A8EA20" w:rsidR="00112905" w:rsidRPr="002D0195" w:rsidRDefault="00112905" w:rsidP="00112905">
      <w:pPr>
        <w:spacing w:before="0" w:after="0"/>
        <w:ind w:left="709" w:hanging="709"/>
        <w:rPr>
          <w:i/>
          <w:sz w:val="20"/>
          <w:szCs w:val="20"/>
        </w:rPr>
      </w:pPr>
      <w:r w:rsidRPr="002D0195">
        <w:rPr>
          <w:rFonts w:cstheme="minorBidi"/>
          <w:i/>
          <w:sz w:val="20"/>
          <w:szCs w:val="20"/>
        </w:rPr>
        <w:tab/>
        <w:t>Příloha č.</w:t>
      </w:r>
      <w:r w:rsidR="00840D55" w:rsidRPr="002D0195">
        <w:rPr>
          <w:rFonts w:cstheme="minorBidi"/>
          <w:i/>
          <w:sz w:val="20"/>
          <w:szCs w:val="20"/>
        </w:rPr>
        <w:t xml:space="preserve"> </w:t>
      </w:r>
      <w:r w:rsidR="00F46B78" w:rsidRPr="002D0195">
        <w:rPr>
          <w:rFonts w:cstheme="minorBidi"/>
          <w:i/>
          <w:sz w:val="20"/>
          <w:szCs w:val="20"/>
        </w:rPr>
        <w:t>B</w:t>
      </w:r>
      <w:r w:rsidRPr="002D0195">
        <w:rPr>
          <w:i/>
          <w:sz w:val="20"/>
          <w:szCs w:val="20"/>
        </w:rPr>
        <w:t>2 Seznam míst a energetických zařízení,</w:t>
      </w:r>
    </w:p>
    <w:p w14:paraId="04071658" w14:textId="102BAC90" w:rsidR="00112905" w:rsidRPr="002D0195" w:rsidRDefault="00112905" w:rsidP="00112905">
      <w:pPr>
        <w:spacing w:before="0" w:after="0"/>
        <w:ind w:left="709" w:hanging="709"/>
        <w:rPr>
          <w:i/>
          <w:sz w:val="20"/>
          <w:szCs w:val="20"/>
        </w:rPr>
      </w:pPr>
      <w:r w:rsidRPr="002D0195">
        <w:rPr>
          <w:rFonts w:cstheme="minorBidi"/>
          <w:i/>
          <w:sz w:val="20"/>
          <w:szCs w:val="20"/>
        </w:rPr>
        <w:tab/>
        <w:t>Pří</w:t>
      </w:r>
      <w:r w:rsidR="00D8261A" w:rsidRPr="002D0195">
        <w:rPr>
          <w:rFonts w:cstheme="minorBidi"/>
          <w:i/>
          <w:sz w:val="20"/>
          <w:szCs w:val="20"/>
        </w:rPr>
        <w:t>l</w:t>
      </w:r>
      <w:r w:rsidRPr="002D0195">
        <w:rPr>
          <w:rFonts w:cstheme="minorBidi"/>
          <w:i/>
          <w:sz w:val="20"/>
          <w:szCs w:val="20"/>
        </w:rPr>
        <w:t>oha č.</w:t>
      </w:r>
      <w:r w:rsidRPr="002D0195">
        <w:rPr>
          <w:i/>
          <w:sz w:val="20"/>
          <w:szCs w:val="20"/>
        </w:rPr>
        <w:t xml:space="preserve"> </w:t>
      </w:r>
      <w:r w:rsidR="00F46B78" w:rsidRPr="002D0195">
        <w:rPr>
          <w:i/>
          <w:sz w:val="20"/>
          <w:szCs w:val="20"/>
        </w:rPr>
        <w:t>B</w:t>
      </w:r>
      <w:r w:rsidRPr="002D0195">
        <w:rPr>
          <w:i/>
          <w:sz w:val="20"/>
          <w:szCs w:val="20"/>
        </w:rPr>
        <w:t>3 Seznam měřidel pro odečty</w:t>
      </w:r>
    </w:p>
    <w:p w14:paraId="2940A169" w14:textId="2B12E4F2" w:rsidR="00A62CC4" w:rsidRPr="002D0195" w:rsidRDefault="00A62CC4" w:rsidP="00112905">
      <w:pPr>
        <w:spacing w:before="0" w:after="0"/>
        <w:ind w:left="709" w:hanging="709"/>
        <w:rPr>
          <w:rFonts w:cstheme="minorBidi"/>
          <w:i/>
          <w:sz w:val="20"/>
          <w:szCs w:val="20"/>
        </w:rPr>
      </w:pPr>
      <w:r w:rsidRPr="002D0195">
        <w:rPr>
          <w:rFonts w:cstheme="minorBidi"/>
          <w:i/>
          <w:sz w:val="20"/>
          <w:szCs w:val="20"/>
        </w:rPr>
        <w:tab/>
      </w:r>
      <w:r w:rsidR="00840D55" w:rsidRPr="002D0195">
        <w:rPr>
          <w:rFonts w:cstheme="minorBidi"/>
          <w:i/>
          <w:sz w:val="20"/>
          <w:szCs w:val="20"/>
        </w:rPr>
        <w:t>Příloha č.</w:t>
      </w:r>
      <w:r w:rsidR="007079F8" w:rsidRPr="002D0195">
        <w:rPr>
          <w:rFonts w:cstheme="minorBidi"/>
          <w:i/>
          <w:sz w:val="20"/>
          <w:szCs w:val="20"/>
        </w:rPr>
        <w:t xml:space="preserve"> </w:t>
      </w:r>
      <w:r w:rsidR="00F46B78" w:rsidRPr="002D0195">
        <w:rPr>
          <w:rFonts w:cstheme="minorBidi"/>
          <w:i/>
          <w:sz w:val="20"/>
          <w:szCs w:val="20"/>
        </w:rPr>
        <w:t>B</w:t>
      </w:r>
      <w:r w:rsidR="00840D55" w:rsidRPr="002D0195">
        <w:rPr>
          <w:rFonts w:cstheme="minorBidi"/>
          <w:i/>
          <w:sz w:val="20"/>
          <w:szCs w:val="20"/>
        </w:rPr>
        <w:t>4</w:t>
      </w:r>
      <w:r w:rsidR="007079F8" w:rsidRPr="002D0195">
        <w:rPr>
          <w:rFonts w:cstheme="minorBidi"/>
          <w:i/>
          <w:sz w:val="20"/>
          <w:szCs w:val="20"/>
        </w:rPr>
        <w:t xml:space="preserve"> </w:t>
      </w:r>
      <w:r w:rsidR="00840D55" w:rsidRPr="002D0195">
        <w:rPr>
          <w:rFonts w:cstheme="minorBidi"/>
          <w:i/>
          <w:sz w:val="20"/>
          <w:szCs w:val="20"/>
        </w:rPr>
        <w:t>Přehled posledních revizí a zkoušek</w:t>
      </w:r>
    </w:p>
    <w:p w14:paraId="5749F48A" w14:textId="616A8707" w:rsidR="003061EF" w:rsidRPr="002D0195" w:rsidRDefault="003061EF" w:rsidP="00112905">
      <w:pPr>
        <w:spacing w:before="0" w:after="0"/>
        <w:ind w:left="709" w:hanging="709"/>
        <w:rPr>
          <w:i/>
          <w:sz w:val="20"/>
          <w:szCs w:val="20"/>
        </w:rPr>
      </w:pPr>
      <w:r w:rsidRPr="002D0195">
        <w:rPr>
          <w:rFonts w:cstheme="minorBidi"/>
          <w:i/>
          <w:sz w:val="20"/>
          <w:szCs w:val="20"/>
        </w:rPr>
        <w:tab/>
        <w:t xml:space="preserve">Příloha č. </w:t>
      </w:r>
      <w:r w:rsidR="00F46B78" w:rsidRPr="002D0195">
        <w:rPr>
          <w:rFonts w:cstheme="minorBidi"/>
          <w:i/>
          <w:sz w:val="20"/>
          <w:szCs w:val="20"/>
        </w:rPr>
        <w:t>B</w:t>
      </w:r>
      <w:r w:rsidRPr="002D0195">
        <w:rPr>
          <w:rFonts w:cstheme="minorBidi"/>
          <w:i/>
          <w:sz w:val="20"/>
          <w:szCs w:val="20"/>
        </w:rPr>
        <w:t>5</w:t>
      </w:r>
      <w:r w:rsidR="003E125C" w:rsidRPr="002D0195">
        <w:rPr>
          <w:rFonts w:cstheme="minorBidi"/>
          <w:i/>
          <w:sz w:val="20"/>
          <w:szCs w:val="20"/>
        </w:rPr>
        <w:t xml:space="preserve"> </w:t>
      </w:r>
      <w:r w:rsidR="00960F9B" w:rsidRPr="002D0195">
        <w:rPr>
          <w:rFonts w:cstheme="minorBidi"/>
          <w:i/>
          <w:sz w:val="20"/>
          <w:szCs w:val="20"/>
        </w:rPr>
        <w:t>Soupis filtrů vzduchotechniky</w:t>
      </w:r>
    </w:p>
    <w:p w14:paraId="3A469262" w14:textId="58473E1A" w:rsidR="00112905" w:rsidRDefault="00A62CC4" w:rsidP="00112905">
      <w:pPr>
        <w:spacing w:before="0" w:after="0"/>
        <w:ind w:left="709" w:hanging="709"/>
        <w:rPr>
          <w:i/>
          <w:sz w:val="20"/>
          <w:szCs w:val="20"/>
        </w:rPr>
      </w:pPr>
      <w:r w:rsidRPr="002D0195">
        <w:rPr>
          <w:rFonts w:cstheme="minorBidi"/>
          <w:i/>
          <w:sz w:val="20"/>
          <w:szCs w:val="20"/>
        </w:rPr>
        <w:tab/>
      </w:r>
      <w:r w:rsidR="003061EF" w:rsidRPr="002D0195">
        <w:rPr>
          <w:rFonts w:cstheme="minorBidi"/>
          <w:i/>
          <w:sz w:val="20"/>
          <w:szCs w:val="20"/>
        </w:rPr>
        <w:t xml:space="preserve">Příloha </w:t>
      </w:r>
      <w:r w:rsidR="00236DC0" w:rsidRPr="002D0195">
        <w:rPr>
          <w:rFonts w:cstheme="minorBidi"/>
          <w:i/>
          <w:sz w:val="20"/>
          <w:szCs w:val="20"/>
        </w:rPr>
        <w:t>C – Tabulka pro výpočet nabídkové ceny</w:t>
      </w:r>
    </w:p>
    <w:p w14:paraId="26996BA1" w14:textId="66C2B942" w:rsidR="003061EF" w:rsidRPr="00015CDF" w:rsidRDefault="003061EF" w:rsidP="00112905">
      <w:pPr>
        <w:spacing w:before="0" w:after="0"/>
        <w:ind w:left="709" w:hanging="709"/>
        <w:rPr>
          <w:i/>
          <w:sz w:val="20"/>
          <w:szCs w:val="20"/>
        </w:rPr>
      </w:pPr>
      <w:r>
        <w:rPr>
          <w:rFonts w:cstheme="minorBidi"/>
          <w:i/>
          <w:sz w:val="20"/>
          <w:szCs w:val="20"/>
        </w:rPr>
        <w:tab/>
      </w:r>
    </w:p>
    <w:p w14:paraId="21ED173F" w14:textId="77777777" w:rsidR="00015CDF" w:rsidRDefault="00CE78C8" w:rsidP="00CE78C8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  <w:r w:rsidRPr="00142A8A">
        <w:rPr>
          <w:i/>
          <w:sz w:val="20"/>
          <w:szCs w:val="20"/>
        </w:rPr>
        <w:tab/>
        <w:t xml:space="preserve">        </w:t>
      </w:r>
    </w:p>
    <w:p w14:paraId="6351635B" w14:textId="5A007334" w:rsidR="00CE78C8" w:rsidRPr="00142A8A" w:rsidRDefault="00CE78C8" w:rsidP="00C120C7">
      <w:pPr>
        <w:ind w:left="705" w:hanging="705"/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 xml:space="preserve"> V Brně dne </w:t>
      </w:r>
      <w:r w:rsidR="00CB7F2F">
        <w:rPr>
          <w:i/>
          <w:sz w:val="20"/>
          <w:szCs w:val="20"/>
        </w:rPr>
        <w:t>…………………</w:t>
      </w:r>
      <w:proofErr w:type="gramStart"/>
      <w:r w:rsidR="00CB7F2F">
        <w:rPr>
          <w:i/>
          <w:sz w:val="20"/>
          <w:szCs w:val="20"/>
        </w:rPr>
        <w:t>…….</w:t>
      </w:r>
      <w:proofErr w:type="gramEnd"/>
      <w:r w:rsidR="00261DD9">
        <w:rPr>
          <w:i/>
          <w:sz w:val="20"/>
          <w:szCs w:val="20"/>
        </w:rPr>
        <w:t>…</w:t>
      </w:r>
      <w:r w:rsidR="00B716AD" w:rsidRPr="00142A8A">
        <w:rPr>
          <w:i/>
          <w:sz w:val="20"/>
          <w:szCs w:val="20"/>
        </w:rPr>
        <w:tab/>
      </w:r>
      <w:r w:rsidR="00CB7F2F">
        <w:rPr>
          <w:i/>
          <w:sz w:val="20"/>
          <w:szCs w:val="20"/>
        </w:rPr>
        <w:t xml:space="preserve">                             </w:t>
      </w:r>
      <w:r w:rsidR="00555645" w:rsidRPr="00142A8A">
        <w:rPr>
          <w:i/>
          <w:sz w:val="20"/>
          <w:szCs w:val="20"/>
        </w:rPr>
        <w:t xml:space="preserve"> </w:t>
      </w:r>
      <w:r w:rsidRPr="00142A8A">
        <w:rPr>
          <w:i/>
          <w:sz w:val="20"/>
          <w:szCs w:val="20"/>
        </w:rPr>
        <w:t>V …</w:t>
      </w:r>
      <w:r w:rsidR="00CB7F2F">
        <w:rPr>
          <w:i/>
          <w:sz w:val="20"/>
          <w:szCs w:val="20"/>
        </w:rPr>
        <w:t>……….</w:t>
      </w:r>
      <w:r w:rsidRPr="00142A8A">
        <w:rPr>
          <w:i/>
          <w:sz w:val="20"/>
          <w:szCs w:val="20"/>
        </w:rPr>
        <w:t>……</w:t>
      </w:r>
      <w:r w:rsidR="00CB7F2F">
        <w:rPr>
          <w:i/>
          <w:sz w:val="20"/>
          <w:szCs w:val="20"/>
        </w:rPr>
        <w:t xml:space="preserve">..    </w:t>
      </w:r>
      <w:r w:rsidRPr="00142A8A">
        <w:rPr>
          <w:i/>
          <w:sz w:val="20"/>
          <w:szCs w:val="20"/>
        </w:rPr>
        <w:t>dne…………</w:t>
      </w:r>
    </w:p>
    <w:p w14:paraId="60F09C3A" w14:textId="77777777" w:rsidR="00CB7F2F" w:rsidRDefault="00CB7F2F" w:rsidP="00CE78C8">
      <w:pPr>
        <w:rPr>
          <w:i/>
          <w:sz w:val="20"/>
          <w:szCs w:val="20"/>
        </w:rPr>
      </w:pPr>
    </w:p>
    <w:p w14:paraId="4C277131" w14:textId="77777777" w:rsidR="00CB7F2F" w:rsidRDefault="00CB7F2F" w:rsidP="00CE78C8">
      <w:pPr>
        <w:rPr>
          <w:i/>
          <w:sz w:val="20"/>
          <w:szCs w:val="20"/>
        </w:rPr>
      </w:pPr>
    </w:p>
    <w:p w14:paraId="2828F6A2" w14:textId="77777777" w:rsidR="00CB7F2F" w:rsidRDefault="00CB7F2F" w:rsidP="00CE78C8">
      <w:pPr>
        <w:rPr>
          <w:i/>
          <w:sz w:val="20"/>
          <w:szCs w:val="20"/>
        </w:rPr>
      </w:pPr>
    </w:p>
    <w:p w14:paraId="06235267" w14:textId="202E380C" w:rsidR="00015CDF" w:rsidRDefault="00CE78C8" w:rsidP="00CE78C8">
      <w:pPr>
        <w:rPr>
          <w:i/>
          <w:sz w:val="20"/>
          <w:szCs w:val="20"/>
        </w:rPr>
      </w:pPr>
      <w:r w:rsidRPr="00142A8A">
        <w:rPr>
          <w:i/>
          <w:sz w:val="20"/>
          <w:szCs w:val="20"/>
        </w:rPr>
        <w:tab/>
      </w:r>
    </w:p>
    <w:p w14:paraId="11454D11" w14:textId="77777777" w:rsidR="00566449" w:rsidRDefault="00015CDF" w:rsidP="0035604E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………………………………………</w:t>
      </w:r>
    </w:p>
    <w:p w14:paraId="73C3C77D" w14:textId="7E819C2A" w:rsidR="00566449" w:rsidRDefault="00305713" w:rsidP="00C120C7">
      <w:pPr>
        <w:rPr>
          <w:b/>
          <w:i/>
          <w:sz w:val="20"/>
          <w:szCs w:val="20"/>
        </w:rPr>
      </w:pPr>
      <w:r w:rsidRPr="00142A8A">
        <w:rPr>
          <w:b/>
          <w:i/>
          <w:sz w:val="20"/>
          <w:szCs w:val="20"/>
        </w:rPr>
        <w:t xml:space="preserve">za </w:t>
      </w:r>
      <w:r w:rsidR="009A14BC" w:rsidRPr="00142A8A">
        <w:rPr>
          <w:b/>
          <w:i/>
          <w:sz w:val="20"/>
          <w:szCs w:val="20"/>
        </w:rPr>
        <w:t>O</w:t>
      </w:r>
      <w:r w:rsidR="00986E8D" w:rsidRPr="00142A8A">
        <w:rPr>
          <w:b/>
          <w:i/>
          <w:sz w:val="20"/>
          <w:szCs w:val="20"/>
        </w:rPr>
        <w:t>bjednatele</w:t>
      </w:r>
      <w:r w:rsidRPr="00142A8A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ab/>
        <w:t xml:space="preserve">     </w:t>
      </w:r>
      <w:r w:rsidR="00C120C7">
        <w:rPr>
          <w:b/>
          <w:i/>
          <w:sz w:val="20"/>
          <w:szCs w:val="20"/>
        </w:rPr>
        <w:tab/>
      </w:r>
      <w:r w:rsidRPr="00142A8A">
        <w:rPr>
          <w:b/>
          <w:i/>
          <w:sz w:val="20"/>
          <w:szCs w:val="20"/>
        </w:rPr>
        <w:t>z</w:t>
      </w:r>
      <w:r w:rsidR="00CE78C8" w:rsidRPr="00142A8A">
        <w:rPr>
          <w:b/>
          <w:i/>
          <w:sz w:val="20"/>
          <w:szCs w:val="20"/>
        </w:rPr>
        <w:t xml:space="preserve">a </w:t>
      </w:r>
      <w:r w:rsidR="00AC3A97">
        <w:rPr>
          <w:b/>
          <w:i/>
          <w:sz w:val="20"/>
          <w:szCs w:val="20"/>
        </w:rPr>
        <w:t>Poskytovatele</w:t>
      </w:r>
    </w:p>
    <w:p w14:paraId="46F502F6" w14:textId="77777777" w:rsidR="00CB7F2F" w:rsidRDefault="00CB7F2F" w:rsidP="00CE78C8">
      <w:pPr>
        <w:rPr>
          <w:b/>
          <w:i/>
          <w:sz w:val="20"/>
          <w:szCs w:val="20"/>
        </w:rPr>
      </w:pPr>
    </w:p>
    <w:p w14:paraId="727D6310" w14:textId="77777777" w:rsidR="00CB7F2F" w:rsidRDefault="00CB7F2F" w:rsidP="00CE78C8">
      <w:pPr>
        <w:rPr>
          <w:b/>
          <w:i/>
          <w:sz w:val="20"/>
          <w:szCs w:val="20"/>
        </w:rPr>
      </w:pPr>
    </w:p>
    <w:p w14:paraId="06CA3C6C" w14:textId="407F661E" w:rsidR="00566449" w:rsidRDefault="00566449" w:rsidP="00CE78C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3D4595">
        <w:rPr>
          <w:b/>
          <w:i/>
          <w:sz w:val="20"/>
          <w:szCs w:val="20"/>
        </w:rPr>
        <w:t>Mendelova univerzita v Brně</w:t>
      </w:r>
      <w:r w:rsidR="00CE78C8" w:rsidRPr="00142A8A">
        <w:rPr>
          <w:b/>
          <w:i/>
          <w:sz w:val="20"/>
          <w:szCs w:val="20"/>
        </w:rPr>
        <w:tab/>
      </w:r>
      <w:r w:rsidR="00CE78C8" w:rsidRPr="00142A8A">
        <w:rPr>
          <w:b/>
          <w:i/>
          <w:sz w:val="20"/>
          <w:szCs w:val="20"/>
        </w:rPr>
        <w:tab/>
      </w:r>
      <w:r w:rsidR="00CE78C8" w:rsidRPr="00142A8A">
        <w:rPr>
          <w:b/>
          <w:i/>
          <w:sz w:val="20"/>
          <w:szCs w:val="20"/>
        </w:rPr>
        <w:tab/>
        <w:t xml:space="preserve">   </w:t>
      </w:r>
      <w:r w:rsidR="00E85955"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>…</w:t>
      </w:r>
      <w:proofErr w:type="gramStart"/>
      <w:r w:rsidR="0082795B">
        <w:rPr>
          <w:b/>
          <w:i/>
          <w:sz w:val="20"/>
          <w:szCs w:val="20"/>
        </w:rPr>
        <w:t>……</w:t>
      </w:r>
      <w:r>
        <w:rPr>
          <w:b/>
          <w:i/>
          <w:sz w:val="20"/>
          <w:szCs w:val="20"/>
        </w:rPr>
        <w:t>.</w:t>
      </w:r>
      <w:proofErr w:type="gramEnd"/>
      <w:r>
        <w:rPr>
          <w:b/>
          <w:i/>
          <w:sz w:val="20"/>
          <w:szCs w:val="20"/>
        </w:rPr>
        <w:t>…………………</w:t>
      </w:r>
      <w:r w:rsidR="00C120C7">
        <w:rPr>
          <w:b/>
          <w:i/>
          <w:sz w:val="20"/>
          <w:szCs w:val="20"/>
        </w:rPr>
        <w:t xml:space="preserve"> (jméno a příjmení)</w:t>
      </w:r>
    </w:p>
    <w:p w14:paraId="1FFD5B12" w14:textId="3F17B5AC" w:rsidR="002C0E1F" w:rsidRPr="00142A8A" w:rsidRDefault="008E4FB4" w:rsidP="00EC1042">
      <w:pPr>
        <w:tabs>
          <w:tab w:val="center" w:pos="993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C120C7">
        <w:rPr>
          <w:b/>
          <w:i/>
          <w:sz w:val="20"/>
          <w:szCs w:val="20"/>
        </w:rPr>
        <w:tab/>
      </w:r>
      <w:r w:rsidR="00C120C7">
        <w:rPr>
          <w:b/>
          <w:i/>
          <w:sz w:val="20"/>
          <w:szCs w:val="20"/>
        </w:rPr>
        <w:tab/>
      </w:r>
      <w:r w:rsidR="007453F9">
        <w:rPr>
          <w:b/>
          <w:i/>
          <w:sz w:val="20"/>
          <w:szCs w:val="20"/>
        </w:rPr>
        <w:tab/>
      </w:r>
      <w:r w:rsidR="007453F9">
        <w:rPr>
          <w:b/>
          <w:i/>
          <w:sz w:val="20"/>
          <w:szCs w:val="20"/>
        </w:rPr>
        <w:tab/>
      </w:r>
      <w:r w:rsidR="00C120C7">
        <w:rPr>
          <w:b/>
          <w:i/>
          <w:sz w:val="20"/>
          <w:szCs w:val="20"/>
        </w:rPr>
        <w:tab/>
        <w:t xml:space="preserve">………………. </w:t>
      </w:r>
      <w:r w:rsidR="00C120C7">
        <w:rPr>
          <w:b/>
          <w:i/>
          <w:sz w:val="20"/>
          <w:szCs w:val="20"/>
        </w:rPr>
        <w:tab/>
        <w:t>(funkce)</w:t>
      </w:r>
    </w:p>
    <w:sectPr w:rsidR="002C0E1F" w:rsidRPr="00142A8A" w:rsidSect="00104B6E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2139B" w14:textId="77777777" w:rsidR="00B507CF" w:rsidRDefault="00B507CF" w:rsidP="004F3E01">
      <w:r>
        <w:separator/>
      </w:r>
    </w:p>
  </w:endnote>
  <w:endnote w:type="continuationSeparator" w:id="0">
    <w:p w14:paraId="30347561" w14:textId="77777777" w:rsidR="00B507CF" w:rsidRDefault="00B507CF" w:rsidP="004F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28A3" w14:textId="7618407A" w:rsidR="00C356DA" w:rsidRPr="00482BF2" w:rsidRDefault="00C356DA" w:rsidP="00DD246E">
    <w:pPr>
      <w:pStyle w:val="Zpat"/>
      <w:jc w:val="right"/>
      <w:rPr>
        <w:sz w:val="18"/>
      </w:rPr>
    </w:pPr>
    <w:r w:rsidRPr="00482BF2">
      <w:rPr>
        <w:sz w:val="18"/>
      </w:rPr>
      <w:t xml:space="preserve">Strana </w:t>
    </w:r>
    <w:r w:rsidRPr="00482BF2">
      <w:rPr>
        <w:sz w:val="18"/>
      </w:rPr>
      <w:fldChar w:fldCharType="begin"/>
    </w:r>
    <w:r w:rsidRPr="00482BF2">
      <w:rPr>
        <w:sz w:val="18"/>
      </w:rPr>
      <w:instrText xml:space="preserve"> PAGE </w:instrText>
    </w:r>
    <w:r w:rsidRPr="00482BF2">
      <w:rPr>
        <w:sz w:val="18"/>
      </w:rPr>
      <w:fldChar w:fldCharType="separate"/>
    </w:r>
    <w:r w:rsidR="001C77CD">
      <w:rPr>
        <w:noProof/>
        <w:sz w:val="18"/>
      </w:rPr>
      <w:t>1</w:t>
    </w:r>
    <w:r w:rsidRPr="00482BF2">
      <w:rPr>
        <w:sz w:val="18"/>
      </w:rPr>
      <w:fldChar w:fldCharType="end"/>
    </w:r>
    <w:r w:rsidRPr="00482BF2">
      <w:rPr>
        <w:sz w:val="18"/>
      </w:rPr>
      <w:t xml:space="preserve"> (celkem </w:t>
    </w:r>
    <w:r w:rsidRPr="00482BF2">
      <w:rPr>
        <w:sz w:val="18"/>
      </w:rPr>
      <w:fldChar w:fldCharType="begin"/>
    </w:r>
    <w:r w:rsidRPr="00482BF2">
      <w:rPr>
        <w:sz w:val="18"/>
      </w:rPr>
      <w:instrText xml:space="preserve"> NUMPAGES </w:instrText>
    </w:r>
    <w:r w:rsidRPr="00482BF2">
      <w:rPr>
        <w:sz w:val="18"/>
      </w:rPr>
      <w:fldChar w:fldCharType="separate"/>
    </w:r>
    <w:r w:rsidR="001C77CD">
      <w:rPr>
        <w:noProof/>
        <w:sz w:val="18"/>
      </w:rPr>
      <w:t>7</w:t>
    </w:r>
    <w:r w:rsidRPr="00482BF2">
      <w:rPr>
        <w:sz w:val="18"/>
      </w:rPr>
      <w:fldChar w:fldCharType="end"/>
    </w:r>
    <w:r w:rsidRPr="00482BF2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7C06C" w14:textId="77777777" w:rsidR="00B507CF" w:rsidRDefault="00B507CF" w:rsidP="004F3E01">
      <w:r>
        <w:separator/>
      </w:r>
    </w:p>
  </w:footnote>
  <w:footnote w:type="continuationSeparator" w:id="0">
    <w:p w14:paraId="165D0DE5" w14:textId="77777777" w:rsidR="00B507CF" w:rsidRDefault="00B507CF" w:rsidP="004F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8DC70" w14:textId="5E0A0276" w:rsidR="00B64DC3" w:rsidRPr="00A74CA9" w:rsidRDefault="007C5BA4" w:rsidP="00C120C7">
    <w:pPr>
      <w:pStyle w:val="Zhlav"/>
      <w:pBdr>
        <w:bottom w:val="single" w:sz="4" w:space="1" w:color="auto"/>
      </w:pBdr>
      <w:tabs>
        <w:tab w:val="clear" w:pos="9072"/>
      </w:tabs>
      <w:jc w:val="right"/>
      <w:rPr>
        <w:b/>
        <w:sz w:val="18"/>
        <w:szCs w:val="18"/>
      </w:rPr>
    </w:pPr>
    <w:r>
      <w:rPr>
        <w:noProof/>
        <w:lang w:eastAsia="cs-CZ"/>
      </w:rPr>
      <w:drawing>
        <wp:inline distT="0" distB="0" distL="0" distR="0" wp14:anchorId="410D5F2E" wp14:editId="39093A48">
          <wp:extent cx="952500" cy="542925"/>
          <wp:effectExtent l="0" t="0" r="0" b="9525"/>
          <wp:docPr id="4" name="obrázek 1" descr="Mendelu_Koleje-menzy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Mendelu_Koleje-menzy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4DC3">
      <w:rPr>
        <w:rFonts w:cs="Arial"/>
        <w:b/>
        <w:sz w:val="18"/>
        <w:szCs w:val="18"/>
      </w:rPr>
      <w:t xml:space="preserve">         </w:t>
    </w:r>
    <w:r w:rsidR="00B64DC3">
      <w:tab/>
    </w:r>
    <w:r w:rsidR="00B64DC3">
      <w:tab/>
    </w:r>
    <w:r w:rsidR="00B64DC3" w:rsidRPr="0066797D">
      <w:t xml:space="preserve">   </w:t>
    </w:r>
    <w:r w:rsidR="00B64DC3">
      <w:t xml:space="preserve">                           </w:t>
    </w:r>
    <w:r w:rsidR="00B64DC3" w:rsidRPr="00A74CA9">
      <w:rPr>
        <w:b/>
        <w:sz w:val="18"/>
        <w:szCs w:val="18"/>
      </w:rPr>
      <w:t>veřejná zakázka malého rozsahu</w:t>
    </w:r>
  </w:p>
  <w:p w14:paraId="7BAD6131" w14:textId="77777777" w:rsidR="00B64DC3" w:rsidRPr="00A74CA9" w:rsidRDefault="00B64DC3" w:rsidP="00C120C7">
    <w:pPr>
      <w:pStyle w:val="Zhlav"/>
      <w:pBdr>
        <w:bottom w:val="single" w:sz="4" w:space="1" w:color="auto"/>
      </w:pBdr>
      <w:tabs>
        <w:tab w:val="clear" w:pos="9072"/>
      </w:tabs>
      <w:jc w:val="right"/>
      <w:rPr>
        <w:b/>
        <w:sz w:val="18"/>
        <w:szCs w:val="18"/>
      </w:rPr>
    </w:pPr>
    <w:r w:rsidRPr="00A74CA9">
      <w:rPr>
        <w:b/>
        <w:sz w:val="18"/>
        <w:szCs w:val="18"/>
      </w:rPr>
      <w:tab/>
      <w:t xml:space="preserve">                                                                      </w:t>
    </w:r>
    <w:r>
      <w:rPr>
        <w:b/>
        <w:sz w:val="18"/>
        <w:szCs w:val="18"/>
      </w:rPr>
      <w:t xml:space="preserve">        </w:t>
    </w:r>
    <w:r w:rsidRPr="00A74CA9">
      <w:rPr>
        <w:b/>
        <w:sz w:val="18"/>
        <w:szCs w:val="18"/>
      </w:rPr>
      <w:t>„Provoz energetických zařízení SKM MENDELU určených k výrobě a rozvodu tepla“</w:t>
    </w:r>
  </w:p>
  <w:p w14:paraId="457690F5" w14:textId="77777777" w:rsidR="00B64DC3" w:rsidRPr="00A74CA9" w:rsidRDefault="00B64DC3" w:rsidP="00C120C7">
    <w:pPr>
      <w:pStyle w:val="Zhlav"/>
      <w:pBdr>
        <w:bottom w:val="single" w:sz="4" w:space="1" w:color="auto"/>
      </w:pBdr>
      <w:tabs>
        <w:tab w:val="clear" w:pos="9072"/>
      </w:tabs>
      <w:jc w:val="right"/>
      <w:rPr>
        <w:sz w:val="18"/>
        <w:szCs w:val="18"/>
      </w:rPr>
    </w:pPr>
    <w:r w:rsidRPr="00A74CA9">
      <w:rPr>
        <w:b/>
        <w:sz w:val="18"/>
        <w:szCs w:val="18"/>
      </w:rPr>
      <w:tab/>
    </w:r>
    <w:r w:rsidRPr="00A74CA9">
      <w:rPr>
        <w:b/>
        <w:sz w:val="18"/>
        <w:szCs w:val="18"/>
      </w:rPr>
      <w:tab/>
    </w:r>
    <w:r w:rsidRPr="00A74CA9">
      <w:rPr>
        <w:b/>
        <w:sz w:val="18"/>
        <w:szCs w:val="18"/>
      </w:rPr>
      <w:tab/>
      <w:t xml:space="preserve">                      </w:t>
    </w:r>
    <w:r>
      <w:rPr>
        <w:sz w:val="18"/>
        <w:szCs w:val="18"/>
      </w:rPr>
      <w:t>Příloha A</w:t>
    </w:r>
    <w:r w:rsidRPr="00A74CA9">
      <w:rPr>
        <w:sz w:val="18"/>
        <w:szCs w:val="18"/>
      </w:rPr>
      <w:t xml:space="preserve"> –</w:t>
    </w:r>
    <w:r>
      <w:rPr>
        <w:sz w:val="18"/>
        <w:szCs w:val="18"/>
      </w:rPr>
      <w:t xml:space="preserve"> Obchodní podmínky</w:t>
    </w:r>
  </w:p>
  <w:p w14:paraId="51ECAD42" w14:textId="77777777" w:rsidR="00B64DC3" w:rsidRDefault="00B64D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555"/>
    <w:multiLevelType w:val="hybridMultilevel"/>
    <w:tmpl w:val="F24E4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98184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D907C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928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66A"/>
    <w:multiLevelType w:val="hybridMultilevel"/>
    <w:tmpl w:val="ED603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35416"/>
    <w:multiLevelType w:val="hybridMultilevel"/>
    <w:tmpl w:val="2B1E66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5B3A89"/>
    <w:multiLevelType w:val="hybridMultilevel"/>
    <w:tmpl w:val="4810FF66"/>
    <w:lvl w:ilvl="0" w:tplc="BA3E52EE">
      <w:start w:val="2"/>
      <w:numFmt w:val="upperRoman"/>
      <w:lvlText w:val="%1."/>
      <w:lvlJc w:val="left"/>
      <w:pPr>
        <w:ind w:left="1080" w:hanging="720"/>
      </w:pPr>
      <w:rPr>
        <w:rFonts w:cs="Arial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93D9D"/>
    <w:multiLevelType w:val="multilevel"/>
    <w:tmpl w:val="E72401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9A7346"/>
    <w:multiLevelType w:val="hybridMultilevel"/>
    <w:tmpl w:val="26E6A1B2"/>
    <w:lvl w:ilvl="0" w:tplc="D32CF350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56AE"/>
    <w:multiLevelType w:val="hybridMultilevel"/>
    <w:tmpl w:val="242279C4"/>
    <w:lvl w:ilvl="0" w:tplc="347A87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C470A"/>
    <w:multiLevelType w:val="hybridMultilevel"/>
    <w:tmpl w:val="B6D23D76"/>
    <w:lvl w:ilvl="0" w:tplc="6996F9C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97A36"/>
    <w:multiLevelType w:val="multilevel"/>
    <w:tmpl w:val="87900D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rFonts w:hint="default"/>
      </w:rPr>
    </w:lvl>
  </w:abstractNum>
  <w:abstractNum w:abstractNumId="9" w15:restartNumberingAfterBreak="0">
    <w:nsid w:val="19BE457C"/>
    <w:multiLevelType w:val="hybridMultilevel"/>
    <w:tmpl w:val="14206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5A79"/>
    <w:multiLevelType w:val="multilevel"/>
    <w:tmpl w:val="01BCE0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BA0C83"/>
    <w:multiLevelType w:val="hybridMultilevel"/>
    <w:tmpl w:val="00BA53D6"/>
    <w:lvl w:ilvl="0" w:tplc="B8BC8D50">
      <w:start w:val="1"/>
      <w:numFmt w:val="upperRoman"/>
      <w:lvlText w:val="%1."/>
      <w:lvlJc w:val="left"/>
      <w:pPr>
        <w:ind w:left="1080" w:hanging="720"/>
      </w:pPr>
      <w:rPr>
        <w:rFonts w:cs="Times New Roman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B3523"/>
    <w:multiLevelType w:val="hybridMultilevel"/>
    <w:tmpl w:val="2368D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86D50"/>
    <w:multiLevelType w:val="multilevel"/>
    <w:tmpl w:val="4C305FBA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OdstavecCislovany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980DB0"/>
    <w:multiLevelType w:val="hybridMultilevel"/>
    <w:tmpl w:val="8B6E8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3C22"/>
    <w:multiLevelType w:val="hybridMultilevel"/>
    <w:tmpl w:val="2C6A45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6C150E"/>
    <w:multiLevelType w:val="hybridMultilevel"/>
    <w:tmpl w:val="A87635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7A8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463B6"/>
    <w:multiLevelType w:val="hybridMultilevel"/>
    <w:tmpl w:val="47307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D0863"/>
    <w:multiLevelType w:val="hybridMultilevel"/>
    <w:tmpl w:val="39700216"/>
    <w:lvl w:ilvl="0" w:tplc="55761BAA">
      <w:start w:val="1"/>
      <w:numFmt w:val="decimal"/>
      <w:lvlText w:val="(%1)"/>
      <w:lvlJc w:val="left"/>
      <w:pPr>
        <w:ind w:left="3240" w:hanging="360"/>
      </w:pPr>
      <w:rPr>
        <w:rFonts w:ascii="Arial Narrow" w:eastAsia="Calibri" w:hAnsi="Arial Narrow" w:cs="Times New Roman"/>
      </w:rPr>
    </w:lvl>
    <w:lvl w:ilvl="1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2B63DB5"/>
    <w:multiLevelType w:val="multilevel"/>
    <w:tmpl w:val="F300E7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A81E77"/>
    <w:multiLevelType w:val="hybridMultilevel"/>
    <w:tmpl w:val="3B50BC5A"/>
    <w:lvl w:ilvl="0" w:tplc="A2344C66">
      <w:start w:val="1"/>
      <w:numFmt w:val="bullet"/>
      <w:lvlText w:val="-"/>
      <w:lvlJc w:val="left"/>
      <w:pPr>
        <w:ind w:left="814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1" w15:restartNumberingAfterBreak="0">
    <w:nsid w:val="3D756C99"/>
    <w:multiLevelType w:val="hybridMultilevel"/>
    <w:tmpl w:val="F9387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F37E2"/>
    <w:multiLevelType w:val="hybridMultilevel"/>
    <w:tmpl w:val="51B63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83374"/>
    <w:multiLevelType w:val="hybridMultilevel"/>
    <w:tmpl w:val="DC740318"/>
    <w:lvl w:ilvl="0" w:tplc="885EE0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FF42E7"/>
    <w:multiLevelType w:val="multilevel"/>
    <w:tmpl w:val="7806DD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4ADB6BE4"/>
    <w:multiLevelType w:val="multilevel"/>
    <w:tmpl w:val="30BCEC4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5A5497"/>
    <w:multiLevelType w:val="hybridMultilevel"/>
    <w:tmpl w:val="C4080A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E03A9"/>
    <w:multiLevelType w:val="hybridMultilevel"/>
    <w:tmpl w:val="1598E3AE"/>
    <w:lvl w:ilvl="0" w:tplc="347A87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83515"/>
    <w:multiLevelType w:val="multilevel"/>
    <w:tmpl w:val="45BA429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23872E4"/>
    <w:multiLevelType w:val="hybridMultilevel"/>
    <w:tmpl w:val="BC4C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D7288"/>
    <w:multiLevelType w:val="multilevel"/>
    <w:tmpl w:val="5492BA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1" w15:restartNumberingAfterBreak="0">
    <w:nsid w:val="55114431"/>
    <w:multiLevelType w:val="hybridMultilevel"/>
    <w:tmpl w:val="4C3AC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2375F"/>
    <w:multiLevelType w:val="hybridMultilevel"/>
    <w:tmpl w:val="3FD6522E"/>
    <w:lvl w:ilvl="0" w:tplc="274CFFD2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50F60"/>
    <w:multiLevelType w:val="hybridMultilevel"/>
    <w:tmpl w:val="0E9AA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313CE"/>
    <w:multiLevelType w:val="multilevel"/>
    <w:tmpl w:val="E97A80C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CEA1930"/>
    <w:multiLevelType w:val="hybridMultilevel"/>
    <w:tmpl w:val="64CA236E"/>
    <w:lvl w:ilvl="0" w:tplc="94981848">
      <w:start w:val="1"/>
      <w:numFmt w:val="bullet"/>
      <w:lvlText w:val="-"/>
      <w:lvlJc w:val="left"/>
      <w:pPr>
        <w:ind w:left="7092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36" w15:restartNumberingAfterBreak="0">
    <w:nsid w:val="6D1A4CFE"/>
    <w:multiLevelType w:val="multilevel"/>
    <w:tmpl w:val="F5F2F4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7" w15:restartNumberingAfterBreak="0">
    <w:nsid w:val="6FD7685D"/>
    <w:multiLevelType w:val="multilevel"/>
    <w:tmpl w:val="A6162CAC"/>
    <w:lvl w:ilvl="0">
      <w:start w:val="1"/>
      <w:numFmt w:val="decimal"/>
      <w:pStyle w:val="Nzev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pododstavecZD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8" w15:restartNumberingAfterBreak="0">
    <w:nsid w:val="73217BF6"/>
    <w:multiLevelType w:val="multilevel"/>
    <w:tmpl w:val="D26284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9" w15:restartNumberingAfterBreak="0">
    <w:nsid w:val="79364F75"/>
    <w:multiLevelType w:val="hybridMultilevel"/>
    <w:tmpl w:val="0544454A"/>
    <w:lvl w:ilvl="0" w:tplc="0420C1DC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17540"/>
    <w:multiLevelType w:val="multilevel"/>
    <w:tmpl w:val="70E46B6E"/>
    <w:lvl w:ilvl="0">
      <w:start w:val="1"/>
      <w:numFmt w:val="decimal"/>
      <w:pStyle w:val="Styl1"/>
      <w:lvlText w:val="%1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tabs>
          <w:tab w:val="num" w:pos="1795"/>
        </w:tabs>
        <w:ind w:left="179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3"/>
        </w:tabs>
        <w:ind w:left="22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3"/>
        </w:tabs>
        <w:ind w:left="27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3"/>
        </w:tabs>
        <w:ind w:left="32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83"/>
        </w:tabs>
        <w:ind w:left="3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3"/>
        </w:tabs>
        <w:ind w:left="4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3"/>
        </w:tabs>
        <w:ind w:left="4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3"/>
        </w:tabs>
        <w:ind w:left="5323" w:hanging="1440"/>
      </w:pPr>
      <w:rPr>
        <w:rFonts w:hint="default"/>
      </w:rPr>
    </w:lvl>
  </w:abstractNum>
  <w:abstractNum w:abstractNumId="41" w15:restartNumberingAfterBreak="0">
    <w:nsid w:val="7C8C5C4B"/>
    <w:multiLevelType w:val="hybridMultilevel"/>
    <w:tmpl w:val="BAB2CA44"/>
    <w:lvl w:ilvl="0" w:tplc="994A334E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F31B37"/>
    <w:multiLevelType w:val="hybridMultilevel"/>
    <w:tmpl w:val="532891BA"/>
    <w:lvl w:ilvl="0" w:tplc="D4BAA5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A2101"/>
    <w:multiLevelType w:val="hybridMultilevel"/>
    <w:tmpl w:val="B7E2E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32"/>
  </w:num>
  <w:num w:numId="4">
    <w:abstractNumId w:val="13"/>
  </w:num>
  <w:num w:numId="5">
    <w:abstractNumId w:val="25"/>
  </w:num>
  <w:num w:numId="6">
    <w:abstractNumId w:val="37"/>
  </w:num>
  <w:num w:numId="7">
    <w:abstractNumId w:val="7"/>
  </w:num>
  <w:num w:numId="8">
    <w:abstractNumId w:val="19"/>
  </w:num>
  <w:num w:numId="9">
    <w:abstractNumId w:val="34"/>
  </w:num>
  <w:num w:numId="10">
    <w:abstractNumId w:val="28"/>
  </w:num>
  <w:num w:numId="11">
    <w:abstractNumId w:val="35"/>
  </w:num>
  <w:num w:numId="12">
    <w:abstractNumId w:val="14"/>
  </w:num>
  <w:num w:numId="13">
    <w:abstractNumId w:val="43"/>
  </w:num>
  <w:num w:numId="14">
    <w:abstractNumId w:val="18"/>
  </w:num>
  <w:num w:numId="15">
    <w:abstractNumId w:val="2"/>
  </w:num>
  <w:num w:numId="16">
    <w:abstractNumId w:val="23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41"/>
  </w:num>
  <w:num w:numId="23">
    <w:abstractNumId w:val="30"/>
  </w:num>
  <w:num w:numId="24">
    <w:abstractNumId w:val="9"/>
  </w:num>
  <w:num w:numId="25">
    <w:abstractNumId w:val="20"/>
  </w:num>
  <w:num w:numId="26">
    <w:abstractNumId w:val="10"/>
  </w:num>
  <w:num w:numId="27">
    <w:abstractNumId w:val="39"/>
  </w:num>
  <w:num w:numId="28">
    <w:abstractNumId w:val="3"/>
  </w:num>
  <w:num w:numId="29">
    <w:abstractNumId w:val="36"/>
  </w:num>
  <w:num w:numId="30">
    <w:abstractNumId w:val="0"/>
  </w:num>
  <w:num w:numId="31">
    <w:abstractNumId w:val="16"/>
  </w:num>
  <w:num w:numId="32">
    <w:abstractNumId w:val="27"/>
  </w:num>
  <w:num w:numId="33">
    <w:abstractNumId w:val="6"/>
  </w:num>
  <w:num w:numId="34">
    <w:abstractNumId w:val="31"/>
  </w:num>
  <w:num w:numId="35">
    <w:abstractNumId w:val="33"/>
  </w:num>
  <w:num w:numId="36">
    <w:abstractNumId w:val="12"/>
  </w:num>
  <w:num w:numId="37">
    <w:abstractNumId w:val="8"/>
  </w:num>
  <w:num w:numId="38">
    <w:abstractNumId w:val="26"/>
  </w:num>
  <w:num w:numId="39">
    <w:abstractNumId w:val="1"/>
  </w:num>
  <w:num w:numId="40">
    <w:abstractNumId w:val="42"/>
  </w:num>
  <w:num w:numId="41">
    <w:abstractNumId w:val="38"/>
  </w:num>
  <w:num w:numId="42">
    <w:abstractNumId w:val="24"/>
  </w:num>
  <w:num w:numId="43">
    <w:abstractNumId w:val="4"/>
  </w:num>
  <w:num w:numId="44">
    <w:abstractNumId w:val="17"/>
  </w:num>
  <w:num w:numId="45">
    <w:abstractNumId w:val="22"/>
  </w:num>
  <w:num w:numId="4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45"/>
    <w:rsid w:val="000004AE"/>
    <w:rsid w:val="00001035"/>
    <w:rsid w:val="00001CAF"/>
    <w:rsid w:val="0000253E"/>
    <w:rsid w:val="00002672"/>
    <w:rsid w:val="00002B24"/>
    <w:rsid w:val="00002F76"/>
    <w:rsid w:val="00005B83"/>
    <w:rsid w:val="00006A05"/>
    <w:rsid w:val="00007354"/>
    <w:rsid w:val="00012F2A"/>
    <w:rsid w:val="00014040"/>
    <w:rsid w:val="00015641"/>
    <w:rsid w:val="00015CDF"/>
    <w:rsid w:val="0001663C"/>
    <w:rsid w:val="0001672D"/>
    <w:rsid w:val="000174CD"/>
    <w:rsid w:val="00017D58"/>
    <w:rsid w:val="00021E00"/>
    <w:rsid w:val="000229AF"/>
    <w:rsid w:val="00022C7F"/>
    <w:rsid w:val="00024064"/>
    <w:rsid w:val="00024502"/>
    <w:rsid w:val="0002513B"/>
    <w:rsid w:val="000302E3"/>
    <w:rsid w:val="000307A2"/>
    <w:rsid w:val="00030E27"/>
    <w:rsid w:val="0003253C"/>
    <w:rsid w:val="00035938"/>
    <w:rsid w:val="00037919"/>
    <w:rsid w:val="00037C82"/>
    <w:rsid w:val="00037E16"/>
    <w:rsid w:val="00041D7E"/>
    <w:rsid w:val="00042A49"/>
    <w:rsid w:val="00045665"/>
    <w:rsid w:val="00045AA3"/>
    <w:rsid w:val="00045ADE"/>
    <w:rsid w:val="00045E5E"/>
    <w:rsid w:val="00047CBA"/>
    <w:rsid w:val="00047FE9"/>
    <w:rsid w:val="000500EE"/>
    <w:rsid w:val="00050974"/>
    <w:rsid w:val="00050F2A"/>
    <w:rsid w:val="00052635"/>
    <w:rsid w:val="00053439"/>
    <w:rsid w:val="00053FAA"/>
    <w:rsid w:val="00055CA5"/>
    <w:rsid w:val="000572CF"/>
    <w:rsid w:val="00062B36"/>
    <w:rsid w:val="00063168"/>
    <w:rsid w:val="00063C73"/>
    <w:rsid w:val="000647E3"/>
    <w:rsid w:val="000656AB"/>
    <w:rsid w:val="00065E52"/>
    <w:rsid w:val="00066D0D"/>
    <w:rsid w:val="00066FA8"/>
    <w:rsid w:val="00067C19"/>
    <w:rsid w:val="0007059C"/>
    <w:rsid w:val="0007132E"/>
    <w:rsid w:val="00071D08"/>
    <w:rsid w:val="00072242"/>
    <w:rsid w:val="00073969"/>
    <w:rsid w:val="00073D33"/>
    <w:rsid w:val="00074087"/>
    <w:rsid w:val="0007604D"/>
    <w:rsid w:val="00080267"/>
    <w:rsid w:val="00080630"/>
    <w:rsid w:val="00080772"/>
    <w:rsid w:val="000811A2"/>
    <w:rsid w:val="00081B8E"/>
    <w:rsid w:val="00082215"/>
    <w:rsid w:val="000829E5"/>
    <w:rsid w:val="00083906"/>
    <w:rsid w:val="000855E8"/>
    <w:rsid w:val="0008656B"/>
    <w:rsid w:val="000878E2"/>
    <w:rsid w:val="00087D8A"/>
    <w:rsid w:val="00093147"/>
    <w:rsid w:val="00093271"/>
    <w:rsid w:val="00093D93"/>
    <w:rsid w:val="000A059C"/>
    <w:rsid w:val="000A2797"/>
    <w:rsid w:val="000A3995"/>
    <w:rsid w:val="000A4D1D"/>
    <w:rsid w:val="000A598F"/>
    <w:rsid w:val="000A62C8"/>
    <w:rsid w:val="000A78E7"/>
    <w:rsid w:val="000B063F"/>
    <w:rsid w:val="000B13C9"/>
    <w:rsid w:val="000B23C1"/>
    <w:rsid w:val="000B3A65"/>
    <w:rsid w:val="000B4938"/>
    <w:rsid w:val="000B50FF"/>
    <w:rsid w:val="000B5A89"/>
    <w:rsid w:val="000B5FCC"/>
    <w:rsid w:val="000C00AE"/>
    <w:rsid w:val="000C06AC"/>
    <w:rsid w:val="000C0C4D"/>
    <w:rsid w:val="000C214B"/>
    <w:rsid w:val="000C27AF"/>
    <w:rsid w:val="000C323A"/>
    <w:rsid w:val="000C47B6"/>
    <w:rsid w:val="000C48D3"/>
    <w:rsid w:val="000C4D7A"/>
    <w:rsid w:val="000C64BA"/>
    <w:rsid w:val="000C6874"/>
    <w:rsid w:val="000C6898"/>
    <w:rsid w:val="000C7114"/>
    <w:rsid w:val="000D009E"/>
    <w:rsid w:val="000D0315"/>
    <w:rsid w:val="000D0329"/>
    <w:rsid w:val="000D11E6"/>
    <w:rsid w:val="000D1403"/>
    <w:rsid w:val="000D2342"/>
    <w:rsid w:val="000D33BB"/>
    <w:rsid w:val="000D46E0"/>
    <w:rsid w:val="000D5173"/>
    <w:rsid w:val="000D7068"/>
    <w:rsid w:val="000D7915"/>
    <w:rsid w:val="000E06D1"/>
    <w:rsid w:val="000E1E8F"/>
    <w:rsid w:val="000E373E"/>
    <w:rsid w:val="000E3782"/>
    <w:rsid w:val="000E3F24"/>
    <w:rsid w:val="000E4CB1"/>
    <w:rsid w:val="000E4E7C"/>
    <w:rsid w:val="000E691F"/>
    <w:rsid w:val="000E77A9"/>
    <w:rsid w:val="000E7806"/>
    <w:rsid w:val="000F090F"/>
    <w:rsid w:val="000F0A02"/>
    <w:rsid w:val="000F292D"/>
    <w:rsid w:val="000F399C"/>
    <w:rsid w:val="000F3BC7"/>
    <w:rsid w:val="000F49EA"/>
    <w:rsid w:val="000F6343"/>
    <w:rsid w:val="000F6349"/>
    <w:rsid w:val="000F6C9B"/>
    <w:rsid w:val="000F74FC"/>
    <w:rsid w:val="00101BBC"/>
    <w:rsid w:val="00101DA4"/>
    <w:rsid w:val="00101E1D"/>
    <w:rsid w:val="00103F18"/>
    <w:rsid w:val="00104256"/>
    <w:rsid w:val="00104B6E"/>
    <w:rsid w:val="0010521A"/>
    <w:rsid w:val="00105422"/>
    <w:rsid w:val="00106CA1"/>
    <w:rsid w:val="00112905"/>
    <w:rsid w:val="00112EA5"/>
    <w:rsid w:val="0011327D"/>
    <w:rsid w:val="001150C8"/>
    <w:rsid w:val="001165C2"/>
    <w:rsid w:val="0012012B"/>
    <w:rsid w:val="00120681"/>
    <w:rsid w:val="001218C7"/>
    <w:rsid w:val="00122485"/>
    <w:rsid w:val="00124584"/>
    <w:rsid w:val="00126784"/>
    <w:rsid w:val="001337FD"/>
    <w:rsid w:val="001345CD"/>
    <w:rsid w:val="00134DEA"/>
    <w:rsid w:val="001352F9"/>
    <w:rsid w:val="00135AC3"/>
    <w:rsid w:val="00137536"/>
    <w:rsid w:val="00141577"/>
    <w:rsid w:val="00141968"/>
    <w:rsid w:val="001421EC"/>
    <w:rsid w:val="001424A7"/>
    <w:rsid w:val="001426D3"/>
    <w:rsid w:val="00142A8A"/>
    <w:rsid w:val="00143F4F"/>
    <w:rsid w:val="00144A85"/>
    <w:rsid w:val="00144AAC"/>
    <w:rsid w:val="00144ABB"/>
    <w:rsid w:val="001455D2"/>
    <w:rsid w:val="00145ACA"/>
    <w:rsid w:val="00145BA1"/>
    <w:rsid w:val="001473AA"/>
    <w:rsid w:val="00150B7F"/>
    <w:rsid w:val="0015324D"/>
    <w:rsid w:val="00153847"/>
    <w:rsid w:val="00155470"/>
    <w:rsid w:val="001575F4"/>
    <w:rsid w:val="001604A1"/>
    <w:rsid w:val="00160848"/>
    <w:rsid w:val="00160876"/>
    <w:rsid w:val="00160A31"/>
    <w:rsid w:val="00160C5A"/>
    <w:rsid w:val="001612DA"/>
    <w:rsid w:val="00163852"/>
    <w:rsid w:val="00166C03"/>
    <w:rsid w:val="001700F7"/>
    <w:rsid w:val="0017050F"/>
    <w:rsid w:val="0017099B"/>
    <w:rsid w:val="00172D3C"/>
    <w:rsid w:val="00173858"/>
    <w:rsid w:val="0017582E"/>
    <w:rsid w:val="00175C93"/>
    <w:rsid w:val="001769D8"/>
    <w:rsid w:val="00177FE0"/>
    <w:rsid w:val="001827C3"/>
    <w:rsid w:val="00182DE4"/>
    <w:rsid w:val="00185A17"/>
    <w:rsid w:val="00187064"/>
    <w:rsid w:val="00187196"/>
    <w:rsid w:val="0018772B"/>
    <w:rsid w:val="0019043E"/>
    <w:rsid w:val="00192871"/>
    <w:rsid w:val="00195ECA"/>
    <w:rsid w:val="00196532"/>
    <w:rsid w:val="00196CC4"/>
    <w:rsid w:val="001A1F26"/>
    <w:rsid w:val="001A49A6"/>
    <w:rsid w:val="001A64A2"/>
    <w:rsid w:val="001A75EE"/>
    <w:rsid w:val="001A7929"/>
    <w:rsid w:val="001B4B06"/>
    <w:rsid w:val="001B72F6"/>
    <w:rsid w:val="001B762F"/>
    <w:rsid w:val="001B784B"/>
    <w:rsid w:val="001B7D04"/>
    <w:rsid w:val="001C0CE5"/>
    <w:rsid w:val="001C10B9"/>
    <w:rsid w:val="001C423D"/>
    <w:rsid w:val="001C46BC"/>
    <w:rsid w:val="001C4C77"/>
    <w:rsid w:val="001C6099"/>
    <w:rsid w:val="001C6AE4"/>
    <w:rsid w:val="001C77CD"/>
    <w:rsid w:val="001D32E6"/>
    <w:rsid w:val="001D4FBB"/>
    <w:rsid w:val="001D6527"/>
    <w:rsid w:val="001E0BFB"/>
    <w:rsid w:val="001E11A0"/>
    <w:rsid w:val="001E1C68"/>
    <w:rsid w:val="001E1DD2"/>
    <w:rsid w:val="001E359A"/>
    <w:rsid w:val="001E5A32"/>
    <w:rsid w:val="001E5FBF"/>
    <w:rsid w:val="001E79F6"/>
    <w:rsid w:val="001F17B5"/>
    <w:rsid w:val="001F2E73"/>
    <w:rsid w:val="001F58D1"/>
    <w:rsid w:val="001F6216"/>
    <w:rsid w:val="0020050B"/>
    <w:rsid w:val="002005D4"/>
    <w:rsid w:val="00204319"/>
    <w:rsid w:val="00204E5F"/>
    <w:rsid w:val="00206E59"/>
    <w:rsid w:val="00207496"/>
    <w:rsid w:val="0020793B"/>
    <w:rsid w:val="00207B9F"/>
    <w:rsid w:val="0021096F"/>
    <w:rsid w:val="0021156C"/>
    <w:rsid w:val="00213AE8"/>
    <w:rsid w:val="0021419D"/>
    <w:rsid w:val="00214839"/>
    <w:rsid w:val="00216285"/>
    <w:rsid w:val="002169D2"/>
    <w:rsid w:val="00220DB6"/>
    <w:rsid w:val="00222BCF"/>
    <w:rsid w:val="00223C90"/>
    <w:rsid w:val="0022485F"/>
    <w:rsid w:val="00224DC9"/>
    <w:rsid w:val="00225829"/>
    <w:rsid w:val="002279DB"/>
    <w:rsid w:val="0023066F"/>
    <w:rsid w:val="002310BB"/>
    <w:rsid w:val="002313B0"/>
    <w:rsid w:val="002314B1"/>
    <w:rsid w:val="00233903"/>
    <w:rsid w:val="002348CD"/>
    <w:rsid w:val="00236746"/>
    <w:rsid w:val="00236DC0"/>
    <w:rsid w:val="00237048"/>
    <w:rsid w:val="00243AD8"/>
    <w:rsid w:val="00245C43"/>
    <w:rsid w:val="00246BE8"/>
    <w:rsid w:val="00247FDC"/>
    <w:rsid w:val="00253130"/>
    <w:rsid w:val="00253DB9"/>
    <w:rsid w:val="00255757"/>
    <w:rsid w:val="0026118C"/>
    <w:rsid w:val="00261DD9"/>
    <w:rsid w:val="0026274A"/>
    <w:rsid w:val="0026275D"/>
    <w:rsid w:val="002633EF"/>
    <w:rsid w:val="002656B3"/>
    <w:rsid w:val="00265A87"/>
    <w:rsid w:val="00265E8A"/>
    <w:rsid w:val="00266556"/>
    <w:rsid w:val="00266A97"/>
    <w:rsid w:val="00270366"/>
    <w:rsid w:val="0027178B"/>
    <w:rsid w:val="00272A5A"/>
    <w:rsid w:val="00273A03"/>
    <w:rsid w:val="00274BBA"/>
    <w:rsid w:val="00274C90"/>
    <w:rsid w:val="00276155"/>
    <w:rsid w:val="0027690B"/>
    <w:rsid w:val="002778AD"/>
    <w:rsid w:val="00277E0B"/>
    <w:rsid w:val="002801E1"/>
    <w:rsid w:val="00280A85"/>
    <w:rsid w:val="002823DD"/>
    <w:rsid w:val="00282575"/>
    <w:rsid w:val="002828F4"/>
    <w:rsid w:val="00283A1E"/>
    <w:rsid w:val="00284866"/>
    <w:rsid w:val="00285064"/>
    <w:rsid w:val="002914C6"/>
    <w:rsid w:val="00291CE7"/>
    <w:rsid w:val="002933E7"/>
    <w:rsid w:val="00294AD1"/>
    <w:rsid w:val="00296139"/>
    <w:rsid w:val="002968E3"/>
    <w:rsid w:val="00296EC4"/>
    <w:rsid w:val="00297023"/>
    <w:rsid w:val="002A2110"/>
    <w:rsid w:val="002A6FD1"/>
    <w:rsid w:val="002B0370"/>
    <w:rsid w:val="002B0881"/>
    <w:rsid w:val="002B0A04"/>
    <w:rsid w:val="002B0C70"/>
    <w:rsid w:val="002B394D"/>
    <w:rsid w:val="002B3961"/>
    <w:rsid w:val="002B445C"/>
    <w:rsid w:val="002B5883"/>
    <w:rsid w:val="002B5EF9"/>
    <w:rsid w:val="002B6174"/>
    <w:rsid w:val="002B7ACF"/>
    <w:rsid w:val="002B7CC0"/>
    <w:rsid w:val="002C0E1F"/>
    <w:rsid w:val="002C1DE1"/>
    <w:rsid w:val="002C2E4C"/>
    <w:rsid w:val="002D0195"/>
    <w:rsid w:val="002D1ABE"/>
    <w:rsid w:val="002D25F5"/>
    <w:rsid w:val="002D3A3B"/>
    <w:rsid w:val="002D609A"/>
    <w:rsid w:val="002E1514"/>
    <w:rsid w:val="002E1C68"/>
    <w:rsid w:val="002E1D60"/>
    <w:rsid w:val="002E27D7"/>
    <w:rsid w:val="002E395B"/>
    <w:rsid w:val="002E415C"/>
    <w:rsid w:val="002E43BC"/>
    <w:rsid w:val="002E4486"/>
    <w:rsid w:val="002E5645"/>
    <w:rsid w:val="002E5B30"/>
    <w:rsid w:val="002E6FC4"/>
    <w:rsid w:val="002E78AD"/>
    <w:rsid w:val="002E7EAD"/>
    <w:rsid w:val="002E7FD2"/>
    <w:rsid w:val="002F038B"/>
    <w:rsid w:val="002F1620"/>
    <w:rsid w:val="002F2885"/>
    <w:rsid w:val="002F2D9F"/>
    <w:rsid w:val="002F3395"/>
    <w:rsid w:val="002F3D08"/>
    <w:rsid w:val="002F4AF7"/>
    <w:rsid w:val="002F5137"/>
    <w:rsid w:val="002F52D5"/>
    <w:rsid w:val="002F6D2A"/>
    <w:rsid w:val="002F72A1"/>
    <w:rsid w:val="00300161"/>
    <w:rsid w:val="00301AD3"/>
    <w:rsid w:val="00301BF1"/>
    <w:rsid w:val="003046B8"/>
    <w:rsid w:val="003054D9"/>
    <w:rsid w:val="00305713"/>
    <w:rsid w:val="003061EF"/>
    <w:rsid w:val="00306A86"/>
    <w:rsid w:val="00310312"/>
    <w:rsid w:val="00311616"/>
    <w:rsid w:val="00312829"/>
    <w:rsid w:val="0031431A"/>
    <w:rsid w:val="003163C4"/>
    <w:rsid w:val="0031673D"/>
    <w:rsid w:val="00316852"/>
    <w:rsid w:val="0031798C"/>
    <w:rsid w:val="003179AD"/>
    <w:rsid w:val="003210D9"/>
    <w:rsid w:val="00321330"/>
    <w:rsid w:val="00321AB2"/>
    <w:rsid w:val="00321B8B"/>
    <w:rsid w:val="00322035"/>
    <w:rsid w:val="0032273E"/>
    <w:rsid w:val="0032378B"/>
    <w:rsid w:val="003239E0"/>
    <w:rsid w:val="00323CF6"/>
    <w:rsid w:val="0032575E"/>
    <w:rsid w:val="00326BF9"/>
    <w:rsid w:val="00327849"/>
    <w:rsid w:val="00330DBD"/>
    <w:rsid w:val="00331B6F"/>
    <w:rsid w:val="00332410"/>
    <w:rsid w:val="00332FEF"/>
    <w:rsid w:val="003338D6"/>
    <w:rsid w:val="00333B57"/>
    <w:rsid w:val="00336B09"/>
    <w:rsid w:val="003403A7"/>
    <w:rsid w:val="00340EA0"/>
    <w:rsid w:val="00341659"/>
    <w:rsid w:val="00341D06"/>
    <w:rsid w:val="00341E1F"/>
    <w:rsid w:val="0034278E"/>
    <w:rsid w:val="00342921"/>
    <w:rsid w:val="00342DF2"/>
    <w:rsid w:val="00344C77"/>
    <w:rsid w:val="00344DD9"/>
    <w:rsid w:val="0034690C"/>
    <w:rsid w:val="003476B7"/>
    <w:rsid w:val="00347C2E"/>
    <w:rsid w:val="00350EEF"/>
    <w:rsid w:val="003515BA"/>
    <w:rsid w:val="003523E6"/>
    <w:rsid w:val="00353F82"/>
    <w:rsid w:val="0035604E"/>
    <w:rsid w:val="00356328"/>
    <w:rsid w:val="003567E4"/>
    <w:rsid w:val="00356A45"/>
    <w:rsid w:val="0035710A"/>
    <w:rsid w:val="00360F0E"/>
    <w:rsid w:val="003620E8"/>
    <w:rsid w:val="00364E71"/>
    <w:rsid w:val="003655FA"/>
    <w:rsid w:val="003665D6"/>
    <w:rsid w:val="00367174"/>
    <w:rsid w:val="00367D3D"/>
    <w:rsid w:val="003719E8"/>
    <w:rsid w:val="00371EF1"/>
    <w:rsid w:val="00372D36"/>
    <w:rsid w:val="00372DEA"/>
    <w:rsid w:val="003735AC"/>
    <w:rsid w:val="00373678"/>
    <w:rsid w:val="00374C58"/>
    <w:rsid w:val="00376D27"/>
    <w:rsid w:val="003779B3"/>
    <w:rsid w:val="00377B5F"/>
    <w:rsid w:val="003813B1"/>
    <w:rsid w:val="00381A7E"/>
    <w:rsid w:val="00382D90"/>
    <w:rsid w:val="003832E1"/>
    <w:rsid w:val="003835A4"/>
    <w:rsid w:val="0038398C"/>
    <w:rsid w:val="003841EE"/>
    <w:rsid w:val="003858D7"/>
    <w:rsid w:val="00385C7B"/>
    <w:rsid w:val="00386500"/>
    <w:rsid w:val="00390DD5"/>
    <w:rsid w:val="003912DF"/>
    <w:rsid w:val="00391791"/>
    <w:rsid w:val="00392486"/>
    <w:rsid w:val="003937AB"/>
    <w:rsid w:val="00393D15"/>
    <w:rsid w:val="00394BE4"/>
    <w:rsid w:val="00394FD9"/>
    <w:rsid w:val="003968C5"/>
    <w:rsid w:val="00396B9D"/>
    <w:rsid w:val="00396F92"/>
    <w:rsid w:val="00397225"/>
    <w:rsid w:val="003A1281"/>
    <w:rsid w:val="003A18A4"/>
    <w:rsid w:val="003A2D45"/>
    <w:rsid w:val="003A410C"/>
    <w:rsid w:val="003A57B1"/>
    <w:rsid w:val="003A5A9C"/>
    <w:rsid w:val="003A5E4D"/>
    <w:rsid w:val="003A644C"/>
    <w:rsid w:val="003A66C4"/>
    <w:rsid w:val="003A782D"/>
    <w:rsid w:val="003B22B5"/>
    <w:rsid w:val="003B25C7"/>
    <w:rsid w:val="003B31B2"/>
    <w:rsid w:val="003B3738"/>
    <w:rsid w:val="003B3AEA"/>
    <w:rsid w:val="003B48E3"/>
    <w:rsid w:val="003B5C00"/>
    <w:rsid w:val="003B5FDE"/>
    <w:rsid w:val="003B60BB"/>
    <w:rsid w:val="003B60BF"/>
    <w:rsid w:val="003B6563"/>
    <w:rsid w:val="003B72A7"/>
    <w:rsid w:val="003B77EC"/>
    <w:rsid w:val="003C0517"/>
    <w:rsid w:val="003C121F"/>
    <w:rsid w:val="003C196E"/>
    <w:rsid w:val="003C3E1A"/>
    <w:rsid w:val="003C3EA3"/>
    <w:rsid w:val="003C4EF8"/>
    <w:rsid w:val="003C5F8B"/>
    <w:rsid w:val="003C6239"/>
    <w:rsid w:val="003C73F5"/>
    <w:rsid w:val="003C778B"/>
    <w:rsid w:val="003C7C73"/>
    <w:rsid w:val="003C7E0A"/>
    <w:rsid w:val="003D0D10"/>
    <w:rsid w:val="003D185D"/>
    <w:rsid w:val="003D3007"/>
    <w:rsid w:val="003D37FE"/>
    <w:rsid w:val="003D4595"/>
    <w:rsid w:val="003D471A"/>
    <w:rsid w:val="003D5D8E"/>
    <w:rsid w:val="003D65B1"/>
    <w:rsid w:val="003D6F3F"/>
    <w:rsid w:val="003E125C"/>
    <w:rsid w:val="003E1834"/>
    <w:rsid w:val="003E274B"/>
    <w:rsid w:val="003E336B"/>
    <w:rsid w:val="003E53EF"/>
    <w:rsid w:val="003E550C"/>
    <w:rsid w:val="003E5809"/>
    <w:rsid w:val="003E5888"/>
    <w:rsid w:val="003E5B07"/>
    <w:rsid w:val="003E712C"/>
    <w:rsid w:val="003F0E0D"/>
    <w:rsid w:val="003F149A"/>
    <w:rsid w:val="003F1538"/>
    <w:rsid w:val="003F687E"/>
    <w:rsid w:val="00400594"/>
    <w:rsid w:val="00402C8A"/>
    <w:rsid w:val="00403D83"/>
    <w:rsid w:val="00405270"/>
    <w:rsid w:val="004053F0"/>
    <w:rsid w:val="00405CDE"/>
    <w:rsid w:val="00406179"/>
    <w:rsid w:val="0040719D"/>
    <w:rsid w:val="00407633"/>
    <w:rsid w:val="00410B15"/>
    <w:rsid w:val="004122B2"/>
    <w:rsid w:val="004127C2"/>
    <w:rsid w:val="0041406A"/>
    <w:rsid w:val="00414FCE"/>
    <w:rsid w:val="00415D64"/>
    <w:rsid w:val="00416328"/>
    <w:rsid w:val="0042089B"/>
    <w:rsid w:val="00421E3C"/>
    <w:rsid w:val="004235B1"/>
    <w:rsid w:val="004236FE"/>
    <w:rsid w:val="0042509F"/>
    <w:rsid w:val="00425D3D"/>
    <w:rsid w:val="00426289"/>
    <w:rsid w:val="004262BD"/>
    <w:rsid w:val="0042640D"/>
    <w:rsid w:val="00431235"/>
    <w:rsid w:val="00432547"/>
    <w:rsid w:val="00432C3A"/>
    <w:rsid w:val="00432DE5"/>
    <w:rsid w:val="00434006"/>
    <w:rsid w:val="00434ED2"/>
    <w:rsid w:val="004355A4"/>
    <w:rsid w:val="00435CDE"/>
    <w:rsid w:val="0044025E"/>
    <w:rsid w:val="004457AF"/>
    <w:rsid w:val="004459B0"/>
    <w:rsid w:val="00447192"/>
    <w:rsid w:val="004501FD"/>
    <w:rsid w:val="00450FD8"/>
    <w:rsid w:val="004518E7"/>
    <w:rsid w:val="00452B8D"/>
    <w:rsid w:val="004541F1"/>
    <w:rsid w:val="0045519C"/>
    <w:rsid w:val="004555F8"/>
    <w:rsid w:val="004557A4"/>
    <w:rsid w:val="00455A73"/>
    <w:rsid w:val="00455AFF"/>
    <w:rsid w:val="004560D1"/>
    <w:rsid w:val="004569AD"/>
    <w:rsid w:val="004577BB"/>
    <w:rsid w:val="0046324B"/>
    <w:rsid w:val="004644D2"/>
    <w:rsid w:val="00464557"/>
    <w:rsid w:val="004650FD"/>
    <w:rsid w:val="00465511"/>
    <w:rsid w:val="0047087C"/>
    <w:rsid w:val="004724E3"/>
    <w:rsid w:val="00472B59"/>
    <w:rsid w:val="0047461A"/>
    <w:rsid w:val="00475E4D"/>
    <w:rsid w:val="00475F8D"/>
    <w:rsid w:val="00476EC7"/>
    <w:rsid w:val="004773DE"/>
    <w:rsid w:val="00480532"/>
    <w:rsid w:val="0048111C"/>
    <w:rsid w:val="00481382"/>
    <w:rsid w:val="00481FA5"/>
    <w:rsid w:val="004822AE"/>
    <w:rsid w:val="00482B75"/>
    <w:rsid w:val="00482BF2"/>
    <w:rsid w:val="00482FE3"/>
    <w:rsid w:val="004834E5"/>
    <w:rsid w:val="004851DF"/>
    <w:rsid w:val="004856F4"/>
    <w:rsid w:val="004875D4"/>
    <w:rsid w:val="00487809"/>
    <w:rsid w:val="0049007D"/>
    <w:rsid w:val="0049112D"/>
    <w:rsid w:val="0049148B"/>
    <w:rsid w:val="004951F3"/>
    <w:rsid w:val="00495548"/>
    <w:rsid w:val="004960A7"/>
    <w:rsid w:val="00496714"/>
    <w:rsid w:val="00497B04"/>
    <w:rsid w:val="004A0774"/>
    <w:rsid w:val="004A0E09"/>
    <w:rsid w:val="004A263B"/>
    <w:rsid w:val="004A3E70"/>
    <w:rsid w:val="004A4A71"/>
    <w:rsid w:val="004A6449"/>
    <w:rsid w:val="004A7EA7"/>
    <w:rsid w:val="004B1000"/>
    <w:rsid w:val="004B3868"/>
    <w:rsid w:val="004B6248"/>
    <w:rsid w:val="004B737C"/>
    <w:rsid w:val="004C09BB"/>
    <w:rsid w:val="004C6562"/>
    <w:rsid w:val="004C689F"/>
    <w:rsid w:val="004D0760"/>
    <w:rsid w:val="004D0C6C"/>
    <w:rsid w:val="004D0E67"/>
    <w:rsid w:val="004D198B"/>
    <w:rsid w:val="004D1E0E"/>
    <w:rsid w:val="004D2910"/>
    <w:rsid w:val="004D3756"/>
    <w:rsid w:val="004D4534"/>
    <w:rsid w:val="004D7E8E"/>
    <w:rsid w:val="004E09AA"/>
    <w:rsid w:val="004E1CE8"/>
    <w:rsid w:val="004E2B94"/>
    <w:rsid w:val="004E380E"/>
    <w:rsid w:val="004E6915"/>
    <w:rsid w:val="004E6B56"/>
    <w:rsid w:val="004F12BD"/>
    <w:rsid w:val="004F1652"/>
    <w:rsid w:val="004F19D3"/>
    <w:rsid w:val="004F1BCC"/>
    <w:rsid w:val="004F2CC8"/>
    <w:rsid w:val="004F33D1"/>
    <w:rsid w:val="004F3E01"/>
    <w:rsid w:val="004F42B4"/>
    <w:rsid w:val="004F48A2"/>
    <w:rsid w:val="004F4B9B"/>
    <w:rsid w:val="004F6084"/>
    <w:rsid w:val="004F61C2"/>
    <w:rsid w:val="004F625A"/>
    <w:rsid w:val="004F62E3"/>
    <w:rsid w:val="004F6885"/>
    <w:rsid w:val="004F6CB2"/>
    <w:rsid w:val="005035A0"/>
    <w:rsid w:val="0050530A"/>
    <w:rsid w:val="00511151"/>
    <w:rsid w:val="00511FE6"/>
    <w:rsid w:val="00512A7E"/>
    <w:rsid w:val="00514A43"/>
    <w:rsid w:val="005154B3"/>
    <w:rsid w:val="00517BDE"/>
    <w:rsid w:val="005211C4"/>
    <w:rsid w:val="00521736"/>
    <w:rsid w:val="00522E34"/>
    <w:rsid w:val="00524A54"/>
    <w:rsid w:val="00526401"/>
    <w:rsid w:val="00526B37"/>
    <w:rsid w:val="005271F1"/>
    <w:rsid w:val="00527B7D"/>
    <w:rsid w:val="005300B3"/>
    <w:rsid w:val="0053088C"/>
    <w:rsid w:val="00530F59"/>
    <w:rsid w:val="00532BCC"/>
    <w:rsid w:val="00533B0D"/>
    <w:rsid w:val="005341B8"/>
    <w:rsid w:val="00536DAF"/>
    <w:rsid w:val="00537CB7"/>
    <w:rsid w:val="00537F12"/>
    <w:rsid w:val="0054036D"/>
    <w:rsid w:val="005409B6"/>
    <w:rsid w:val="00540F9F"/>
    <w:rsid w:val="00540FA8"/>
    <w:rsid w:val="0054276F"/>
    <w:rsid w:val="005435DA"/>
    <w:rsid w:val="00545B8B"/>
    <w:rsid w:val="00547CB7"/>
    <w:rsid w:val="00550EA9"/>
    <w:rsid w:val="00551A80"/>
    <w:rsid w:val="00551F10"/>
    <w:rsid w:val="005522A7"/>
    <w:rsid w:val="005527F6"/>
    <w:rsid w:val="0055310C"/>
    <w:rsid w:val="00553550"/>
    <w:rsid w:val="00555645"/>
    <w:rsid w:val="00556458"/>
    <w:rsid w:val="0055670D"/>
    <w:rsid w:val="005571B0"/>
    <w:rsid w:val="00557B37"/>
    <w:rsid w:val="00557FEF"/>
    <w:rsid w:val="005606DC"/>
    <w:rsid w:val="00560768"/>
    <w:rsid w:val="005610A1"/>
    <w:rsid w:val="0056127F"/>
    <w:rsid w:val="0056376F"/>
    <w:rsid w:val="00563872"/>
    <w:rsid w:val="00563D70"/>
    <w:rsid w:val="00564177"/>
    <w:rsid w:val="00565764"/>
    <w:rsid w:val="00565CD2"/>
    <w:rsid w:val="00566449"/>
    <w:rsid w:val="005667E4"/>
    <w:rsid w:val="00570333"/>
    <w:rsid w:val="005726D8"/>
    <w:rsid w:val="00572A30"/>
    <w:rsid w:val="00573804"/>
    <w:rsid w:val="005763E2"/>
    <w:rsid w:val="00576F9B"/>
    <w:rsid w:val="00577BCA"/>
    <w:rsid w:val="0058235F"/>
    <w:rsid w:val="00584774"/>
    <w:rsid w:val="0058505B"/>
    <w:rsid w:val="0058641A"/>
    <w:rsid w:val="00586643"/>
    <w:rsid w:val="005914AF"/>
    <w:rsid w:val="00591883"/>
    <w:rsid w:val="00592E33"/>
    <w:rsid w:val="00596926"/>
    <w:rsid w:val="00596F5F"/>
    <w:rsid w:val="00597941"/>
    <w:rsid w:val="00597B26"/>
    <w:rsid w:val="005A06D7"/>
    <w:rsid w:val="005A26AE"/>
    <w:rsid w:val="005A2DD6"/>
    <w:rsid w:val="005A424E"/>
    <w:rsid w:val="005B115E"/>
    <w:rsid w:val="005B1F48"/>
    <w:rsid w:val="005B30C7"/>
    <w:rsid w:val="005B40A2"/>
    <w:rsid w:val="005B4C78"/>
    <w:rsid w:val="005B6F34"/>
    <w:rsid w:val="005C0346"/>
    <w:rsid w:val="005C1794"/>
    <w:rsid w:val="005C1EA0"/>
    <w:rsid w:val="005C26FC"/>
    <w:rsid w:val="005C2DAD"/>
    <w:rsid w:val="005C3170"/>
    <w:rsid w:val="005C3E0C"/>
    <w:rsid w:val="005C4DFC"/>
    <w:rsid w:val="005C51BA"/>
    <w:rsid w:val="005C59EB"/>
    <w:rsid w:val="005C61C8"/>
    <w:rsid w:val="005C62C7"/>
    <w:rsid w:val="005C639D"/>
    <w:rsid w:val="005C77FA"/>
    <w:rsid w:val="005D03C4"/>
    <w:rsid w:val="005D18A5"/>
    <w:rsid w:val="005D2A88"/>
    <w:rsid w:val="005D2C59"/>
    <w:rsid w:val="005D2D89"/>
    <w:rsid w:val="005D2E5E"/>
    <w:rsid w:val="005D4230"/>
    <w:rsid w:val="005D4745"/>
    <w:rsid w:val="005E0541"/>
    <w:rsid w:val="005E149B"/>
    <w:rsid w:val="005E1A32"/>
    <w:rsid w:val="005E3F2F"/>
    <w:rsid w:val="005E6598"/>
    <w:rsid w:val="005E7467"/>
    <w:rsid w:val="005F13E2"/>
    <w:rsid w:val="005F2A96"/>
    <w:rsid w:val="005F2DB2"/>
    <w:rsid w:val="005F3109"/>
    <w:rsid w:val="005F50C4"/>
    <w:rsid w:val="005F58CC"/>
    <w:rsid w:val="005F71F9"/>
    <w:rsid w:val="006006CE"/>
    <w:rsid w:val="006009FE"/>
    <w:rsid w:val="006010A7"/>
    <w:rsid w:val="0060129B"/>
    <w:rsid w:val="006017C6"/>
    <w:rsid w:val="00601F17"/>
    <w:rsid w:val="00602C57"/>
    <w:rsid w:val="00602DD3"/>
    <w:rsid w:val="00603088"/>
    <w:rsid w:val="006042CE"/>
    <w:rsid w:val="006064D1"/>
    <w:rsid w:val="00606A5D"/>
    <w:rsid w:val="00606B45"/>
    <w:rsid w:val="00611349"/>
    <w:rsid w:val="00611DBE"/>
    <w:rsid w:val="006130AE"/>
    <w:rsid w:val="006152B1"/>
    <w:rsid w:val="00615C66"/>
    <w:rsid w:val="00615CD0"/>
    <w:rsid w:val="0061683B"/>
    <w:rsid w:val="00617354"/>
    <w:rsid w:val="00617AC3"/>
    <w:rsid w:val="0062236B"/>
    <w:rsid w:val="00622B1B"/>
    <w:rsid w:val="00635572"/>
    <w:rsid w:val="006373BF"/>
    <w:rsid w:val="00637C17"/>
    <w:rsid w:val="00640867"/>
    <w:rsid w:val="0064096B"/>
    <w:rsid w:val="0064158B"/>
    <w:rsid w:val="00641E20"/>
    <w:rsid w:val="00645315"/>
    <w:rsid w:val="00645B72"/>
    <w:rsid w:val="00646BEF"/>
    <w:rsid w:val="006517F5"/>
    <w:rsid w:val="00652D36"/>
    <w:rsid w:val="00653BE1"/>
    <w:rsid w:val="00656A52"/>
    <w:rsid w:val="00661779"/>
    <w:rsid w:val="00661E01"/>
    <w:rsid w:val="00661FB1"/>
    <w:rsid w:val="00662BEC"/>
    <w:rsid w:val="006668A6"/>
    <w:rsid w:val="006668B9"/>
    <w:rsid w:val="00666AE2"/>
    <w:rsid w:val="00667430"/>
    <w:rsid w:val="00672743"/>
    <w:rsid w:val="00672AAB"/>
    <w:rsid w:val="00673E48"/>
    <w:rsid w:val="00674242"/>
    <w:rsid w:val="006756E1"/>
    <w:rsid w:val="00675C04"/>
    <w:rsid w:val="0067600C"/>
    <w:rsid w:val="00676786"/>
    <w:rsid w:val="00677401"/>
    <w:rsid w:val="00677D38"/>
    <w:rsid w:val="00680363"/>
    <w:rsid w:val="00681A09"/>
    <w:rsid w:val="00681ADE"/>
    <w:rsid w:val="00681FF0"/>
    <w:rsid w:val="00685905"/>
    <w:rsid w:val="006866A5"/>
    <w:rsid w:val="00690EB9"/>
    <w:rsid w:val="00692773"/>
    <w:rsid w:val="006927F5"/>
    <w:rsid w:val="0069355D"/>
    <w:rsid w:val="0069392D"/>
    <w:rsid w:val="00693D3F"/>
    <w:rsid w:val="00694F10"/>
    <w:rsid w:val="00694FCC"/>
    <w:rsid w:val="0069549B"/>
    <w:rsid w:val="00696BD2"/>
    <w:rsid w:val="00696C53"/>
    <w:rsid w:val="00697E8B"/>
    <w:rsid w:val="006A0AED"/>
    <w:rsid w:val="006A0F2D"/>
    <w:rsid w:val="006A1568"/>
    <w:rsid w:val="006A15A0"/>
    <w:rsid w:val="006A350E"/>
    <w:rsid w:val="006A3823"/>
    <w:rsid w:val="006A4050"/>
    <w:rsid w:val="006A4A86"/>
    <w:rsid w:val="006A59A3"/>
    <w:rsid w:val="006A73CE"/>
    <w:rsid w:val="006A748C"/>
    <w:rsid w:val="006A7515"/>
    <w:rsid w:val="006A7521"/>
    <w:rsid w:val="006A766B"/>
    <w:rsid w:val="006B1EB6"/>
    <w:rsid w:val="006B21AD"/>
    <w:rsid w:val="006B2D17"/>
    <w:rsid w:val="006B3708"/>
    <w:rsid w:val="006B4EE5"/>
    <w:rsid w:val="006B5959"/>
    <w:rsid w:val="006B61FE"/>
    <w:rsid w:val="006B675D"/>
    <w:rsid w:val="006B70D6"/>
    <w:rsid w:val="006C1FAC"/>
    <w:rsid w:val="006C2C1C"/>
    <w:rsid w:val="006C2EE3"/>
    <w:rsid w:val="006C7117"/>
    <w:rsid w:val="006D284A"/>
    <w:rsid w:val="006D3545"/>
    <w:rsid w:val="006D420B"/>
    <w:rsid w:val="006D5195"/>
    <w:rsid w:val="006D7511"/>
    <w:rsid w:val="006D7F44"/>
    <w:rsid w:val="006E00DA"/>
    <w:rsid w:val="006E10FD"/>
    <w:rsid w:val="006E134A"/>
    <w:rsid w:val="006E1363"/>
    <w:rsid w:val="006E2136"/>
    <w:rsid w:val="006E2358"/>
    <w:rsid w:val="006E4EC3"/>
    <w:rsid w:val="006E68F2"/>
    <w:rsid w:val="006E6C9B"/>
    <w:rsid w:val="006E7514"/>
    <w:rsid w:val="006E79F7"/>
    <w:rsid w:val="006F1316"/>
    <w:rsid w:val="006F2578"/>
    <w:rsid w:val="006F47DE"/>
    <w:rsid w:val="006F61C8"/>
    <w:rsid w:val="006F7906"/>
    <w:rsid w:val="007009F7"/>
    <w:rsid w:val="007013B4"/>
    <w:rsid w:val="00701707"/>
    <w:rsid w:val="00702132"/>
    <w:rsid w:val="00704572"/>
    <w:rsid w:val="0070504B"/>
    <w:rsid w:val="007079F8"/>
    <w:rsid w:val="00707EEC"/>
    <w:rsid w:val="00707F3A"/>
    <w:rsid w:val="00710D27"/>
    <w:rsid w:val="00711034"/>
    <w:rsid w:val="00712FFA"/>
    <w:rsid w:val="00714704"/>
    <w:rsid w:val="00715921"/>
    <w:rsid w:val="00716A75"/>
    <w:rsid w:val="00717C53"/>
    <w:rsid w:val="007204AD"/>
    <w:rsid w:val="00720C1F"/>
    <w:rsid w:val="00722538"/>
    <w:rsid w:val="00722EE3"/>
    <w:rsid w:val="00724820"/>
    <w:rsid w:val="00725B4B"/>
    <w:rsid w:val="00725C64"/>
    <w:rsid w:val="0072796F"/>
    <w:rsid w:val="00731B04"/>
    <w:rsid w:val="0073431A"/>
    <w:rsid w:val="00734FA7"/>
    <w:rsid w:val="007351AC"/>
    <w:rsid w:val="0073602C"/>
    <w:rsid w:val="00736A66"/>
    <w:rsid w:val="00740E9C"/>
    <w:rsid w:val="00742424"/>
    <w:rsid w:val="007435B8"/>
    <w:rsid w:val="00743A18"/>
    <w:rsid w:val="00744396"/>
    <w:rsid w:val="007453F9"/>
    <w:rsid w:val="00745C33"/>
    <w:rsid w:val="00747459"/>
    <w:rsid w:val="007478EC"/>
    <w:rsid w:val="00750366"/>
    <w:rsid w:val="007506EC"/>
    <w:rsid w:val="00750F27"/>
    <w:rsid w:val="007512FF"/>
    <w:rsid w:val="00751389"/>
    <w:rsid w:val="00754DB8"/>
    <w:rsid w:val="00755E17"/>
    <w:rsid w:val="0076061C"/>
    <w:rsid w:val="0076085B"/>
    <w:rsid w:val="00761976"/>
    <w:rsid w:val="00762A4A"/>
    <w:rsid w:val="007630D7"/>
    <w:rsid w:val="00764275"/>
    <w:rsid w:val="007647AF"/>
    <w:rsid w:val="007672FE"/>
    <w:rsid w:val="00772B06"/>
    <w:rsid w:val="0077455A"/>
    <w:rsid w:val="0077485B"/>
    <w:rsid w:val="00774E8D"/>
    <w:rsid w:val="007756FC"/>
    <w:rsid w:val="00775F9F"/>
    <w:rsid w:val="00777C59"/>
    <w:rsid w:val="00777F09"/>
    <w:rsid w:val="00781D60"/>
    <w:rsid w:val="00781E78"/>
    <w:rsid w:val="007827F6"/>
    <w:rsid w:val="00784214"/>
    <w:rsid w:val="00784300"/>
    <w:rsid w:val="00784F6F"/>
    <w:rsid w:val="0078666D"/>
    <w:rsid w:val="00787B83"/>
    <w:rsid w:val="00787F09"/>
    <w:rsid w:val="00792C9C"/>
    <w:rsid w:val="0079404D"/>
    <w:rsid w:val="00795023"/>
    <w:rsid w:val="007962D5"/>
    <w:rsid w:val="00796DEE"/>
    <w:rsid w:val="007A0CEC"/>
    <w:rsid w:val="007A44C6"/>
    <w:rsid w:val="007A6674"/>
    <w:rsid w:val="007B00FF"/>
    <w:rsid w:val="007B0BAA"/>
    <w:rsid w:val="007B116B"/>
    <w:rsid w:val="007B199A"/>
    <w:rsid w:val="007B1A59"/>
    <w:rsid w:val="007B2FF6"/>
    <w:rsid w:val="007B4196"/>
    <w:rsid w:val="007B4956"/>
    <w:rsid w:val="007B5711"/>
    <w:rsid w:val="007B5AC5"/>
    <w:rsid w:val="007B615E"/>
    <w:rsid w:val="007B6391"/>
    <w:rsid w:val="007C02C6"/>
    <w:rsid w:val="007C33CC"/>
    <w:rsid w:val="007C3A86"/>
    <w:rsid w:val="007C46F8"/>
    <w:rsid w:val="007C50CA"/>
    <w:rsid w:val="007C5490"/>
    <w:rsid w:val="007C5834"/>
    <w:rsid w:val="007C59D3"/>
    <w:rsid w:val="007C5B74"/>
    <w:rsid w:val="007C5BA4"/>
    <w:rsid w:val="007C5EF3"/>
    <w:rsid w:val="007D192F"/>
    <w:rsid w:val="007D29B7"/>
    <w:rsid w:val="007D2E57"/>
    <w:rsid w:val="007D2FC9"/>
    <w:rsid w:val="007D3024"/>
    <w:rsid w:val="007D5369"/>
    <w:rsid w:val="007D5C94"/>
    <w:rsid w:val="007D6662"/>
    <w:rsid w:val="007D6768"/>
    <w:rsid w:val="007D6D20"/>
    <w:rsid w:val="007D78B8"/>
    <w:rsid w:val="007D7FFD"/>
    <w:rsid w:val="007E091A"/>
    <w:rsid w:val="007E0F14"/>
    <w:rsid w:val="007E13B1"/>
    <w:rsid w:val="007E180D"/>
    <w:rsid w:val="007E1B53"/>
    <w:rsid w:val="007E2F5A"/>
    <w:rsid w:val="007E4235"/>
    <w:rsid w:val="007E48F2"/>
    <w:rsid w:val="007E4A7D"/>
    <w:rsid w:val="007E5D74"/>
    <w:rsid w:val="007E6FDA"/>
    <w:rsid w:val="007E74DE"/>
    <w:rsid w:val="007E78AF"/>
    <w:rsid w:val="007F0D7E"/>
    <w:rsid w:val="007F109C"/>
    <w:rsid w:val="007F1C8F"/>
    <w:rsid w:val="007F2CE4"/>
    <w:rsid w:val="007F2D8B"/>
    <w:rsid w:val="007F355B"/>
    <w:rsid w:val="007F38E5"/>
    <w:rsid w:val="007F3A05"/>
    <w:rsid w:val="007F565B"/>
    <w:rsid w:val="007F6551"/>
    <w:rsid w:val="007F6991"/>
    <w:rsid w:val="00800773"/>
    <w:rsid w:val="00802B25"/>
    <w:rsid w:val="00803FD7"/>
    <w:rsid w:val="008053DE"/>
    <w:rsid w:val="00805DA6"/>
    <w:rsid w:val="00805FEF"/>
    <w:rsid w:val="00807AE7"/>
    <w:rsid w:val="00807B4B"/>
    <w:rsid w:val="00810411"/>
    <w:rsid w:val="00810A7F"/>
    <w:rsid w:val="00814508"/>
    <w:rsid w:val="00814C6F"/>
    <w:rsid w:val="00815081"/>
    <w:rsid w:val="00815269"/>
    <w:rsid w:val="00816668"/>
    <w:rsid w:val="008167FB"/>
    <w:rsid w:val="00816827"/>
    <w:rsid w:val="00821009"/>
    <w:rsid w:val="00821D6C"/>
    <w:rsid w:val="00822120"/>
    <w:rsid w:val="00822614"/>
    <w:rsid w:val="00822BEF"/>
    <w:rsid w:val="00822C3B"/>
    <w:rsid w:val="00822D2E"/>
    <w:rsid w:val="00827119"/>
    <w:rsid w:val="0082795B"/>
    <w:rsid w:val="00827C66"/>
    <w:rsid w:val="00827FE2"/>
    <w:rsid w:val="008306CD"/>
    <w:rsid w:val="008375B5"/>
    <w:rsid w:val="00837BED"/>
    <w:rsid w:val="008400B2"/>
    <w:rsid w:val="00840D55"/>
    <w:rsid w:val="00841431"/>
    <w:rsid w:val="00841F36"/>
    <w:rsid w:val="00842F2F"/>
    <w:rsid w:val="0084392A"/>
    <w:rsid w:val="00844E90"/>
    <w:rsid w:val="00844F6A"/>
    <w:rsid w:val="0084549D"/>
    <w:rsid w:val="00845C2A"/>
    <w:rsid w:val="008465AB"/>
    <w:rsid w:val="0085026C"/>
    <w:rsid w:val="00850D41"/>
    <w:rsid w:val="00851DD7"/>
    <w:rsid w:val="008525A9"/>
    <w:rsid w:val="00853618"/>
    <w:rsid w:val="0085377C"/>
    <w:rsid w:val="00855A35"/>
    <w:rsid w:val="008560B0"/>
    <w:rsid w:val="008567B9"/>
    <w:rsid w:val="008612AB"/>
    <w:rsid w:val="008625C8"/>
    <w:rsid w:val="008628FF"/>
    <w:rsid w:val="00862A12"/>
    <w:rsid w:val="008658F0"/>
    <w:rsid w:val="00865BC6"/>
    <w:rsid w:val="0086762E"/>
    <w:rsid w:val="00867DC9"/>
    <w:rsid w:val="008709C6"/>
    <w:rsid w:val="00871CB7"/>
    <w:rsid w:val="00872883"/>
    <w:rsid w:val="008735BE"/>
    <w:rsid w:val="008736BC"/>
    <w:rsid w:val="0087578F"/>
    <w:rsid w:val="0087697F"/>
    <w:rsid w:val="00876EFD"/>
    <w:rsid w:val="00880720"/>
    <w:rsid w:val="00880AF0"/>
    <w:rsid w:val="00882AC7"/>
    <w:rsid w:val="00885432"/>
    <w:rsid w:val="0089104B"/>
    <w:rsid w:val="0089285E"/>
    <w:rsid w:val="008952C0"/>
    <w:rsid w:val="008969A1"/>
    <w:rsid w:val="008A052E"/>
    <w:rsid w:val="008A06EE"/>
    <w:rsid w:val="008A0DDC"/>
    <w:rsid w:val="008A1573"/>
    <w:rsid w:val="008A2773"/>
    <w:rsid w:val="008A43B3"/>
    <w:rsid w:val="008A44B7"/>
    <w:rsid w:val="008A45EC"/>
    <w:rsid w:val="008A5BFA"/>
    <w:rsid w:val="008A63C6"/>
    <w:rsid w:val="008A6BE6"/>
    <w:rsid w:val="008A7164"/>
    <w:rsid w:val="008B065A"/>
    <w:rsid w:val="008B20D7"/>
    <w:rsid w:val="008B3C16"/>
    <w:rsid w:val="008B64D2"/>
    <w:rsid w:val="008B65FC"/>
    <w:rsid w:val="008B6D28"/>
    <w:rsid w:val="008B7633"/>
    <w:rsid w:val="008B78A7"/>
    <w:rsid w:val="008B7FD2"/>
    <w:rsid w:val="008C10AE"/>
    <w:rsid w:val="008C1D2B"/>
    <w:rsid w:val="008C3A81"/>
    <w:rsid w:val="008C4950"/>
    <w:rsid w:val="008C58D3"/>
    <w:rsid w:val="008C58FF"/>
    <w:rsid w:val="008C5EEC"/>
    <w:rsid w:val="008C66C2"/>
    <w:rsid w:val="008C68AE"/>
    <w:rsid w:val="008C709C"/>
    <w:rsid w:val="008C74C3"/>
    <w:rsid w:val="008D0D3B"/>
    <w:rsid w:val="008D17B6"/>
    <w:rsid w:val="008D21BF"/>
    <w:rsid w:val="008D27B4"/>
    <w:rsid w:val="008D2E44"/>
    <w:rsid w:val="008D433D"/>
    <w:rsid w:val="008D5011"/>
    <w:rsid w:val="008D5596"/>
    <w:rsid w:val="008D5A0E"/>
    <w:rsid w:val="008D6174"/>
    <w:rsid w:val="008D764B"/>
    <w:rsid w:val="008E0821"/>
    <w:rsid w:val="008E0870"/>
    <w:rsid w:val="008E0B86"/>
    <w:rsid w:val="008E2682"/>
    <w:rsid w:val="008E31B6"/>
    <w:rsid w:val="008E4166"/>
    <w:rsid w:val="008E4FB4"/>
    <w:rsid w:val="008E7A73"/>
    <w:rsid w:val="008E7E63"/>
    <w:rsid w:val="008F1D4A"/>
    <w:rsid w:val="008F2186"/>
    <w:rsid w:val="008F2B26"/>
    <w:rsid w:val="008F2D4E"/>
    <w:rsid w:val="008F3896"/>
    <w:rsid w:val="008F6059"/>
    <w:rsid w:val="008F7D79"/>
    <w:rsid w:val="00904A3C"/>
    <w:rsid w:val="0090689D"/>
    <w:rsid w:val="00907200"/>
    <w:rsid w:val="00910C41"/>
    <w:rsid w:val="00911119"/>
    <w:rsid w:val="0091294B"/>
    <w:rsid w:val="0091416F"/>
    <w:rsid w:val="0091440C"/>
    <w:rsid w:val="00914CB8"/>
    <w:rsid w:val="009153A8"/>
    <w:rsid w:val="00916F29"/>
    <w:rsid w:val="009201C3"/>
    <w:rsid w:val="009205BC"/>
    <w:rsid w:val="009226B6"/>
    <w:rsid w:val="00922A29"/>
    <w:rsid w:val="0092661C"/>
    <w:rsid w:val="00927B45"/>
    <w:rsid w:val="009301A0"/>
    <w:rsid w:val="009309FF"/>
    <w:rsid w:val="0093224E"/>
    <w:rsid w:val="00932553"/>
    <w:rsid w:val="009334EF"/>
    <w:rsid w:val="00934049"/>
    <w:rsid w:val="00934B7C"/>
    <w:rsid w:val="00936879"/>
    <w:rsid w:val="00936B1B"/>
    <w:rsid w:val="0093797E"/>
    <w:rsid w:val="00940551"/>
    <w:rsid w:val="00942B28"/>
    <w:rsid w:val="00942E9D"/>
    <w:rsid w:val="009438D1"/>
    <w:rsid w:val="009444BA"/>
    <w:rsid w:val="00944F7B"/>
    <w:rsid w:val="00945946"/>
    <w:rsid w:val="009463FE"/>
    <w:rsid w:val="00950EFD"/>
    <w:rsid w:val="00952A57"/>
    <w:rsid w:val="00953E57"/>
    <w:rsid w:val="00954AB9"/>
    <w:rsid w:val="00954F49"/>
    <w:rsid w:val="00956C07"/>
    <w:rsid w:val="00957CA8"/>
    <w:rsid w:val="0096084A"/>
    <w:rsid w:val="00960F9B"/>
    <w:rsid w:val="00961055"/>
    <w:rsid w:val="00961ADB"/>
    <w:rsid w:val="009625A5"/>
    <w:rsid w:val="009637E5"/>
    <w:rsid w:val="00971976"/>
    <w:rsid w:val="00971A05"/>
    <w:rsid w:val="009744CB"/>
    <w:rsid w:val="00976193"/>
    <w:rsid w:val="00976C07"/>
    <w:rsid w:val="0098040A"/>
    <w:rsid w:val="00981960"/>
    <w:rsid w:val="0098415B"/>
    <w:rsid w:val="009847AE"/>
    <w:rsid w:val="00984BE1"/>
    <w:rsid w:val="00985BF2"/>
    <w:rsid w:val="0098655A"/>
    <w:rsid w:val="0098685F"/>
    <w:rsid w:val="009869B2"/>
    <w:rsid w:val="00986E8D"/>
    <w:rsid w:val="009912CB"/>
    <w:rsid w:val="00991B94"/>
    <w:rsid w:val="009925E2"/>
    <w:rsid w:val="00993380"/>
    <w:rsid w:val="00993CC1"/>
    <w:rsid w:val="00993CCD"/>
    <w:rsid w:val="00993E67"/>
    <w:rsid w:val="0099557C"/>
    <w:rsid w:val="00996489"/>
    <w:rsid w:val="00997A60"/>
    <w:rsid w:val="009A07F2"/>
    <w:rsid w:val="009A123C"/>
    <w:rsid w:val="009A14BC"/>
    <w:rsid w:val="009A37B9"/>
    <w:rsid w:val="009A4072"/>
    <w:rsid w:val="009A47DA"/>
    <w:rsid w:val="009A7FBD"/>
    <w:rsid w:val="009B0C84"/>
    <w:rsid w:val="009B3832"/>
    <w:rsid w:val="009B5CBF"/>
    <w:rsid w:val="009B6D0C"/>
    <w:rsid w:val="009C0433"/>
    <w:rsid w:val="009C0518"/>
    <w:rsid w:val="009C0D6E"/>
    <w:rsid w:val="009C2977"/>
    <w:rsid w:val="009C4DA0"/>
    <w:rsid w:val="009C5239"/>
    <w:rsid w:val="009C59A1"/>
    <w:rsid w:val="009C62C8"/>
    <w:rsid w:val="009C6874"/>
    <w:rsid w:val="009C7233"/>
    <w:rsid w:val="009C7D58"/>
    <w:rsid w:val="009D0483"/>
    <w:rsid w:val="009D0DCE"/>
    <w:rsid w:val="009D14B6"/>
    <w:rsid w:val="009D1B81"/>
    <w:rsid w:val="009D1EE5"/>
    <w:rsid w:val="009D2723"/>
    <w:rsid w:val="009D3DF3"/>
    <w:rsid w:val="009D4DBF"/>
    <w:rsid w:val="009D4E78"/>
    <w:rsid w:val="009D5A1E"/>
    <w:rsid w:val="009D679F"/>
    <w:rsid w:val="009E00B3"/>
    <w:rsid w:val="009E1CE8"/>
    <w:rsid w:val="009E2FDC"/>
    <w:rsid w:val="009E3B1C"/>
    <w:rsid w:val="009E46C8"/>
    <w:rsid w:val="009E4B75"/>
    <w:rsid w:val="009E5C97"/>
    <w:rsid w:val="009E5EA5"/>
    <w:rsid w:val="009E705B"/>
    <w:rsid w:val="009E7B4A"/>
    <w:rsid w:val="009F0D48"/>
    <w:rsid w:val="009F2984"/>
    <w:rsid w:val="009F2E80"/>
    <w:rsid w:val="009F3A14"/>
    <w:rsid w:val="009F421E"/>
    <w:rsid w:val="009F4467"/>
    <w:rsid w:val="009F491B"/>
    <w:rsid w:val="009F6127"/>
    <w:rsid w:val="009F7072"/>
    <w:rsid w:val="009F7FF0"/>
    <w:rsid w:val="00A00F04"/>
    <w:rsid w:val="00A03475"/>
    <w:rsid w:val="00A05C96"/>
    <w:rsid w:val="00A07402"/>
    <w:rsid w:val="00A07601"/>
    <w:rsid w:val="00A0783E"/>
    <w:rsid w:val="00A10431"/>
    <w:rsid w:val="00A13318"/>
    <w:rsid w:val="00A1540E"/>
    <w:rsid w:val="00A20549"/>
    <w:rsid w:val="00A205B6"/>
    <w:rsid w:val="00A21297"/>
    <w:rsid w:val="00A219D1"/>
    <w:rsid w:val="00A249DE"/>
    <w:rsid w:val="00A24A31"/>
    <w:rsid w:val="00A2632E"/>
    <w:rsid w:val="00A2693A"/>
    <w:rsid w:val="00A26E47"/>
    <w:rsid w:val="00A27D82"/>
    <w:rsid w:val="00A32F82"/>
    <w:rsid w:val="00A3362E"/>
    <w:rsid w:val="00A3500C"/>
    <w:rsid w:val="00A35D1A"/>
    <w:rsid w:val="00A3602D"/>
    <w:rsid w:val="00A363EE"/>
    <w:rsid w:val="00A36962"/>
    <w:rsid w:val="00A370E2"/>
    <w:rsid w:val="00A37295"/>
    <w:rsid w:val="00A37FB5"/>
    <w:rsid w:val="00A409A3"/>
    <w:rsid w:val="00A40FDF"/>
    <w:rsid w:val="00A410C1"/>
    <w:rsid w:val="00A41816"/>
    <w:rsid w:val="00A4190D"/>
    <w:rsid w:val="00A42576"/>
    <w:rsid w:val="00A43417"/>
    <w:rsid w:val="00A4417A"/>
    <w:rsid w:val="00A44F39"/>
    <w:rsid w:val="00A453E7"/>
    <w:rsid w:val="00A45BF3"/>
    <w:rsid w:val="00A4653F"/>
    <w:rsid w:val="00A47044"/>
    <w:rsid w:val="00A4775E"/>
    <w:rsid w:val="00A47B1B"/>
    <w:rsid w:val="00A50C25"/>
    <w:rsid w:val="00A515AC"/>
    <w:rsid w:val="00A51A11"/>
    <w:rsid w:val="00A54A7F"/>
    <w:rsid w:val="00A54F6D"/>
    <w:rsid w:val="00A55765"/>
    <w:rsid w:val="00A562C1"/>
    <w:rsid w:val="00A57735"/>
    <w:rsid w:val="00A6002A"/>
    <w:rsid w:val="00A604FA"/>
    <w:rsid w:val="00A60F4C"/>
    <w:rsid w:val="00A616E3"/>
    <w:rsid w:val="00A61953"/>
    <w:rsid w:val="00A61C63"/>
    <w:rsid w:val="00A61E47"/>
    <w:rsid w:val="00A620E0"/>
    <w:rsid w:val="00A6226E"/>
    <w:rsid w:val="00A62722"/>
    <w:rsid w:val="00A62CC4"/>
    <w:rsid w:val="00A66425"/>
    <w:rsid w:val="00A66C77"/>
    <w:rsid w:val="00A70485"/>
    <w:rsid w:val="00A72EE9"/>
    <w:rsid w:val="00A7572C"/>
    <w:rsid w:val="00A75B06"/>
    <w:rsid w:val="00A75B62"/>
    <w:rsid w:val="00A76C4F"/>
    <w:rsid w:val="00A81FE6"/>
    <w:rsid w:val="00A825B9"/>
    <w:rsid w:val="00A83C18"/>
    <w:rsid w:val="00A84241"/>
    <w:rsid w:val="00A8435D"/>
    <w:rsid w:val="00A85D28"/>
    <w:rsid w:val="00A86EB0"/>
    <w:rsid w:val="00A91EDA"/>
    <w:rsid w:val="00A933C3"/>
    <w:rsid w:val="00A94E0B"/>
    <w:rsid w:val="00A9632A"/>
    <w:rsid w:val="00A976D3"/>
    <w:rsid w:val="00A9777A"/>
    <w:rsid w:val="00AA294B"/>
    <w:rsid w:val="00AA2A24"/>
    <w:rsid w:val="00AA33B8"/>
    <w:rsid w:val="00AA3C7C"/>
    <w:rsid w:val="00AA504E"/>
    <w:rsid w:val="00AA5510"/>
    <w:rsid w:val="00AA5B8C"/>
    <w:rsid w:val="00AA5DFC"/>
    <w:rsid w:val="00AA6800"/>
    <w:rsid w:val="00AA7F31"/>
    <w:rsid w:val="00AB23A8"/>
    <w:rsid w:val="00AB2D80"/>
    <w:rsid w:val="00AB4BF7"/>
    <w:rsid w:val="00AB7EB7"/>
    <w:rsid w:val="00AC0B98"/>
    <w:rsid w:val="00AC0CA9"/>
    <w:rsid w:val="00AC0D5C"/>
    <w:rsid w:val="00AC132C"/>
    <w:rsid w:val="00AC13B8"/>
    <w:rsid w:val="00AC177B"/>
    <w:rsid w:val="00AC1CE5"/>
    <w:rsid w:val="00AC2DE9"/>
    <w:rsid w:val="00AC3A97"/>
    <w:rsid w:val="00AC3D7E"/>
    <w:rsid w:val="00AC3EC2"/>
    <w:rsid w:val="00AC45EA"/>
    <w:rsid w:val="00AC4899"/>
    <w:rsid w:val="00AC5083"/>
    <w:rsid w:val="00AC5549"/>
    <w:rsid w:val="00AC68F3"/>
    <w:rsid w:val="00AD25A6"/>
    <w:rsid w:val="00AD282F"/>
    <w:rsid w:val="00AD2A83"/>
    <w:rsid w:val="00AD3B0C"/>
    <w:rsid w:val="00AE0641"/>
    <w:rsid w:val="00AE0F21"/>
    <w:rsid w:val="00AE43EC"/>
    <w:rsid w:val="00AE452E"/>
    <w:rsid w:val="00AE50B5"/>
    <w:rsid w:val="00AE7208"/>
    <w:rsid w:val="00AE7273"/>
    <w:rsid w:val="00AE7409"/>
    <w:rsid w:val="00AF1234"/>
    <w:rsid w:val="00AF1B2B"/>
    <w:rsid w:val="00AF2488"/>
    <w:rsid w:val="00AF303C"/>
    <w:rsid w:val="00AF34DA"/>
    <w:rsid w:val="00AF3ED7"/>
    <w:rsid w:val="00AF5E41"/>
    <w:rsid w:val="00B02EF0"/>
    <w:rsid w:val="00B04CC9"/>
    <w:rsid w:val="00B05CFE"/>
    <w:rsid w:val="00B07542"/>
    <w:rsid w:val="00B10E1D"/>
    <w:rsid w:val="00B11D1D"/>
    <w:rsid w:val="00B12BC8"/>
    <w:rsid w:val="00B137CE"/>
    <w:rsid w:val="00B15920"/>
    <w:rsid w:val="00B17089"/>
    <w:rsid w:val="00B17F0D"/>
    <w:rsid w:val="00B203AC"/>
    <w:rsid w:val="00B208ED"/>
    <w:rsid w:val="00B211C7"/>
    <w:rsid w:val="00B2144B"/>
    <w:rsid w:val="00B21BA4"/>
    <w:rsid w:val="00B22E72"/>
    <w:rsid w:val="00B22ED9"/>
    <w:rsid w:val="00B23984"/>
    <w:rsid w:val="00B23B6D"/>
    <w:rsid w:val="00B25710"/>
    <w:rsid w:val="00B2606B"/>
    <w:rsid w:val="00B26B0A"/>
    <w:rsid w:val="00B26F00"/>
    <w:rsid w:val="00B314B7"/>
    <w:rsid w:val="00B32A52"/>
    <w:rsid w:val="00B330CB"/>
    <w:rsid w:val="00B3535E"/>
    <w:rsid w:val="00B3695E"/>
    <w:rsid w:val="00B4114E"/>
    <w:rsid w:val="00B41F75"/>
    <w:rsid w:val="00B43B3D"/>
    <w:rsid w:val="00B43DB8"/>
    <w:rsid w:val="00B440FC"/>
    <w:rsid w:val="00B4470B"/>
    <w:rsid w:val="00B46957"/>
    <w:rsid w:val="00B46C09"/>
    <w:rsid w:val="00B4705B"/>
    <w:rsid w:val="00B507CF"/>
    <w:rsid w:val="00B53431"/>
    <w:rsid w:val="00B54062"/>
    <w:rsid w:val="00B5419A"/>
    <w:rsid w:val="00B54E7E"/>
    <w:rsid w:val="00B56BAB"/>
    <w:rsid w:val="00B5705B"/>
    <w:rsid w:val="00B572E8"/>
    <w:rsid w:val="00B60FC5"/>
    <w:rsid w:val="00B6268A"/>
    <w:rsid w:val="00B62BA8"/>
    <w:rsid w:val="00B63441"/>
    <w:rsid w:val="00B6373A"/>
    <w:rsid w:val="00B64DC3"/>
    <w:rsid w:val="00B6579A"/>
    <w:rsid w:val="00B6581E"/>
    <w:rsid w:val="00B66AC3"/>
    <w:rsid w:val="00B70394"/>
    <w:rsid w:val="00B70416"/>
    <w:rsid w:val="00B71306"/>
    <w:rsid w:val="00B716AD"/>
    <w:rsid w:val="00B72276"/>
    <w:rsid w:val="00B728D3"/>
    <w:rsid w:val="00B72B0F"/>
    <w:rsid w:val="00B72B5A"/>
    <w:rsid w:val="00B72CB5"/>
    <w:rsid w:val="00B7366B"/>
    <w:rsid w:val="00B739DC"/>
    <w:rsid w:val="00B7475C"/>
    <w:rsid w:val="00B765C1"/>
    <w:rsid w:val="00B80143"/>
    <w:rsid w:val="00B80CBA"/>
    <w:rsid w:val="00B814C7"/>
    <w:rsid w:val="00B828FA"/>
    <w:rsid w:val="00B834DB"/>
    <w:rsid w:val="00B83FEE"/>
    <w:rsid w:val="00B8683E"/>
    <w:rsid w:val="00B875A9"/>
    <w:rsid w:val="00B9093D"/>
    <w:rsid w:val="00B90EC4"/>
    <w:rsid w:val="00B92E92"/>
    <w:rsid w:val="00B94F53"/>
    <w:rsid w:val="00B95AFD"/>
    <w:rsid w:val="00B96C92"/>
    <w:rsid w:val="00B97AA6"/>
    <w:rsid w:val="00B97E7C"/>
    <w:rsid w:val="00BA04B0"/>
    <w:rsid w:val="00BA0932"/>
    <w:rsid w:val="00BA1235"/>
    <w:rsid w:val="00BA1C06"/>
    <w:rsid w:val="00BA1DC9"/>
    <w:rsid w:val="00BA1E2A"/>
    <w:rsid w:val="00BA24D5"/>
    <w:rsid w:val="00BA3AA0"/>
    <w:rsid w:val="00BA550D"/>
    <w:rsid w:val="00BA66E3"/>
    <w:rsid w:val="00BB0E7C"/>
    <w:rsid w:val="00BB2823"/>
    <w:rsid w:val="00BB41EA"/>
    <w:rsid w:val="00BB4BAC"/>
    <w:rsid w:val="00BB533A"/>
    <w:rsid w:val="00BB56BA"/>
    <w:rsid w:val="00BB5A42"/>
    <w:rsid w:val="00BB5D87"/>
    <w:rsid w:val="00BB5EE1"/>
    <w:rsid w:val="00BB61AF"/>
    <w:rsid w:val="00BC244E"/>
    <w:rsid w:val="00BC2912"/>
    <w:rsid w:val="00BC3F35"/>
    <w:rsid w:val="00BC4024"/>
    <w:rsid w:val="00BC5229"/>
    <w:rsid w:val="00BC53B1"/>
    <w:rsid w:val="00BC5B6E"/>
    <w:rsid w:val="00BC7CCC"/>
    <w:rsid w:val="00BD06CF"/>
    <w:rsid w:val="00BD260D"/>
    <w:rsid w:val="00BD28CD"/>
    <w:rsid w:val="00BD2A92"/>
    <w:rsid w:val="00BD3534"/>
    <w:rsid w:val="00BD5E23"/>
    <w:rsid w:val="00BD6C9E"/>
    <w:rsid w:val="00BD6DAD"/>
    <w:rsid w:val="00BE371D"/>
    <w:rsid w:val="00BE448F"/>
    <w:rsid w:val="00BE4C2A"/>
    <w:rsid w:val="00BE4E21"/>
    <w:rsid w:val="00BE5423"/>
    <w:rsid w:val="00BE5BDF"/>
    <w:rsid w:val="00BE6C93"/>
    <w:rsid w:val="00BE703B"/>
    <w:rsid w:val="00BF1BD5"/>
    <w:rsid w:val="00BF20A2"/>
    <w:rsid w:val="00BF2FCC"/>
    <w:rsid w:val="00BF4444"/>
    <w:rsid w:val="00BF4696"/>
    <w:rsid w:val="00BF494A"/>
    <w:rsid w:val="00C00009"/>
    <w:rsid w:val="00C008B0"/>
    <w:rsid w:val="00C013F6"/>
    <w:rsid w:val="00C022E8"/>
    <w:rsid w:val="00C0230B"/>
    <w:rsid w:val="00C03618"/>
    <w:rsid w:val="00C04C07"/>
    <w:rsid w:val="00C06A13"/>
    <w:rsid w:val="00C06B44"/>
    <w:rsid w:val="00C06DB0"/>
    <w:rsid w:val="00C120C7"/>
    <w:rsid w:val="00C121C4"/>
    <w:rsid w:val="00C125E4"/>
    <w:rsid w:val="00C12F0B"/>
    <w:rsid w:val="00C13A78"/>
    <w:rsid w:val="00C14E7C"/>
    <w:rsid w:val="00C15B7A"/>
    <w:rsid w:val="00C178A1"/>
    <w:rsid w:val="00C1792A"/>
    <w:rsid w:val="00C2167F"/>
    <w:rsid w:val="00C21E46"/>
    <w:rsid w:val="00C240AA"/>
    <w:rsid w:val="00C241DC"/>
    <w:rsid w:val="00C24E48"/>
    <w:rsid w:val="00C2537A"/>
    <w:rsid w:val="00C2779E"/>
    <w:rsid w:val="00C31B19"/>
    <w:rsid w:val="00C3278E"/>
    <w:rsid w:val="00C33194"/>
    <w:rsid w:val="00C33E53"/>
    <w:rsid w:val="00C356DA"/>
    <w:rsid w:val="00C3583D"/>
    <w:rsid w:val="00C3732A"/>
    <w:rsid w:val="00C4041B"/>
    <w:rsid w:val="00C41350"/>
    <w:rsid w:val="00C42858"/>
    <w:rsid w:val="00C434DC"/>
    <w:rsid w:val="00C4499C"/>
    <w:rsid w:val="00C45107"/>
    <w:rsid w:val="00C47C82"/>
    <w:rsid w:val="00C52290"/>
    <w:rsid w:val="00C5233D"/>
    <w:rsid w:val="00C52716"/>
    <w:rsid w:val="00C55859"/>
    <w:rsid w:val="00C57982"/>
    <w:rsid w:val="00C57B4A"/>
    <w:rsid w:val="00C6027C"/>
    <w:rsid w:val="00C607CC"/>
    <w:rsid w:val="00C61F81"/>
    <w:rsid w:val="00C62751"/>
    <w:rsid w:val="00C62A76"/>
    <w:rsid w:val="00C64305"/>
    <w:rsid w:val="00C65874"/>
    <w:rsid w:val="00C679F4"/>
    <w:rsid w:val="00C67A67"/>
    <w:rsid w:val="00C7252B"/>
    <w:rsid w:val="00C73766"/>
    <w:rsid w:val="00C73EEB"/>
    <w:rsid w:val="00C74216"/>
    <w:rsid w:val="00C7596D"/>
    <w:rsid w:val="00C766EE"/>
    <w:rsid w:val="00C76E06"/>
    <w:rsid w:val="00C77002"/>
    <w:rsid w:val="00C77392"/>
    <w:rsid w:val="00C77A23"/>
    <w:rsid w:val="00C80304"/>
    <w:rsid w:val="00C80915"/>
    <w:rsid w:val="00C83471"/>
    <w:rsid w:val="00C83721"/>
    <w:rsid w:val="00C85A56"/>
    <w:rsid w:val="00C85CF8"/>
    <w:rsid w:val="00C87579"/>
    <w:rsid w:val="00C90400"/>
    <w:rsid w:val="00C91D0D"/>
    <w:rsid w:val="00C92081"/>
    <w:rsid w:val="00C926AB"/>
    <w:rsid w:val="00C92FF1"/>
    <w:rsid w:val="00C935FD"/>
    <w:rsid w:val="00C941CE"/>
    <w:rsid w:val="00C952D4"/>
    <w:rsid w:val="00C9638E"/>
    <w:rsid w:val="00C9744C"/>
    <w:rsid w:val="00C977F2"/>
    <w:rsid w:val="00CA01EF"/>
    <w:rsid w:val="00CA064B"/>
    <w:rsid w:val="00CA0E54"/>
    <w:rsid w:val="00CA1962"/>
    <w:rsid w:val="00CA251F"/>
    <w:rsid w:val="00CA28B3"/>
    <w:rsid w:val="00CA4F6F"/>
    <w:rsid w:val="00CA5F84"/>
    <w:rsid w:val="00CB0315"/>
    <w:rsid w:val="00CB0376"/>
    <w:rsid w:val="00CB3838"/>
    <w:rsid w:val="00CB3D6F"/>
    <w:rsid w:val="00CB3D7A"/>
    <w:rsid w:val="00CB3DAE"/>
    <w:rsid w:val="00CB5856"/>
    <w:rsid w:val="00CB60D4"/>
    <w:rsid w:val="00CB7F2F"/>
    <w:rsid w:val="00CC0CF8"/>
    <w:rsid w:val="00CC1ED2"/>
    <w:rsid w:val="00CC351D"/>
    <w:rsid w:val="00CC3712"/>
    <w:rsid w:val="00CC4BD7"/>
    <w:rsid w:val="00CC5050"/>
    <w:rsid w:val="00CC5409"/>
    <w:rsid w:val="00CC6BED"/>
    <w:rsid w:val="00CC777E"/>
    <w:rsid w:val="00CD00AE"/>
    <w:rsid w:val="00CD0A7D"/>
    <w:rsid w:val="00CD1AEB"/>
    <w:rsid w:val="00CD2446"/>
    <w:rsid w:val="00CD4261"/>
    <w:rsid w:val="00CD42E9"/>
    <w:rsid w:val="00CD4305"/>
    <w:rsid w:val="00CD45E0"/>
    <w:rsid w:val="00CD6A2C"/>
    <w:rsid w:val="00CE0E1E"/>
    <w:rsid w:val="00CE1226"/>
    <w:rsid w:val="00CE1256"/>
    <w:rsid w:val="00CE1399"/>
    <w:rsid w:val="00CE3B43"/>
    <w:rsid w:val="00CE4F2D"/>
    <w:rsid w:val="00CE6BE3"/>
    <w:rsid w:val="00CE77B7"/>
    <w:rsid w:val="00CE78C8"/>
    <w:rsid w:val="00CF1428"/>
    <w:rsid w:val="00CF15CC"/>
    <w:rsid w:val="00CF2870"/>
    <w:rsid w:val="00CF5016"/>
    <w:rsid w:val="00CF509A"/>
    <w:rsid w:val="00CF5DC7"/>
    <w:rsid w:val="00CF6F79"/>
    <w:rsid w:val="00D0020B"/>
    <w:rsid w:val="00D010BE"/>
    <w:rsid w:val="00D03F16"/>
    <w:rsid w:val="00D05099"/>
    <w:rsid w:val="00D055A2"/>
    <w:rsid w:val="00D068D3"/>
    <w:rsid w:val="00D07E45"/>
    <w:rsid w:val="00D10CA8"/>
    <w:rsid w:val="00D10EE2"/>
    <w:rsid w:val="00D111FD"/>
    <w:rsid w:val="00D11E25"/>
    <w:rsid w:val="00D1379F"/>
    <w:rsid w:val="00D16BEA"/>
    <w:rsid w:val="00D16C9E"/>
    <w:rsid w:val="00D171DE"/>
    <w:rsid w:val="00D20B29"/>
    <w:rsid w:val="00D21C1B"/>
    <w:rsid w:val="00D224FA"/>
    <w:rsid w:val="00D225EC"/>
    <w:rsid w:val="00D25C8D"/>
    <w:rsid w:val="00D279CB"/>
    <w:rsid w:val="00D31228"/>
    <w:rsid w:val="00D31BB0"/>
    <w:rsid w:val="00D36F45"/>
    <w:rsid w:val="00D372B3"/>
    <w:rsid w:val="00D37894"/>
    <w:rsid w:val="00D40335"/>
    <w:rsid w:val="00D40CE0"/>
    <w:rsid w:val="00D416A0"/>
    <w:rsid w:val="00D41C76"/>
    <w:rsid w:val="00D44FBB"/>
    <w:rsid w:val="00D45E72"/>
    <w:rsid w:val="00D4665C"/>
    <w:rsid w:val="00D515B8"/>
    <w:rsid w:val="00D52380"/>
    <w:rsid w:val="00D5292E"/>
    <w:rsid w:val="00D5453F"/>
    <w:rsid w:val="00D545F6"/>
    <w:rsid w:val="00D5486A"/>
    <w:rsid w:val="00D54E2F"/>
    <w:rsid w:val="00D5563B"/>
    <w:rsid w:val="00D5731E"/>
    <w:rsid w:val="00D6049C"/>
    <w:rsid w:val="00D60522"/>
    <w:rsid w:val="00D6126D"/>
    <w:rsid w:val="00D6185B"/>
    <w:rsid w:val="00D61BE9"/>
    <w:rsid w:val="00D61C2C"/>
    <w:rsid w:val="00D6319E"/>
    <w:rsid w:val="00D63AC3"/>
    <w:rsid w:val="00D6476D"/>
    <w:rsid w:val="00D670C1"/>
    <w:rsid w:val="00D67F1E"/>
    <w:rsid w:val="00D70E35"/>
    <w:rsid w:val="00D71D6A"/>
    <w:rsid w:val="00D71FD9"/>
    <w:rsid w:val="00D731CF"/>
    <w:rsid w:val="00D73BA7"/>
    <w:rsid w:val="00D74293"/>
    <w:rsid w:val="00D74CB9"/>
    <w:rsid w:val="00D75D3A"/>
    <w:rsid w:val="00D75D5A"/>
    <w:rsid w:val="00D7688B"/>
    <w:rsid w:val="00D76B5B"/>
    <w:rsid w:val="00D8118E"/>
    <w:rsid w:val="00D81635"/>
    <w:rsid w:val="00D8261A"/>
    <w:rsid w:val="00D85F12"/>
    <w:rsid w:val="00D8602D"/>
    <w:rsid w:val="00D863A6"/>
    <w:rsid w:val="00D904DE"/>
    <w:rsid w:val="00D9191A"/>
    <w:rsid w:val="00D91A1A"/>
    <w:rsid w:val="00D91EBE"/>
    <w:rsid w:val="00D9386E"/>
    <w:rsid w:val="00D93CF8"/>
    <w:rsid w:val="00D95047"/>
    <w:rsid w:val="00D95C1A"/>
    <w:rsid w:val="00D965E5"/>
    <w:rsid w:val="00DA1620"/>
    <w:rsid w:val="00DA1E05"/>
    <w:rsid w:val="00DA3B49"/>
    <w:rsid w:val="00DA45DF"/>
    <w:rsid w:val="00DA4E7F"/>
    <w:rsid w:val="00DA5DF6"/>
    <w:rsid w:val="00DA67A2"/>
    <w:rsid w:val="00DB01A3"/>
    <w:rsid w:val="00DB0550"/>
    <w:rsid w:val="00DB1FD1"/>
    <w:rsid w:val="00DB2877"/>
    <w:rsid w:val="00DB4899"/>
    <w:rsid w:val="00DB5000"/>
    <w:rsid w:val="00DB61FB"/>
    <w:rsid w:val="00DB67AE"/>
    <w:rsid w:val="00DC0F2F"/>
    <w:rsid w:val="00DC13FC"/>
    <w:rsid w:val="00DC1A80"/>
    <w:rsid w:val="00DC204A"/>
    <w:rsid w:val="00DC45BF"/>
    <w:rsid w:val="00DC4F4A"/>
    <w:rsid w:val="00DC516E"/>
    <w:rsid w:val="00DC526E"/>
    <w:rsid w:val="00DD246E"/>
    <w:rsid w:val="00DD2C42"/>
    <w:rsid w:val="00DD319A"/>
    <w:rsid w:val="00DD40C9"/>
    <w:rsid w:val="00DD5E57"/>
    <w:rsid w:val="00DD63F9"/>
    <w:rsid w:val="00DD7A3D"/>
    <w:rsid w:val="00DE3BB0"/>
    <w:rsid w:val="00DE4754"/>
    <w:rsid w:val="00DE6BBF"/>
    <w:rsid w:val="00DE6D1B"/>
    <w:rsid w:val="00DE6D57"/>
    <w:rsid w:val="00DE6F73"/>
    <w:rsid w:val="00DF0750"/>
    <w:rsid w:val="00DF1688"/>
    <w:rsid w:val="00DF2469"/>
    <w:rsid w:val="00DF2578"/>
    <w:rsid w:val="00DF363B"/>
    <w:rsid w:val="00DF3851"/>
    <w:rsid w:val="00DF391A"/>
    <w:rsid w:val="00DF3D4B"/>
    <w:rsid w:val="00DF409E"/>
    <w:rsid w:val="00DF52BA"/>
    <w:rsid w:val="00DF60A8"/>
    <w:rsid w:val="00DF71A0"/>
    <w:rsid w:val="00DF7A81"/>
    <w:rsid w:val="00E0072A"/>
    <w:rsid w:val="00E00B97"/>
    <w:rsid w:val="00E034DC"/>
    <w:rsid w:val="00E03868"/>
    <w:rsid w:val="00E046C9"/>
    <w:rsid w:val="00E04DAF"/>
    <w:rsid w:val="00E05091"/>
    <w:rsid w:val="00E05726"/>
    <w:rsid w:val="00E05C28"/>
    <w:rsid w:val="00E10DE4"/>
    <w:rsid w:val="00E12C6C"/>
    <w:rsid w:val="00E137B2"/>
    <w:rsid w:val="00E137E0"/>
    <w:rsid w:val="00E14FDA"/>
    <w:rsid w:val="00E15F74"/>
    <w:rsid w:val="00E16033"/>
    <w:rsid w:val="00E1605E"/>
    <w:rsid w:val="00E23B3B"/>
    <w:rsid w:val="00E2461C"/>
    <w:rsid w:val="00E26B60"/>
    <w:rsid w:val="00E26BD3"/>
    <w:rsid w:val="00E320B6"/>
    <w:rsid w:val="00E3295C"/>
    <w:rsid w:val="00E336BA"/>
    <w:rsid w:val="00E34828"/>
    <w:rsid w:val="00E350BF"/>
    <w:rsid w:val="00E36351"/>
    <w:rsid w:val="00E36A03"/>
    <w:rsid w:val="00E372E9"/>
    <w:rsid w:val="00E419DC"/>
    <w:rsid w:val="00E43360"/>
    <w:rsid w:val="00E441D9"/>
    <w:rsid w:val="00E4707A"/>
    <w:rsid w:val="00E47A37"/>
    <w:rsid w:val="00E50E58"/>
    <w:rsid w:val="00E53115"/>
    <w:rsid w:val="00E5379B"/>
    <w:rsid w:val="00E53A6E"/>
    <w:rsid w:val="00E555CF"/>
    <w:rsid w:val="00E607DA"/>
    <w:rsid w:val="00E60A2B"/>
    <w:rsid w:val="00E60FB7"/>
    <w:rsid w:val="00E6182F"/>
    <w:rsid w:val="00E61861"/>
    <w:rsid w:val="00E61F2D"/>
    <w:rsid w:val="00E63652"/>
    <w:rsid w:val="00E63B2E"/>
    <w:rsid w:val="00E64461"/>
    <w:rsid w:val="00E65F18"/>
    <w:rsid w:val="00E67799"/>
    <w:rsid w:val="00E679F7"/>
    <w:rsid w:val="00E71E3C"/>
    <w:rsid w:val="00E7287C"/>
    <w:rsid w:val="00E73487"/>
    <w:rsid w:val="00E74B33"/>
    <w:rsid w:val="00E759FE"/>
    <w:rsid w:val="00E76BD9"/>
    <w:rsid w:val="00E77EA7"/>
    <w:rsid w:val="00E77FB9"/>
    <w:rsid w:val="00E842C9"/>
    <w:rsid w:val="00E84B81"/>
    <w:rsid w:val="00E84C08"/>
    <w:rsid w:val="00E85955"/>
    <w:rsid w:val="00E86661"/>
    <w:rsid w:val="00E8706C"/>
    <w:rsid w:val="00E90FB9"/>
    <w:rsid w:val="00E929F1"/>
    <w:rsid w:val="00E92E42"/>
    <w:rsid w:val="00E93C51"/>
    <w:rsid w:val="00E948AB"/>
    <w:rsid w:val="00E94B86"/>
    <w:rsid w:val="00E96918"/>
    <w:rsid w:val="00E96A4D"/>
    <w:rsid w:val="00E97240"/>
    <w:rsid w:val="00EA02C3"/>
    <w:rsid w:val="00EA1176"/>
    <w:rsid w:val="00EA41F4"/>
    <w:rsid w:val="00EA4477"/>
    <w:rsid w:val="00EA5732"/>
    <w:rsid w:val="00EA5BFA"/>
    <w:rsid w:val="00EA73DF"/>
    <w:rsid w:val="00EA7F3C"/>
    <w:rsid w:val="00EB0E0A"/>
    <w:rsid w:val="00EB17A9"/>
    <w:rsid w:val="00EB2C93"/>
    <w:rsid w:val="00EB3512"/>
    <w:rsid w:val="00EB38A4"/>
    <w:rsid w:val="00EB3DCB"/>
    <w:rsid w:val="00EB3E1F"/>
    <w:rsid w:val="00EB47AC"/>
    <w:rsid w:val="00EB7537"/>
    <w:rsid w:val="00EB77C2"/>
    <w:rsid w:val="00EB7C14"/>
    <w:rsid w:val="00EC1042"/>
    <w:rsid w:val="00EC1261"/>
    <w:rsid w:val="00EC19F6"/>
    <w:rsid w:val="00EC2DA4"/>
    <w:rsid w:val="00EC5808"/>
    <w:rsid w:val="00EC63A2"/>
    <w:rsid w:val="00EC66E1"/>
    <w:rsid w:val="00EC7064"/>
    <w:rsid w:val="00EC717D"/>
    <w:rsid w:val="00ED0C53"/>
    <w:rsid w:val="00ED0E75"/>
    <w:rsid w:val="00ED1774"/>
    <w:rsid w:val="00ED4F2A"/>
    <w:rsid w:val="00ED5524"/>
    <w:rsid w:val="00ED5A42"/>
    <w:rsid w:val="00ED5EC8"/>
    <w:rsid w:val="00ED71EC"/>
    <w:rsid w:val="00ED7BE9"/>
    <w:rsid w:val="00EE27E8"/>
    <w:rsid w:val="00EE2F14"/>
    <w:rsid w:val="00EE34BA"/>
    <w:rsid w:val="00EE4AF4"/>
    <w:rsid w:val="00EE51D6"/>
    <w:rsid w:val="00EE658B"/>
    <w:rsid w:val="00EE7D15"/>
    <w:rsid w:val="00EF044A"/>
    <w:rsid w:val="00EF0620"/>
    <w:rsid w:val="00EF08A5"/>
    <w:rsid w:val="00EF0B80"/>
    <w:rsid w:val="00EF0E0D"/>
    <w:rsid w:val="00EF1C4B"/>
    <w:rsid w:val="00EF1DC9"/>
    <w:rsid w:val="00EF2731"/>
    <w:rsid w:val="00EF3BE4"/>
    <w:rsid w:val="00EF3C78"/>
    <w:rsid w:val="00EF3E2E"/>
    <w:rsid w:val="00EF455B"/>
    <w:rsid w:val="00EF45E2"/>
    <w:rsid w:val="00EF4B27"/>
    <w:rsid w:val="00EF520C"/>
    <w:rsid w:val="00EF7661"/>
    <w:rsid w:val="00EF7FD0"/>
    <w:rsid w:val="00F00693"/>
    <w:rsid w:val="00F02F8F"/>
    <w:rsid w:val="00F040E7"/>
    <w:rsid w:val="00F0558D"/>
    <w:rsid w:val="00F05DFC"/>
    <w:rsid w:val="00F05F2E"/>
    <w:rsid w:val="00F066A5"/>
    <w:rsid w:val="00F0752E"/>
    <w:rsid w:val="00F10456"/>
    <w:rsid w:val="00F12152"/>
    <w:rsid w:val="00F127EE"/>
    <w:rsid w:val="00F15337"/>
    <w:rsid w:val="00F1677F"/>
    <w:rsid w:val="00F16FA5"/>
    <w:rsid w:val="00F202B3"/>
    <w:rsid w:val="00F207C2"/>
    <w:rsid w:val="00F219C0"/>
    <w:rsid w:val="00F22A6F"/>
    <w:rsid w:val="00F2670A"/>
    <w:rsid w:val="00F27CF7"/>
    <w:rsid w:val="00F27DBE"/>
    <w:rsid w:val="00F33C0A"/>
    <w:rsid w:val="00F33FC5"/>
    <w:rsid w:val="00F356DA"/>
    <w:rsid w:val="00F35B05"/>
    <w:rsid w:val="00F42E74"/>
    <w:rsid w:val="00F4424B"/>
    <w:rsid w:val="00F445A2"/>
    <w:rsid w:val="00F45C5F"/>
    <w:rsid w:val="00F45F2E"/>
    <w:rsid w:val="00F45F7C"/>
    <w:rsid w:val="00F46057"/>
    <w:rsid w:val="00F46B78"/>
    <w:rsid w:val="00F51D06"/>
    <w:rsid w:val="00F52C87"/>
    <w:rsid w:val="00F5371C"/>
    <w:rsid w:val="00F538E0"/>
    <w:rsid w:val="00F53AD1"/>
    <w:rsid w:val="00F5509A"/>
    <w:rsid w:val="00F57165"/>
    <w:rsid w:val="00F576A0"/>
    <w:rsid w:val="00F6105E"/>
    <w:rsid w:val="00F625CF"/>
    <w:rsid w:val="00F6501D"/>
    <w:rsid w:val="00F668AF"/>
    <w:rsid w:val="00F67920"/>
    <w:rsid w:val="00F67E40"/>
    <w:rsid w:val="00F67E7D"/>
    <w:rsid w:val="00F70501"/>
    <w:rsid w:val="00F714D9"/>
    <w:rsid w:val="00F72476"/>
    <w:rsid w:val="00F74B17"/>
    <w:rsid w:val="00F7574F"/>
    <w:rsid w:val="00F7606C"/>
    <w:rsid w:val="00F76BA4"/>
    <w:rsid w:val="00F80B3F"/>
    <w:rsid w:val="00F81647"/>
    <w:rsid w:val="00F82656"/>
    <w:rsid w:val="00F837BD"/>
    <w:rsid w:val="00F8468B"/>
    <w:rsid w:val="00F8490C"/>
    <w:rsid w:val="00F86B7F"/>
    <w:rsid w:val="00F902F6"/>
    <w:rsid w:val="00F90A3C"/>
    <w:rsid w:val="00F90E43"/>
    <w:rsid w:val="00F952DE"/>
    <w:rsid w:val="00F95C81"/>
    <w:rsid w:val="00F96742"/>
    <w:rsid w:val="00F96C1E"/>
    <w:rsid w:val="00F96E2F"/>
    <w:rsid w:val="00FA0D7E"/>
    <w:rsid w:val="00FA163B"/>
    <w:rsid w:val="00FA1B6A"/>
    <w:rsid w:val="00FA2813"/>
    <w:rsid w:val="00FA5195"/>
    <w:rsid w:val="00FA5BAB"/>
    <w:rsid w:val="00FA6073"/>
    <w:rsid w:val="00FA6D15"/>
    <w:rsid w:val="00FA6FFA"/>
    <w:rsid w:val="00FB0457"/>
    <w:rsid w:val="00FB09A6"/>
    <w:rsid w:val="00FB1000"/>
    <w:rsid w:val="00FB142F"/>
    <w:rsid w:val="00FB2CA0"/>
    <w:rsid w:val="00FB3434"/>
    <w:rsid w:val="00FB5869"/>
    <w:rsid w:val="00FB79B6"/>
    <w:rsid w:val="00FB7EBF"/>
    <w:rsid w:val="00FC0E0D"/>
    <w:rsid w:val="00FC0E96"/>
    <w:rsid w:val="00FC195C"/>
    <w:rsid w:val="00FC21A2"/>
    <w:rsid w:val="00FC22C0"/>
    <w:rsid w:val="00FC246D"/>
    <w:rsid w:val="00FC3465"/>
    <w:rsid w:val="00FC5B38"/>
    <w:rsid w:val="00FC712B"/>
    <w:rsid w:val="00FC7BFF"/>
    <w:rsid w:val="00FD03DB"/>
    <w:rsid w:val="00FD0CC8"/>
    <w:rsid w:val="00FD0E68"/>
    <w:rsid w:val="00FD1284"/>
    <w:rsid w:val="00FD19F7"/>
    <w:rsid w:val="00FD3273"/>
    <w:rsid w:val="00FD36D4"/>
    <w:rsid w:val="00FD550A"/>
    <w:rsid w:val="00FD56C5"/>
    <w:rsid w:val="00FD6305"/>
    <w:rsid w:val="00FE020E"/>
    <w:rsid w:val="00FE055A"/>
    <w:rsid w:val="00FE33F7"/>
    <w:rsid w:val="00FE3E45"/>
    <w:rsid w:val="00FE4A02"/>
    <w:rsid w:val="00FE4E38"/>
    <w:rsid w:val="00FE6D76"/>
    <w:rsid w:val="00FF010B"/>
    <w:rsid w:val="00FF3950"/>
    <w:rsid w:val="00FF3B0B"/>
    <w:rsid w:val="00FF54DB"/>
    <w:rsid w:val="00FF5B3D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DE76D"/>
  <w15:docId w15:val="{EE9086BD-4EF8-4C75-9F2D-7EE47434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82BF2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697E8B"/>
    <w:pPr>
      <w:spacing w:before="240" w:after="60"/>
      <w:outlineLvl w:val="0"/>
    </w:pPr>
    <w:rPr>
      <w:rFonts w:eastAsia="Times New Roman"/>
      <w:b/>
      <w:snapToGrid w:val="0"/>
      <w:sz w:val="28"/>
      <w:szCs w:val="28"/>
      <w:lang w:eastAsia="cs-CZ"/>
    </w:rPr>
  </w:style>
  <w:style w:type="paragraph" w:styleId="Nadpis2">
    <w:name w:val="heading 2"/>
    <w:basedOn w:val="Numbered"/>
    <w:next w:val="Normln"/>
    <w:link w:val="Nadpis2Char"/>
    <w:autoRedefine/>
    <w:qFormat/>
    <w:rsid w:val="002C0E1F"/>
    <w:pPr>
      <w:spacing w:after="240"/>
      <w:jc w:val="center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qFormat/>
    <w:rsid w:val="005C3170"/>
    <w:pPr>
      <w:keepNext/>
      <w:widowControl w:val="0"/>
      <w:numPr>
        <w:ilvl w:val="2"/>
        <w:numId w:val="6"/>
      </w:numPr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qFormat/>
    <w:rsid w:val="005C3170"/>
    <w:pPr>
      <w:keepNext/>
      <w:widowControl w:val="0"/>
      <w:numPr>
        <w:ilvl w:val="3"/>
        <w:numId w:val="6"/>
      </w:numPr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qFormat/>
    <w:rsid w:val="005C3170"/>
    <w:pPr>
      <w:keepNext/>
      <w:widowControl w:val="0"/>
      <w:numPr>
        <w:ilvl w:val="4"/>
        <w:numId w:val="6"/>
      </w:numPr>
      <w:spacing w:before="240" w:after="60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qFormat/>
    <w:rsid w:val="005C3170"/>
    <w:pPr>
      <w:keepNext/>
      <w:widowControl w:val="0"/>
      <w:numPr>
        <w:ilvl w:val="5"/>
        <w:numId w:val="6"/>
      </w:numPr>
      <w:spacing w:before="240" w:after="60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qFormat/>
    <w:rsid w:val="005C3170"/>
    <w:pPr>
      <w:keepNext/>
      <w:widowControl w:val="0"/>
      <w:numPr>
        <w:ilvl w:val="6"/>
        <w:numId w:val="6"/>
      </w:numPr>
      <w:spacing w:before="240" w:after="60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qFormat/>
    <w:rsid w:val="005C3170"/>
    <w:pPr>
      <w:keepNext/>
      <w:widowControl w:val="0"/>
      <w:numPr>
        <w:ilvl w:val="7"/>
        <w:numId w:val="6"/>
      </w:numPr>
      <w:spacing w:before="240" w:after="60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qFormat/>
    <w:rsid w:val="005C3170"/>
    <w:pPr>
      <w:keepNext/>
      <w:widowControl w:val="0"/>
      <w:numPr>
        <w:ilvl w:val="8"/>
        <w:numId w:val="6"/>
      </w:numPr>
      <w:spacing w:before="240" w:after="60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E45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E3E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3E45"/>
    <w:rPr>
      <w:rFonts w:ascii="Calibri" w:eastAsia="Calibri" w:hAnsi="Calibri"/>
      <w:sz w:val="22"/>
      <w:szCs w:val="22"/>
      <w:lang w:val="cs-CZ" w:eastAsia="en-US" w:bidi="ar-SA"/>
    </w:rPr>
  </w:style>
  <w:style w:type="paragraph" w:styleId="Bezmezer">
    <w:name w:val="No Spacing"/>
    <w:link w:val="BezmezerChar"/>
    <w:qFormat/>
    <w:rsid w:val="00FE3E45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E3E45"/>
    <w:rPr>
      <w:rFonts w:ascii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rsid w:val="00FE3E45"/>
    <w:pPr>
      <w:spacing w:after="0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paragraph" w:customStyle="1" w:styleId="Normln0">
    <w:name w:val="Normální~"/>
    <w:basedOn w:val="Normln"/>
    <w:rsid w:val="00FE3E45"/>
    <w:pPr>
      <w:widowControl w:val="0"/>
      <w:spacing w:after="0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rsid w:val="00FE3E45"/>
    <w:rPr>
      <w:color w:val="0000FF"/>
      <w:u w:val="single"/>
    </w:rPr>
  </w:style>
  <w:style w:type="paragraph" w:styleId="Zkladntext2">
    <w:name w:val="Body Text 2"/>
    <w:basedOn w:val="Normln"/>
    <w:rsid w:val="00FE3E45"/>
    <w:pPr>
      <w:spacing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2">
    <w:name w:val="Body Text Indent 2"/>
    <w:basedOn w:val="Normln"/>
    <w:rsid w:val="00FE3E45"/>
    <w:pPr>
      <w:spacing w:line="48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FE3E45"/>
    <w:pPr>
      <w:numPr>
        <w:numId w:val="1"/>
      </w:numPr>
      <w:spacing w:line="264" w:lineRule="auto"/>
      <w:ind w:right="110"/>
    </w:pPr>
    <w:rPr>
      <w:rFonts w:ascii="Arial" w:hAnsi="Arial" w:cs="Arial"/>
      <w:bCs/>
      <w:snapToGrid/>
      <w:kern w:val="32"/>
      <w:sz w:val="32"/>
      <w:szCs w:val="32"/>
    </w:rPr>
  </w:style>
  <w:style w:type="paragraph" w:customStyle="1" w:styleId="Styl2">
    <w:name w:val="Styl2"/>
    <w:basedOn w:val="Nadpis2"/>
    <w:rsid w:val="00FE3E45"/>
    <w:pPr>
      <w:numPr>
        <w:ilvl w:val="1"/>
        <w:numId w:val="1"/>
      </w:numPr>
      <w:spacing w:before="240" w:after="60" w:line="264" w:lineRule="auto"/>
      <w:ind w:right="110"/>
    </w:pPr>
    <w:rPr>
      <w:rFonts w:ascii="Arial" w:hAnsi="Arial" w:cs="Arial"/>
      <w:bCs/>
      <w:i/>
      <w:iCs/>
      <w:sz w:val="24"/>
    </w:rPr>
  </w:style>
  <w:style w:type="character" w:styleId="Siln">
    <w:name w:val="Strong"/>
    <w:uiPriority w:val="22"/>
    <w:qFormat/>
    <w:rsid w:val="00FE3E45"/>
    <w:rPr>
      <w:b/>
      <w:bCs/>
    </w:rPr>
  </w:style>
  <w:style w:type="paragraph" w:styleId="Zkladntext3">
    <w:name w:val="Body Text 3"/>
    <w:basedOn w:val="Normln"/>
    <w:rsid w:val="000302E3"/>
    <w:rPr>
      <w:rFonts w:ascii="Times New Roman" w:eastAsia="Times New Roman" w:hAnsi="Times New Roman"/>
      <w:sz w:val="16"/>
      <w:szCs w:val="16"/>
      <w:lang w:eastAsia="cs-CZ"/>
    </w:rPr>
  </w:style>
  <w:style w:type="paragraph" w:styleId="Zkladntextodsazen3">
    <w:name w:val="Body Text Indent 3"/>
    <w:basedOn w:val="Normln"/>
    <w:rsid w:val="000302E3"/>
    <w:pPr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table" w:styleId="Mkatabulky">
    <w:name w:val="Table Grid"/>
    <w:basedOn w:val="Normlntabulka"/>
    <w:rsid w:val="0003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C">
    <w:name w:val="ClanekC"/>
    <w:rsid w:val="000302E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numbering" w:customStyle="1" w:styleId="Bezseznamu1">
    <w:name w:val="Bez seznamu1"/>
    <w:next w:val="Bezseznamu"/>
    <w:semiHidden/>
    <w:rsid w:val="00A0783E"/>
  </w:style>
  <w:style w:type="paragraph" w:customStyle="1" w:styleId="Odstavec1">
    <w:name w:val="Odstavec1"/>
    <w:basedOn w:val="Normln"/>
    <w:rsid w:val="00A0783E"/>
    <w:pPr>
      <w:keepNext/>
      <w:spacing w:after="60"/>
      <w:ind w:left="907" w:hanging="907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11">
    <w:name w:val="Odstavec11"/>
    <w:basedOn w:val="Odstavec1"/>
    <w:rsid w:val="00A0783E"/>
    <w:pPr>
      <w:ind w:firstLine="0"/>
    </w:pPr>
  </w:style>
  <w:style w:type="paragraph" w:customStyle="1" w:styleId="Odstavec2">
    <w:name w:val="Odstavec2"/>
    <w:rsid w:val="00A0783E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A0783E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A0783E"/>
    <w:pPr>
      <w:spacing w:after="0"/>
      <w:ind w:left="425"/>
    </w:pPr>
    <w:rPr>
      <w:rFonts w:eastAsia="Times New Roman"/>
      <w:bCs/>
      <w:szCs w:val="20"/>
      <w:lang w:eastAsia="cs-CZ"/>
    </w:rPr>
  </w:style>
  <w:style w:type="paragraph" w:styleId="Textbubliny">
    <w:name w:val="Balloon Text"/>
    <w:basedOn w:val="Normln"/>
    <w:semiHidden/>
    <w:rsid w:val="00A0783E"/>
    <w:pPr>
      <w:spacing w:after="0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0783E"/>
  </w:style>
  <w:style w:type="paragraph" w:customStyle="1" w:styleId="bllzaklad">
    <w:name w:val="bll_zaklad"/>
    <w:rsid w:val="00A0783E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Nadpisek">
    <w:name w:val="Nadpisek"/>
    <w:basedOn w:val="Normln"/>
    <w:rsid w:val="00A0783E"/>
    <w:pPr>
      <w:spacing w:before="240" w:after="60"/>
    </w:pPr>
    <w:rPr>
      <w:rFonts w:ascii="Arial" w:eastAsia="Times New Roman" w:hAnsi="Arial"/>
      <w:b/>
      <w:sz w:val="20"/>
      <w:szCs w:val="20"/>
      <w:u w:val="single"/>
      <w:lang w:eastAsia="cs-CZ"/>
    </w:rPr>
  </w:style>
  <w:style w:type="paragraph" w:styleId="Textkomente">
    <w:name w:val="annotation text"/>
    <w:basedOn w:val="Normln"/>
    <w:link w:val="TextkomenteChar"/>
    <w:rsid w:val="00A0783E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semiHidden/>
    <w:rsid w:val="00A0783E"/>
    <w:rPr>
      <w:b/>
      <w:bCs/>
    </w:rPr>
  </w:style>
  <w:style w:type="paragraph" w:styleId="Nzev">
    <w:name w:val="Title"/>
    <w:basedOn w:val="Normln"/>
    <w:link w:val="NzevChar"/>
    <w:qFormat/>
    <w:rsid w:val="005C3170"/>
    <w:pPr>
      <w:widowControl w:val="0"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rFonts w:eastAsia="Times New Roman"/>
      <w:b/>
      <w:sz w:val="28"/>
      <w:szCs w:val="28"/>
      <w:lang w:eastAsia="cs-CZ"/>
    </w:rPr>
  </w:style>
  <w:style w:type="paragraph" w:customStyle="1" w:styleId="Import1">
    <w:name w:val="Import 1"/>
    <w:basedOn w:val="Normln"/>
    <w:rsid w:val="00A0783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</w:pPr>
    <w:rPr>
      <w:rFonts w:ascii="Casablanca" w:eastAsia="Times New Roman" w:hAnsi="Casablanca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A0783E"/>
    <w:rPr>
      <w:sz w:val="16"/>
      <w:szCs w:val="16"/>
    </w:rPr>
  </w:style>
  <w:style w:type="paragraph" w:styleId="Podpis">
    <w:name w:val="Signature"/>
    <w:basedOn w:val="Normln"/>
    <w:rsid w:val="00A0783E"/>
    <w:pPr>
      <w:keepNext/>
      <w:keepLines/>
      <w:tabs>
        <w:tab w:val="left" w:pos="340"/>
      </w:tabs>
      <w:spacing w:before="280" w:after="0"/>
      <w:ind w:left="510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A07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A0783E"/>
    <w:pPr>
      <w:spacing w:after="0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poznpodarou">
    <w:name w:val="footnote text"/>
    <w:basedOn w:val="Normln"/>
    <w:rsid w:val="00A0783E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aliases w:val="EN Footnote Reference"/>
    <w:rsid w:val="00A0783E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A0783E"/>
    <w:pPr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cs-CZ"/>
    </w:rPr>
  </w:style>
  <w:style w:type="character" w:customStyle="1" w:styleId="CharChar3">
    <w:name w:val="Char Char3"/>
    <w:locked/>
    <w:rsid w:val="00A0783E"/>
    <w:rPr>
      <w:rFonts w:ascii="Arial" w:hAnsi="Arial"/>
      <w:lang w:val="cs-CZ" w:eastAsia="cs-CZ" w:bidi="ar-SA"/>
    </w:rPr>
  </w:style>
  <w:style w:type="paragraph" w:customStyle="1" w:styleId="Komentare">
    <w:name w:val="Komentare"/>
    <w:basedOn w:val="Normln"/>
    <w:link w:val="KomentareChar"/>
    <w:rsid w:val="00A0783E"/>
    <w:pPr>
      <w:spacing w:before="60" w:after="60"/>
    </w:pPr>
    <w:rPr>
      <w:rFonts w:ascii="Times New Roman" w:eastAsia="Times New Roman" w:hAnsi="Times New Roman"/>
      <w:i/>
      <w:lang w:eastAsia="cs-CZ"/>
    </w:rPr>
  </w:style>
  <w:style w:type="character" w:customStyle="1" w:styleId="KomentareChar">
    <w:name w:val="Komentare Char"/>
    <w:link w:val="Komentare"/>
    <w:locked/>
    <w:rsid w:val="00A0783E"/>
    <w:rPr>
      <w:i/>
      <w:sz w:val="22"/>
      <w:szCs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0783E"/>
    <w:pPr>
      <w:spacing w:after="0"/>
      <w:ind w:left="708"/>
    </w:pPr>
    <w:rPr>
      <w:rFonts w:eastAsia="Times New Roman"/>
      <w:szCs w:val="20"/>
      <w:lang w:eastAsia="cs-CZ"/>
    </w:rPr>
  </w:style>
  <w:style w:type="character" w:customStyle="1" w:styleId="CharChar7">
    <w:name w:val="Char Char7"/>
    <w:rsid w:val="00A0783E"/>
    <w:rPr>
      <w:sz w:val="24"/>
      <w:szCs w:val="24"/>
      <w:lang w:val="cs-CZ" w:eastAsia="cs-CZ" w:bidi="ar-SA"/>
    </w:rPr>
  </w:style>
  <w:style w:type="character" w:customStyle="1" w:styleId="TextkomenteChar">
    <w:name w:val="Text komentáře Char"/>
    <w:link w:val="Textkomente"/>
    <w:locked/>
    <w:rsid w:val="00A0783E"/>
    <w:rPr>
      <w:lang w:val="cs-CZ" w:eastAsia="cs-CZ" w:bidi="ar-SA"/>
    </w:rPr>
  </w:style>
  <w:style w:type="character" w:customStyle="1" w:styleId="apple-style-span">
    <w:name w:val="apple-style-span"/>
    <w:basedOn w:val="Standardnpsmoodstavce"/>
    <w:rsid w:val="00300161"/>
  </w:style>
  <w:style w:type="paragraph" w:customStyle="1" w:styleId="Normlnzarovnatdobloku">
    <w:name w:val="Normální + zarovnat do bloku"/>
    <w:basedOn w:val="Normln"/>
    <w:rsid w:val="00A51A11"/>
    <w:pPr>
      <w:shd w:val="clear" w:color="auto" w:fill="FFFFFF"/>
      <w:tabs>
        <w:tab w:val="left" w:pos="696"/>
      </w:tabs>
      <w:spacing w:after="0" w:line="341" w:lineRule="exact"/>
      <w:ind w:left="350"/>
    </w:pPr>
    <w:rPr>
      <w:rFonts w:ascii="Times New Roman" w:eastAsia="Times New Roman" w:hAnsi="Times New Roman"/>
      <w:color w:val="000000"/>
      <w:spacing w:val="-5"/>
      <w:sz w:val="24"/>
      <w:szCs w:val="24"/>
      <w:lang w:eastAsia="cs-CZ"/>
    </w:rPr>
  </w:style>
  <w:style w:type="paragraph" w:styleId="FormtovanvHTML">
    <w:name w:val="HTML Preformatted"/>
    <w:basedOn w:val="Normln"/>
    <w:rsid w:val="00BE7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10">
    <w:name w:val="nadpis1"/>
    <w:basedOn w:val="Normln"/>
    <w:rsid w:val="00BE703B"/>
    <w:pPr>
      <w:spacing w:after="0"/>
      <w:jc w:val="center"/>
    </w:pPr>
    <w:rPr>
      <w:rFonts w:ascii="Times New Roman" w:eastAsia="Times New Roman" w:hAnsi="Times New Roman"/>
      <w:b/>
      <w:sz w:val="36"/>
      <w:szCs w:val="36"/>
      <w:lang w:eastAsia="cs-CZ"/>
    </w:rPr>
  </w:style>
  <w:style w:type="paragraph" w:customStyle="1" w:styleId="Numbered">
    <w:name w:val="Numbered"/>
    <w:basedOn w:val="Normln"/>
    <w:link w:val="NumberedChar"/>
    <w:qFormat/>
    <w:rsid w:val="006D284A"/>
    <w:pPr>
      <w:spacing w:after="0"/>
    </w:pPr>
    <w:rPr>
      <w:rFonts w:eastAsia="Times New Roman"/>
      <w:lang w:eastAsia="cs-CZ"/>
    </w:rPr>
  </w:style>
  <w:style w:type="character" w:customStyle="1" w:styleId="NumberedChar">
    <w:name w:val="Numbered Char"/>
    <w:link w:val="Numbered"/>
    <w:rsid w:val="006D284A"/>
    <w:rPr>
      <w:rFonts w:ascii="Arial Narrow" w:hAnsi="Arial Narrow"/>
      <w:sz w:val="22"/>
      <w:szCs w:val="22"/>
      <w:lang w:val="cs-CZ" w:eastAsia="cs-CZ"/>
    </w:rPr>
  </w:style>
  <w:style w:type="paragraph" w:styleId="Rozloendokumentu">
    <w:name w:val="Document Map"/>
    <w:basedOn w:val="Normln"/>
    <w:link w:val="RozloendokumentuChar"/>
    <w:rsid w:val="00DF168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DF1688"/>
    <w:rPr>
      <w:rFonts w:ascii="Tahoma" w:eastAsia="Calibri" w:hAnsi="Tahoma" w:cs="Tahoma"/>
      <w:sz w:val="16"/>
      <w:szCs w:val="16"/>
      <w:lang w:val="cs-CZ"/>
    </w:rPr>
  </w:style>
  <w:style w:type="paragraph" w:styleId="Podnadpis">
    <w:name w:val="Subtitle"/>
    <w:aliases w:val="ZadavaciDokumentaceVerejneZakazky"/>
    <w:basedOn w:val="Normln"/>
    <w:next w:val="Normln"/>
    <w:link w:val="PodnadpisChar"/>
    <w:qFormat/>
    <w:rsid w:val="00265E8A"/>
    <w:pPr>
      <w:spacing w:after="60"/>
      <w:jc w:val="center"/>
      <w:outlineLvl w:val="1"/>
    </w:pPr>
    <w:rPr>
      <w:rFonts w:eastAsia="Times New Roman"/>
      <w:b/>
      <w:sz w:val="28"/>
      <w:szCs w:val="28"/>
    </w:rPr>
  </w:style>
  <w:style w:type="character" w:customStyle="1" w:styleId="PodnadpisChar">
    <w:name w:val="Podnadpis Char"/>
    <w:aliases w:val="ZadavaciDokumentaceVerejneZakazky Char"/>
    <w:link w:val="Podnadpis"/>
    <w:rsid w:val="00265E8A"/>
    <w:rPr>
      <w:rFonts w:ascii="Arial Narrow" w:eastAsia="Times New Roman" w:hAnsi="Arial Narrow" w:cs="Times New Roman"/>
      <w:b/>
      <w:sz w:val="28"/>
      <w:szCs w:val="28"/>
      <w:lang w:val="cs-CZ"/>
    </w:rPr>
  </w:style>
  <w:style w:type="paragraph" w:customStyle="1" w:styleId="Bulet">
    <w:name w:val="Bulet"/>
    <w:basedOn w:val="Normln"/>
    <w:link w:val="BuletChar"/>
    <w:qFormat/>
    <w:rsid w:val="004F3E01"/>
    <w:pPr>
      <w:numPr>
        <w:numId w:val="2"/>
      </w:numPr>
      <w:tabs>
        <w:tab w:val="left" w:pos="720"/>
      </w:tabs>
    </w:pPr>
  </w:style>
  <w:style w:type="paragraph" w:customStyle="1" w:styleId="Numbering">
    <w:name w:val="Numbering"/>
    <w:basedOn w:val="Normln"/>
    <w:link w:val="NumberingChar"/>
    <w:qFormat/>
    <w:rsid w:val="004F3E01"/>
    <w:pPr>
      <w:numPr>
        <w:numId w:val="3"/>
      </w:numPr>
    </w:pPr>
  </w:style>
  <w:style w:type="character" w:customStyle="1" w:styleId="BuletChar">
    <w:name w:val="Bulet Char"/>
    <w:link w:val="Bulet"/>
    <w:rsid w:val="004F3E01"/>
    <w:rPr>
      <w:rFonts w:ascii="Arial Narrow" w:eastAsia="Calibri" w:hAnsi="Arial Narrow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717C53"/>
    <w:rPr>
      <w:sz w:val="20"/>
      <w:szCs w:val="20"/>
    </w:rPr>
  </w:style>
  <w:style w:type="character" w:customStyle="1" w:styleId="NumberingChar">
    <w:name w:val="Numbering Char"/>
    <w:link w:val="Numbering"/>
    <w:rsid w:val="004F3E01"/>
    <w:rPr>
      <w:rFonts w:ascii="Arial Narrow" w:eastAsia="Calibri" w:hAnsi="Arial Narrow"/>
      <w:sz w:val="22"/>
      <w:szCs w:val="22"/>
      <w:lang w:eastAsia="en-US"/>
    </w:rPr>
  </w:style>
  <w:style w:type="character" w:customStyle="1" w:styleId="TextvysvtlivekChar">
    <w:name w:val="Text vysvětlivek Char"/>
    <w:link w:val="Textvysvtlivek"/>
    <w:rsid w:val="00717C53"/>
    <w:rPr>
      <w:rFonts w:ascii="Arial Narrow" w:eastAsia="Calibri" w:hAnsi="Arial Narrow"/>
      <w:lang w:val="cs-CZ"/>
    </w:rPr>
  </w:style>
  <w:style w:type="character" w:styleId="Odkaznavysvtlivky">
    <w:name w:val="endnote reference"/>
    <w:rsid w:val="00717C53"/>
    <w:rPr>
      <w:vertAlign w:val="superscript"/>
    </w:rPr>
  </w:style>
  <w:style w:type="paragraph" w:customStyle="1" w:styleId="Heading11">
    <w:name w:val="Heading11"/>
    <w:basedOn w:val="Normln"/>
    <w:link w:val="Heading11Char"/>
    <w:qFormat/>
    <w:rsid w:val="000D2342"/>
    <w:pPr>
      <w:numPr>
        <w:numId w:val="4"/>
      </w:numPr>
      <w:spacing w:after="240"/>
      <w:jc w:val="center"/>
    </w:pPr>
    <w:rPr>
      <w:b/>
      <w:caps/>
      <w:snapToGrid w:val="0"/>
      <w:sz w:val="28"/>
      <w:szCs w:val="28"/>
      <w:lang w:eastAsia="cs-CZ"/>
    </w:rPr>
  </w:style>
  <w:style w:type="paragraph" w:customStyle="1" w:styleId="Heading21">
    <w:name w:val="Heading21"/>
    <w:basedOn w:val="Nadpis2"/>
    <w:link w:val="Heading21Char"/>
    <w:qFormat/>
    <w:rsid w:val="002E78AD"/>
  </w:style>
  <w:style w:type="character" w:customStyle="1" w:styleId="Nadpis1Char">
    <w:name w:val="Nadpis 1 Char"/>
    <w:link w:val="Nadpis1"/>
    <w:rsid w:val="00697E8B"/>
    <w:rPr>
      <w:rFonts w:ascii="Arial Narrow" w:hAnsi="Arial Narrow"/>
      <w:b/>
      <w:snapToGrid w:val="0"/>
      <w:sz w:val="28"/>
      <w:szCs w:val="28"/>
    </w:rPr>
  </w:style>
  <w:style w:type="character" w:customStyle="1" w:styleId="Heading11Char">
    <w:name w:val="Heading11 Char"/>
    <w:basedOn w:val="Nadpis1Char"/>
    <w:link w:val="Heading11"/>
    <w:rsid w:val="008D17B6"/>
    <w:rPr>
      <w:rFonts w:ascii="Arial Narrow" w:hAnsi="Arial Narrow"/>
      <w:b/>
      <w:snapToGrid w:val="0"/>
      <w:sz w:val="28"/>
      <w:szCs w:val="28"/>
    </w:rPr>
  </w:style>
  <w:style w:type="paragraph" w:customStyle="1" w:styleId="pododstavecZD">
    <w:name w:val="pododstavec ZD"/>
    <w:basedOn w:val="Nadpis2"/>
    <w:next w:val="Normln"/>
    <w:link w:val="pododstavecZDCharChar"/>
    <w:rsid w:val="005C3170"/>
    <w:pPr>
      <w:keepNext/>
      <w:numPr>
        <w:ilvl w:val="1"/>
        <w:numId w:val="6"/>
      </w:numPr>
      <w:spacing w:after="120"/>
      <w:jc w:val="left"/>
    </w:pPr>
    <w:rPr>
      <w:b/>
      <w:kern w:val="32"/>
      <w:sz w:val="24"/>
      <w:szCs w:val="28"/>
    </w:rPr>
  </w:style>
  <w:style w:type="character" w:customStyle="1" w:styleId="Nadpis2Char">
    <w:name w:val="Nadpis 2 Char"/>
    <w:link w:val="Nadpis2"/>
    <w:rsid w:val="002C0E1F"/>
    <w:rPr>
      <w:rFonts w:ascii="Arial Narrow" w:hAnsi="Arial Narrow"/>
      <w:lang w:val="cs-CZ" w:eastAsia="cs-CZ" w:bidi="ar-SA"/>
    </w:rPr>
  </w:style>
  <w:style w:type="character" w:customStyle="1" w:styleId="Heading21Char">
    <w:name w:val="Heading21 Char"/>
    <w:basedOn w:val="Nadpis2Char"/>
    <w:link w:val="Heading21"/>
    <w:rsid w:val="002E78AD"/>
    <w:rPr>
      <w:rFonts w:ascii="Arial Narrow" w:hAnsi="Arial Narrow"/>
      <w:lang w:val="cs-CZ" w:eastAsia="cs-CZ" w:bidi="ar-SA"/>
    </w:rPr>
  </w:style>
  <w:style w:type="character" w:customStyle="1" w:styleId="pododstavecZDCharChar">
    <w:name w:val="pododstavec ZD Char Char"/>
    <w:link w:val="pododstavecZD"/>
    <w:rsid w:val="005C3170"/>
    <w:rPr>
      <w:rFonts w:ascii="Arial Narrow" w:hAnsi="Arial Narrow"/>
      <w:b/>
      <w:kern w:val="32"/>
      <w:sz w:val="24"/>
      <w:szCs w:val="28"/>
    </w:rPr>
  </w:style>
  <w:style w:type="paragraph" w:customStyle="1" w:styleId="StylBuletVlevo063cm">
    <w:name w:val="Styl Bulet + Vlevo:  063 cm"/>
    <w:basedOn w:val="Seznamsodrkami"/>
    <w:link w:val="StylBuletVlevo063cmChar"/>
    <w:autoRedefine/>
    <w:rsid w:val="00482BF2"/>
    <w:rPr>
      <w:rFonts w:eastAsia="Times New Roman"/>
      <w:szCs w:val="24"/>
      <w:lang w:eastAsia="cs-CZ"/>
    </w:rPr>
  </w:style>
  <w:style w:type="character" w:customStyle="1" w:styleId="StylPodtren">
    <w:name w:val="Styl Podtržení"/>
    <w:rsid w:val="00482BF2"/>
    <w:rPr>
      <w:u w:val="single"/>
    </w:rPr>
  </w:style>
  <w:style w:type="character" w:customStyle="1" w:styleId="StylBuletVlevo063cmChar">
    <w:name w:val="Styl Bulet + Vlevo:  063 cm Char"/>
    <w:link w:val="StylBuletVlevo063cm"/>
    <w:rsid w:val="00482BF2"/>
    <w:rPr>
      <w:rFonts w:ascii="Arial Narrow" w:hAnsi="Arial Narrow"/>
      <w:sz w:val="22"/>
      <w:szCs w:val="24"/>
    </w:rPr>
  </w:style>
  <w:style w:type="paragraph" w:styleId="Seznamsodrkami">
    <w:name w:val="List Bullet"/>
    <w:basedOn w:val="Normln"/>
    <w:rsid w:val="00482BF2"/>
    <w:pPr>
      <w:tabs>
        <w:tab w:val="num" w:pos="1800"/>
      </w:tabs>
      <w:ind w:left="1800" w:hanging="360"/>
    </w:pPr>
  </w:style>
  <w:style w:type="paragraph" w:customStyle="1" w:styleId="OdstavecCislovany">
    <w:name w:val="OdstavecCislovany"/>
    <w:basedOn w:val="Numbered"/>
    <w:link w:val="OdstavecCislovanyChar"/>
    <w:qFormat/>
    <w:rsid w:val="00934049"/>
    <w:pPr>
      <w:numPr>
        <w:ilvl w:val="1"/>
        <w:numId w:val="4"/>
      </w:numPr>
      <w:ind w:left="432"/>
    </w:pPr>
  </w:style>
  <w:style w:type="paragraph" w:styleId="Seznam">
    <w:name w:val="List"/>
    <w:basedOn w:val="Normln"/>
    <w:rsid w:val="002348CD"/>
    <w:pPr>
      <w:suppressAutoHyphens/>
      <w:spacing w:before="0" w:after="0"/>
      <w:ind w:left="283" w:hanging="283"/>
      <w:jc w:val="left"/>
    </w:pPr>
    <w:rPr>
      <w:rFonts w:ascii="Times New Roman" w:eastAsia="Times New Roman" w:hAnsi="Times New Roman"/>
      <w:szCs w:val="20"/>
      <w:lang w:eastAsia="ar-SA"/>
    </w:rPr>
  </w:style>
  <w:style w:type="character" w:customStyle="1" w:styleId="OdstavecCislovanyChar">
    <w:name w:val="OdstavecCislovany Char"/>
    <w:basedOn w:val="NumberedChar"/>
    <w:link w:val="OdstavecCislovany"/>
    <w:rsid w:val="00934049"/>
    <w:rPr>
      <w:rFonts w:ascii="Arial Narrow" w:hAnsi="Arial Narrow"/>
      <w:sz w:val="22"/>
      <w:szCs w:val="22"/>
      <w:lang w:val="cs-CZ" w:eastAsia="cs-CZ"/>
    </w:rPr>
  </w:style>
  <w:style w:type="character" w:customStyle="1" w:styleId="NzevChar">
    <w:name w:val="Název Char"/>
    <w:link w:val="Nzev"/>
    <w:rsid w:val="00BE5423"/>
    <w:rPr>
      <w:rFonts w:ascii="Arial Narrow" w:hAnsi="Arial Narro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BDA2-59AC-4540-9188-21C1C5E2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3140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RMU</Company>
  <LinksUpToDate>false</LinksUpToDate>
  <CharactersWithSpaces>21626</CharactersWithSpaces>
  <SharedDoc>false</SharedDoc>
  <HLinks>
    <vt:vector size="6" baseType="variant">
      <vt:variant>
        <vt:i4>852000</vt:i4>
      </vt:variant>
      <vt:variant>
        <vt:i4>15</vt:i4>
      </vt:variant>
      <vt:variant>
        <vt:i4>0</vt:i4>
      </vt:variant>
      <vt:variant>
        <vt:i4>5</vt:i4>
      </vt:variant>
      <vt:variant>
        <vt:lpwstr>mailto:qjarolin@mendelu.cz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Daňková</dc:creator>
  <cp:lastModifiedBy>Milada Kyselková</cp:lastModifiedBy>
  <cp:revision>4</cp:revision>
  <cp:lastPrinted>2016-09-15T11:43:00Z</cp:lastPrinted>
  <dcterms:created xsi:type="dcterms:W3CDTF">2025-11-11T11:48:00Z</dcterms:created>
  <dcterms:modified xsi:type="dcterms:W3CDTF">2025-11-14T11:01:00Z</dcterms:modified>
</cp:coreProperties>
</file>