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6A084DF1" w:rsidR="002C2F07" w:rsidRDefault="7A86DE97" w:rsidP="737D8BE7">
      <w:pPr>
        <w:spacing w:before="360"/>
        <w:ind w:left="-20" w:right="-20"/>
        <w:jc w:val="center"/>
        <w:rPr>
          <w:rFonts w:eastAsia="Arial Narrow" w:cs="Arial Narrow"/>
          <w:b/>
          <w:bCs/>
          <w:sz w:val="36"/>
          <w:szCs w:val="36"/>
        </w:rPr>
      </w:pPr>
      <w:r w:rsidRPr="00E82BB2">
        <w:rPr>
          <w:rFonts w:eastAsia="Arial Narrow" w:cs="Arial Narrow"/>
          <w:b/>
          <w:bCs/>
          <w:sz w:val="36"/>
          <w:szCs w:val="36"/>
        </w:rPr>
        <w:t xml:space="preserve">KUPNÍ SMLOUVA </w:t>
      </w:r>
      <w:r w:rsidR="007848EC" w:rsidRPr="00E82BB2">
        <w:rPr>
          <w:rFonts w:eastAsia="Arial Narrow" w:cs="Arial Narrow"/>
          <w:b/>
          <w:bCs/>
          <w:sz w:val="36"/>
          <w:szCs w:val="36"/>
        </w:rPr>
        <w:t xml:space="preserve">č. </w:t>
      </w:r>
      <w:r w:rsidR="00114A49" w:rsidRPr="00E82BB2">
        <w:rPr>
          <w:rFonts w:eastAsia="Arial Narrow" w:cs="Arial Narrow"/>
          <w:b/>
          <w:bCs/>
          <w:sz w:val="36"/>
          <w:szCs w:val="36"/>
        </w:rPr>
        <w:t>7</w:t>
      </w:r>
      <w:r w:rsidR="00E82BB2" w:rsidRPr="00E82BB2">
        <w:rPr>
          <w:rFonts w:eastAsia="Arial Narrow" w:cs="Arial Narrow"/>
          <w:b/>
          <w:bCs/>
          <w:sz w:val="36"/>
          <w:szCs w:val="36"/>
        </w:rPr>
        <w:t>882</w:t>
      </w:r>
      <w:r w:rsidR="007848EC" w:rsidRPr="00E82BB2">
        <w:rPr>
          <w:rFonts w:eastAsia="Arial Narrow" w:cs="Arial Narrow"/>
          <w:b/>
          <w:bCs/>
          <w:sz w:val="36"/>
          <w:szCs w:val="36"/>
        </w:rPr>
        <w:t>/202</w:t>
      </w:r>
      <w:r w:rsidR="00F93915" w:rsidRPr="00E82BB2">
        <w:rPr>
          <w:rFonts w:eastAsia="Arial Narrow" w:cs="Arial Narrow"/>
          <w:b/>
          <w:bCs/>
          <w:sz w:val="36"/>
          <w:szCs w:val="36"/>
        </w:rPr>
        <w:t>5</w:t>
      </w:r>
    </w:p>
    <w:p w14:paraId="496F6644" w14:textId="6FF6E91F" w:rsidR="7A86DE97" w:rsidRDefault="7A86DE97" w:rsidP="007848EC">
      <w:pPr>
        <w:spacing w:line="276" w:lineRule="auto"/>
        <w:ind w:left="-20" w:right="-20"/>
        <w:jc w:val="center"/>
        <w:rPr>
          <w:rFonts w:eastAsia="Arial Narrow" w:cs="Arial Narrow"/>
        </w:rPr>
      </w:pPr>
      <w:r w:rsidRPr="737D8BE7">
        <w:rPr>
          <w:rFonts w:eastAsia="Arial Narrow" w:cs="Arial Narrow"/>
        </w:rPr>
        <w:t xml:space="preserve"> </w:t>
      </w: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24CA36D4"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t>technických věcech</w:t>
      </w:r>
      <w:r w:rsidRPr="00FC495D">
        <w:rPr>
          <w:color w:val="000000"/>
        </w:rPr>
        <w:t>:</w:t>
      </w:r>
      <w:r w:rsidRPr="00FC495D">
        <w:rPr>
          <w:color w:val="000000"/>
        </w:rPr>
        <w:tab/>
      </w:r>
      <w:r w:rsidR="006F1127">
        <w:rPr>
          <w:color w:val="000000"/>
        </w:rPr>
        <w:t xml:space="preserve">Ing. </w:t>
      </w:r>
      <w:r w:rsidR="00114A49">
        <w:rPr>
          <w:color w:val="000000"/>
        </w:rPr>
        <w:t xml:space="preserve">Lenka Klubalová, </w:t>
      </w:r>
      <w:r w:rsidR="00114A49" w:rsidRPr="00114A49">
        <w:rPr>
          <w:color w:val="000000"/>
        </w:rPr>
        <w:t>+420 545 135</w:t>
      </w:r>
      <w:r w:rsidR="00114A49">
        <w:rPr>
          <w:color w:val="000000"/>
        </w:rPr>
        <w:t> </w:t>
      </w:r>
      <w:r w:rsidR="00114A49" w:rsidRPr="00114A49">
        <w:rPr>
          <w:color w:val="000000"/>
        </w:rPr>
        <w:t>114</w:t>
      </w:r>
      <w:r w:rsidR="00114A49">
        <w:rPr>
          <w:color w:val="000000"/>
        </w:rPr>
        <w:t xml:space="preserve">, </w:t>
      </w:r>
      <w:hyperlink r:id="rId11" w:history="1">
        <w:r w:rsidR="00114A49" w:rsidRPr="00203B15">
          <w:rPr>
            <w:rStyle w:val="Hypertextovodkaz"/>
          </w:rPr>
          <w:t>lenka.klubalova@mendelu.cz</w:t>
        </w:r>
      </w:hyperlink>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33425A0B" w14:textId="77777777" w:rsidR="00F93915" w:rsidRDefault="00F93915" w:rsidP="00F93915">
      <w:pPr>
        <w:widowControl w:val="0"/>
        <w:tabs>
          <w:tab w:val="left" w:pos="2977"/>
        </w:tabs>
        <w:spacing w:before="0"/>
        <w:ind w:left="426" w:hanging="1"/>
        <w:jc w:val="left"/>
        <w:rPr>
          <w:color w:val="000000"/>
          <w:szCs w:val="20"/>
          <w:lang w:eastAsia="cs-CZ"/>
        </w:rPr>
      </w:pPr>
      <w:r>
        <w:rPr>
          <w:b/>
          <w:color w:val="000000"/>
        </w:rPr>
        <w:tab/>
      </w:r>
      <w:r>
        <w:rPr>
          <w:color w:val="000000"/>
          <w:szCs w:val="20"/>
          <w:lang w:eastAsia="cs-CZ"/>
        </w:rPr>
        <w:t>Kontaktní email pro řešení</w:t>
      </w:r>
      <w:r>
        <w:rPr>
          <w:color w:val="000000"/>
          <w:szCs w:val="20"/>
          <w:lang w:eastAsia="cs-CZ"/>
        </w:rPr>
        <w:br/>
        <w:t>smluvních věcí:</w:t>
      </w:r>
      <w:r>
        <w:rPr>
          <w:color w:val="000000"/>
          <w:szCs w:val="20"/>
          <w:lang w:eastAsia="cs-CZ"/>
        </w:rPr>
        <w:tab/>
      </w:r>
      <w:hyperlink r:id="rId12" w:history="1">
        <w:r w:rsidRPr="008E08EE">
          <w:rPr>
            <w:rStyle w:val="Hypertextovodkaz"/>
            <w:szCs w:val="20"/>
            <w:lang w:eastAsia="cs-CZ"/>
          </w:rPr>
          <w:t>zakazky@mendelu.cz</w:t>
        </w:r>
      </w:hyperlink>
    </w:p>
    <w:p w14:paraId="5F164BEE" w14:textId="13852BEB" w:rsidR="00FC495D" w:rsidRPr="00FC495D" w:rsidRDefault="00FC495D" w:rsidP="00F93915">
      <w:pPr>
        <w:widowControl w:val="0"/>
        <w:tabs>
          <w:tab w:val="left" w:pos="885"/>
        </w:tabs>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515C9706"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0552DB">
            <w:rPr>
              <w:bCs/>
            </w:rPr>
            <w:t>„</w:t>
          </w:r>
          <w:r w:rsidR="00122C5D" w:rsidRPr="00122C5D">
            <w:rPr>
              <w:bCs/>
            </w:rPr>
            <w:t>3) Dodávky OOPP – pracovní oblečení, postupné plnění</w:t>
          </w:r>
          <w:r w:rsidR="000552DB">
            <w:rPr>
              <w:bCs/>
            </w:rPr>
            <w:t>“</w:t>
          </w:r>
        </w:sdtContent>
      </w:sdt>
      <w:r w:rsidR="00114A49">
        <w:rPr>
          <w:bCs/>
        </w:rPr>
        <w:t>, zadávané v Dynamickém nákupním systému</w:t>
      </w:r>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440B7CBF" w:rsidR="00B20921" w:rsidRPr="00B20921" w:rsidRDefault="005B30DE" w:rsidP="00B20921">
      <w:pPr>
        <w:pStyle w:val="OdstavecII"/>
        <w:keepNext w:val="0"/>
        <w:widowControl w:val="0"/>
      </w:pPr>
      <w:r>
        <w:t xml:space="preserve">Předmětem dodávek </w:t>
      </w:r>
      <w:r w:rsidR="00260301">
        <w:t>budou</w:t>
      </w:r>
      <w:r w:rsidR="000552DB">
        <w:t xml:space="preserve"> </w:t>
      </w:r>
      <w:r w:rsidR="00114A49">
        <w:t>osobní ochranné pracovní pomůcky (dále jen „OOPP“</w:t>
      </w:r>
      <w:r w:rsidR="00122C5D">
        <w:t>)</w:t>
      </w:r>
      <w:r w:rsidR="00114A49">
        <w:t xml:space="preserve"> </w:t>
      </w:r>
      <w:r w:rsidR="00122C5D" w:rsidRPr="00122C5D">
        <w:rPr>
          <w:bCs/>
        </w:rPr>
        <w:t>– pracovní oblečení</w:t>
      </w:r>
      <w:r w:rsidR="00122C5D">
        <w:t>, jehož</w:t>
      </w:r>
      <w:r>
        <w:t xml:space="preserve"> vlastnosti jsou </w:t>
      </w:r>
      <w:r w:rsidR="000552DB">
        <w:t>stanoveny</w:t>
      </w:r>
      <w:r w:rsidR="004F64C6">
        <w:t xml:space="preserve"> </w:t>
      </w:r>
      <w:r w:rsidR="00A9593D" w:rsidRPr="00687D2B">
        <w:t xml:space="preserve">v příloze č. 1 </w:t>
      </w:r>
      <w:r w:rsidR="00A9593D">
        <w:t>S</w:t>
      </w:r>
      <w:r w:rsidR="00A9593D" w:rsidRPr="00687D2B">
        <w:t>mlouvy.</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11119377"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xml:space="preserve">, a to vždy nejpozději do 10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559D9FBF" w14:textId="6C939A29" w:rsidR="006F1127" w:rsidRDefault="00656F2B" w:rsidP="006F1127">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758E11ED" w14:textId="56E0913C" w:rsidR="00E00DAF" w:rsidRDefault="00E00DAF">
      <w:pPr>
        <w:spacing w:before="0" w:after="0"/>
        <w:jc w:val="left"/>
        <w:rPr>
          <w:rFonts w:cs="Arial"/>
          <w:bCs/>
          <w:kern w:val="32"/>
          <w:lang w:eastAsia="cs-CZ"/>
        </w:rPr>
      </w:pPr>
      <w:r>
        <w:br w:type="page"/>
      </w:r>
    </w:p>
    <w:p w14:paraId="486D2ECA" w14:textId="6CCEDE25" w:rsidR="00D10C9E" w:rsidRPr="00535A78" w:rsidRDefault="001E5DC4" w:rsidP="006F1127">
      <w:pPr>
        <w:pStyle w:val="lnek"/>
        <w:spacing w:before="240" w:after="240"/>
      </w:pPr>
      <w:r w:rsidRPr="00754A4D">
        <w:lastRenderedPageBreak/>
        <w:t>Výzvy</w:t>
      </w:r>
      <w:r>
        <w:t xml:space="preserve"> k</w:t>
      </w:r>
      <w:r w:rsidR="00B17711">
        <w:t xml:space="preserve"> dílčí </w:t>
      </w:r>
      <w:r>
        <w:t>dodávce</w:t>
      </w:r>
    </w:p>
    <w:p w14:paraId="1FA8E329" w14:textId="41005E49" w:rsidR="0063140B" w:rsidRDefault="0063140B" w:rsidP="006F1127">
      <w:pPr>
        <w:pStyle w:val="OdstavecII"/>
        <w:keepNext w:val="0"/>
        <w:widowControl w:val="0"/>
      </w:pPr>
      <w:r>
        <w:t>Doručením výzvy k</w:t>
      </w:r>
      <w:r w:rsidR="00B17711">
        <w:t xml:space="preserve"> dílčí </w:t>
      </w:r>
      <w:r>
        <w:t xml:space="preserve">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203B51">
        <w:t>ho</w:t>
      </w:r>
      <w:r>
        <w:t xml:space="preserve"> provést dodávku specifikovanou ve Výzvě účinný.</w:t>
      </w:r>
    </w:p>
    <w:p w14:paraId="2D1F6553" w14:textId="4FE9B059" w:rsidR="0063140B" w:rsidRPr="00D03090" w:rsidRDefault="0063140B" w:rsidP="006F1127">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41DB60D" w14:textId="2A567830" w:rsidR="00114A49" w:rsidRPr="00652D9C" w:rsidRDefault="00652D9C" w:rsidP="00114A49">
      <w:pPr>
        <w:pStyle w:val="OdstavecII"/>
        <w:keepNext w:val="0"/>
        <w:widowControl w:val="0"/>
      </w:pPr>
      <w:r w:rsidRPr="00652D9C">
        <w:t>Kupující může ve Výzvě požadovat bezplatnou zkoušku vzorků, aby mohl správně určit velikost objednávané komodity. Ve Výzvě Kupující uvede, jaké položky z přílohy č. 1 a v jakém množství požaduje, dále vznese požadavek na zkoušku vzorku a jaké velikosti chce odzkoušet. Prodávající je povinen poskytnout vzorky k vyzkoušení do 5 pracovních dnů od doručení Výzvy, a to buď doručením vzorků do místa plnění kupujícímu dle Výzvy, nebo na zkušební místo (kamennou prodejnu či jiný zajištěný prostor) v obci místa plnění dle Výzvy (Brno, Zlín, Lednice, Žabčice nebo Křtiny). Na základě této zkoušky Kupující potvrdí velikosti nebo jiné možné varianty (např. barva) požadovaného zboží a Prodávající provede dodávku podle instrukcí uvedených v bodu II. 3) této smlouvy. V případě nedodržení požadavku na zkoušku vzorků může Kupující aplikovat smluvní pokutu, uvedenou v bodu VI. 1 této smlouvy a může Výzvu zopakovat, nebo od Výzvy k plnění odstoupit</w:t>
      </w:r>
      <w:r w:rsidR="00BB0563" w:rsidRPr="00652D9C">
        <w:t>.</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3B4F1E77" w:rsidR="006F1127" w:rsidRDefault="00AA7A53" w:rsidP="006F1127">
      <w:pPr>
        <w:pStyle w:val="OdstavecII"/>
        <w:rPr>
          <w:lang w:eastAsia="cs-CZ"/>
        </w:rPr>
      </w:pPr>
      <w:r>
        <w:rPr>
          <w:lang w:eastAsia="cs-CZ"/>
        </w:rPr>
        <w:t xml:space="preserve">Smluvní strany výslovně utvrzují, že doručením Výzvy není uzavřena žádná další (dílčí) smlouva; Výzva je pouze pobídkou </w:t>
      </w:r>
      <w:r w:rsidR="00E16FEF">
        <w:rPr>
          <w:lang w:eastAsia="cs-CZ"/>
        </w:rPr>
        <w:t>k faktickému plnění ze Smlouvy.</w:t>
      </w:r>
    </w:p>
    <w:p w14:paraId="65509F7C" w14:textId="77777777" w:rsidR="00E16FEF" w:rsidRPr="00E16FEF" w:rsidRDefault="00E16FEF" w:rsidP="00E16FEF">
      <w:pPr>
        <w:rPr>
          <w:lang w:eastAsia="cs-CZ"/>
        </w:rPr>
      </w:pPr>
    </w:p>
    <w:p w14:paraId="6F6E855B" w14:textId="77777777" w:rsidR="00260301" w:rsidRPr="005F7BD8" w:rsidRDefault="001E5DC4" w:rsidP="006F1127">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6F1127">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6F1127">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6F1127">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6F1127">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C311000"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r w:rsidR="005F4D9F" w:rsidRPr="00962BE5">
        <w:t xml:space="preserve">ve lhůtě </w:t>
      </w:r>
      <w:r w:rsidR="00C52860">
        <w:t xml:space="preserve">do </w:t>
      </w:r>
      <w:r w:rsidR="00C52860" w:rsidRPr="00C52860">
        <w:rPr>
          <w:b/>
        </w:rPr>
        <w:t>15 kalendářních dnů</w:t>
      </w:r>
      <w:r w:rsidR="00C52860">
        <w:t xml:space="preserve"> od potvrzení Výzvy</w:t>
      </w:r>
      <w:r w:rsidR="0019033F" w:rsidRPr="00962BE5">
        <w:t xml:space="preserve">, </w:t>
      </w:r>
      <w:r w:rsidR="002864D1">
        <w:t>nebude-li mezi smluvními stranami domluveno jinak, například v</w:t>
      </w:r>
      <w:r w:rsidR="00C52860">
        <w:t> závislosti na zkoušce vzorků</w:t>
      </w:r>
      <w:r w:rsidR="005F4D9F" w:rsidRPr="005F7BD8">
        <w:t>.</w:t>
      </w:r>
    </w:p>
    <w:p w14:paraId="58FE30D4" w14:textId="74558904"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w:t>
      </w:r>
      <w:r w:rsidR="0040646F" w:rsidRPr="00030FDB">
        <w:lastRenderedPageBreak/>
        <w:t xml:space="preserve">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6B45B017"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dle </w:t>
      </w:r>
      <w:proofErr w:type="spellStart"/>
      <w:r w:rsidRPr="00540BF7">
        <w:t>ust</w:t>
      </w:r>
      <w:proofErr w:type="spellEnd"/>
      <w:r w:rsidRPr="00540BF7">
        <w:t xml:space="preserve">.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3043D2" w:rsidRDefault="009D35A3" w:rsidP="006F1127">
      <w:pPr>
        <w:pStyle w:val="lnek"/>
        <w:spacing w:before="240" w:after="240"/>
      </w:pPr>
      <w:r w:rsidRPr="003043D2">
        <w:t>C</w:t>
      </w:r>
      <w:r w:rsidR="000922BC" w:rsidRPr="003043D2">
        <w:t>ena</w:t>
      </w:r>
      <w:r w:rsidR="00EE0A0E" w:rsidRPr="003043D2">
        <w:t xml:space="preserve"> dodávek</w:t>
      </w:r>
      <w:r w:rsidRPr="003043D2">
        <w:t xml:space="preserve"> </w:t>
      </w:r>
      <w:r w:rsidR="000922BC" w:rsidRPr="003043D2">
        <w:t>a platební podmínky</w:t>
      </w:r>
    </w:p>
    <w:p w14:paraId="37A6BF25" w14:textId="2FB5D9D9" w:rsidR="00B17711" w:rsidRPr="00B17711" w:rsidRDefault="000552DB" w:rsidP="006F1127">
      <w:pPr>
        <w:pStyle w:val="OdstavecII"/>
        <w:keepNext w:val="0"/>
        <w:widowControl w:val="0"/>
      </w:pPr>
      <w:r>
        <w:t xml:space="preserve">Maximální </w:t>
      </w:r>
      <w:r w:rsidR="00E95604">
        <w:t>celková cena plnění za dobu trvání</w:t>
      </w:r>
      <w:r>
        <w:t xml:space="preserve"> této smlouvy je </w:t>
      </w:r>
      <w:proofErr w:type="gramStart"/>
      <w:r w:rsidR="00F93915">
        <w:t>3</w:t>
      </w:r>
      <w:r w:rsidR="003378CF">
        <w:t>0</w:t>
      </w:r>
      <w:r w:rsidR="00C52860">
        <w:t>0</w:t>
      </w:r>
      <w:r>
        <w:t>.000,-</w:t>
      </w:r>
      <w:proofErr w:type="gramEnd"/>
      <w:r>
        <w:t xml:space="preserve"> Kč bez DPH. Pokud bude tato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7D698C50"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lastRenderedPageBreak/>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6F1127">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6F1127">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6F1127">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6F1127">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6F1127">
      <w:pPr>
        <w:pStyle w:val="Bod"/>
      </w:pPr>
      <w:r>
        <w:t xml:space="preserve">číslo objednávky, na </w:t>
      </w:r>
      <w:proofErr w:type="gramStart"/>
      <w:r>
        <w:t>základě</w:t>
      </w:r>
      <w:proofErr w:type="gramEnd"/>
      <w:r>
        <w:t xml:space="preserve"> které je faktura vystavena,</w:t>
      </w:r>
    </w:p>
    <w:p w14:paraId="138EE473" w14:textId="7C471F2B" w:rsidR="00F02249" w:rsidRPr="004A6D23" w:rsidRDefault="003D2C6A" w:rsidP="006F1127">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6F1127">
      <w:pPr>
        <w:pStyle w:val="OdstavecII"/>
        <w:keepNext w:val="0"/>
        <w:widowControl w:val="0"/>
        <w:numPr>
          <w:ilvl w:val="1"/>
          <w:numId w:val="41"/>
        </w:numPr>
      </w:pPr>
      <w:proofErr w:type="gramStart"/>
      <w:r w:rsidRPr="008E10FA">
        <w:t>V</w:t>
      </w:r>
      <w:r w:rsidR="00454B8F" w:rsidRPr="00454B8F">
        <w:t xml:space="preserve"> </w:t>
      </w:r>
      <w:r w:rsidR="00454B8F" w:rsidRPr="008E10FA">
        <w:t> případě</w:t>
      </w:r>
      <w:proofErr w:type="gramEnd"/>
      <w:r w:rsidR="00454B8F" w:rsidRPr="008E10FA">
        <w:t>,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lastRenderedPageBreak/>
        <w:t>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6F1127">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lastRenderedPageBreak/>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6F1127">
      <w:pPr>
        <w:pStyle w:val="lnek"/>
        <w:spacing w:before="240" w:after="240"/>
      </w:pPr>
      <w:r w:rsidRPr="000F30F3">
        <w:t xml:space="preserve">Smluvní pokuty </w:t>
      </w:r>
      <w:r w:rsidR="008524DB">
        <w:t>a související ujednání</w:t>
      </w:r>
      <w:r w:rsidR="008524DB" w:rsidRPr="000F30F3" w:rsidDel="008524DB">
        <w:t xml:space="preserve"> </w:t>
      </w:r>
    </w:p>
    <w:p w14:paraId="2C7CF5D9" w14:textId="50F04765" w:rsidR="00652D9C" w:rsidRDefault="006A2C32" w:rsidP="00652D9C">
      <w:pPr>
        <w:pStyle w:val="Psmeno"/>
        <w:keepNext w:val="0"/>
        <w:widowControl w:val="0"/>
        <w:numPr>
          <w:ilvl w:val="0"/>
          <w:numId w:val="0"/>
        </w:numPr>
        <w:ind w:left="851" w:hanging="851"/>
        <w:rPr>
          <w:bCs w:val="0"/>
        </w:rPr>
      </w:pPr>
      <w:r w:rsidRPr="00652D9C">
        <w:t>VI. 1)</w:t>
      </w:r>
      <w:r w:rsidRPr="00652D9C">
        <w:rPr>
          <w:b/>
        </w:rPr>
        <w:tab/>
      </w:r>
      <w:r w:rsidR="00652D9C" w:rsidRPr="00652D9C">
        <w:t xml:space="preserve">V případě prodlení Prodávajícího oproti lhůtě pro poskytnutí vzorků uvedené ve Výzvě podle bodu II. 5) Smlouvy je </w:t>
      </w:r>
      <w:r w:rsidR="00652D9C" w:rsidRPr="00652D9C">
        <w:rPr>
          <w:bCs w:val="0"/>
        </w:rPr>
        <w:t>Kupující oprávněn požadovat a Prodávající povinen zaplatit za každý započatý den prodlení smluvní pokutu ve výši 200,- Kč.</w:t>
      </w:r>
    </w:p>
    <w:p w14:paraId="376074C6" w14:textId="34012F36" w:rsidR="00EA7413" w:rsidRPr="006A2C32" w:rsidRDefault="006A2C32" w:rsidP="00652D9C">
      <w:pPr>
        <w:pStyle w:val="Psmeno"/>
        <w:keepNext w:val="0"/>
        <w:widowControl w:val="0"/>
        <w:numPr>
          <w:ilvl w:val="0"/>
          <w:numId w:val="0"/>
        </w:numPr>
        <w:ind w:left="851" w:hanging="851"/>
        <w:rPr>
          <w:b/>
          <w:bCs w:val="0"/>
        </w:rPr>
      </w:pPr>
      <w:r w:rsidRPr="006A2C32">
        <w:t>VI. 2)</w:t>
      </w:r>
      <w:r w:rsidRPr="006A2C32">
        <w:tab/>
        <w:t>V případě prodlení Prodávajícího oproti lhůtě pro předání dodávky je Kupující oprávněn požadovat a Prodávající povinen zaplatit za každý započatý den prodlení smluvní pokutu ve výši 0,1 % z ceny dílčí dodávky bez DPH, nejméně však 200,- Kč za uplatňovanou dobu prodlení.</w:t>
      </w:r>
    </w:p>
    <w:p w14:paraId="05CB99B6" w14:textId="428A13A1" w:rsidR="006A2C32" w:rsidRPr="006A2C32" w:rsidRDefault="006A2C32" w:rsidP="006A2C32">
      <w:pPr>
        <w:pStyle w:val="lnek"/>
        <w:numPr>
          <w:ilvl w:val="0"/>
          <w:numId w:val="0"/>
        </w:numPr>
        <w:spacing w:before="0" w:after="120"/>
        <w:ind w:left="851" w:hanging="851"/>
        <w:jc w:val="both"/>
        <w:rPr>
          <w:b w:val="0"/>
          <w:bCs/>
        </w:rPr>
      </w:pPr>
      <w:r w:rsidRPr="006A2C32">
        <w:rPr>
          <w:rFonts w:cs="Arial"/>
          <w:b w:val="0"/>
          <w:bCs/>
          <w:kern w:val="32"/>
          <w:lang w:eastAsia="cs-CZ"/>
        </w:rPr>
        <w:t>VI.</w:t>
      </w:r>
      <w:r w:rsidRPr="006A2C32">
        <w:rPr>
          <w:b w:val="0"/>
          <w:bCs/>
        </w:rPr>
        <w:t xml:space="preserve"> 3)</w:t>
      </w:r>
      <w:r w:rsidRPr="006A2C32">
        <w:rPr>
          <w:b w:val="0"/>
          <w:bCs/>
        </w:rPr>
        <w:tab/>
      </w:r>
      <w:r w:rsidR="00114B34" w:rsidRPr="006A2C32">
        <w:rPr>
          <w:b w:val="0"/>
          <w:bCs/>
        </w:rPr>
        <w:t xml:space="preserve">V případě prodlení </w:t>
      </w:r>
      <w:r w:rsidR="00FC3ED9" w:rsidRPr="006A2C32">
        <w:rPr>
          <w:b w:val="0"/>
          <w:bCs/>
        </w:rPr>
        <w:t xml:space="preserve">Prodávajícího </w:t>
      </w:r>
      <w:r w:rsidR="00114B34" w:rsidRPr="006A2C32">
        <w:rPr>
          <w:b w:val="0"/>
          <w:bCs/>
        </w:rPr>
        <w:t xml:space="preserve">oproti lhůtě dle </w:t>
      </w:r>
      <w:proofErr w:type="spellStart"/>
      <w:r w:rsidR="00114B34" w:rsidRPr="006A2C32">
        <w:rPr>
          <w:b w:val="0"/>
          <w:bCs/>
        </w:rPr>
        <w:t>ust</w:t>
      </w:r>
      <w:proofErr w:type="spellEnd"/>
      <w:r w:rsidR="00114B34" w:rsidRPr="006A2C32">
        <w:rPr>
          <w:b w:val="0"/>
          <w:bCs/>
        </w:rPr>
        <w:t xml:space="preserve">. III. 4) </w:t>
      </w:r>
      <w:r w:rsidR="00C65DBB" w:rsidRPr="006A2C32">
        <w:rPr>
          <w:b w:val="0"/>
          <w:bCs/>
        </w:rPr>
        <w:t>c</w:t>
      </w:r>
      <w:r w:rsidR="00114B34" w:rsidRPr="006A2C32">
        <w:rPr>
          <w:b w:val="0"/>
          <w:bCs/>
        </w:rPr>
        <w:t xml:space="preserve">) Smlouvy </w:t>
      </w:r>
      <w:r w:rsidR="00ED4851" w:rsidRPr="006A2C32">
        <w:rPr>
          <w:b w:val="0"/>
          <w:bCs/>
        </w:rPr>
        <w:t xml:space="preserve">je </w:t>
      </w:r>
      <w:r w:rsidR="00D97EAF" w:rsidRPr="006A2C32">
        <w:rPr>
          <w:b w:val="0"/>
          <w:bCs/>
        </w:rPr>
        <w:t xml:space="preserve">Kupující </w:t>
      </w:r>
      <w:r w:rsidR="00ED4851" w:rsidRPr="006A2C32">
        <w:rPr>
          <w:b w:val="0"/>
          <w:bCs/>
        </w:rPr>
        <w:t xml:space="preserve">oprávněn požadovat a </w:t>
      </w:r>
      <w:r w:rsidR="00FC3ED9" w:rsidRPr="006A2C32">
        <w:rPr>
          <w:b w:val="0"/>
          <w:bCs/>
        </w:rPr>
        <w:t xml:space="preserve">Prodávající </w:t>
      </w:r>
      <w:r w:rsidR="00ED4851" w:rsidRPr="006A2C32">
        <w:rPr>
          <w:b w:val="0"/>
          <w:bCs/>
        </w:rPr>
        <w:t>povinen zaplatit</w:t>
      </w:r>
      <w:r w:rsidR="00114B34" w:rsidRPr="006A2C32">
        <w:rPr>
          <w:b w:val="0"/>
          <w:bCs/>
        </w:rPr>
        <w:t xml:space="preserve"> za každý započatý den prodlení smluvní pokutu ve výši 200,- Kč.</w:t>
      </w:r>
    </w:p>
    <w:p w14:paraId="36DD90BA" w14:textId="68C0D35F" w:rsidR="0078601E" w:rsidRPr="006A2C32" w:rsidRDefault="006A2C32" w:rsidP="006A2C32">
      <w:pPr>
        <w:pStyle w:val="lnek"/>
        <w:numPr>
          <w:ilvl w:val="0"/>
          <w:numId w:val="0"/>
        </w:numPr>
        <w:spacing w:before="0" w:after="120"/>
        <w:ind w:left="851" w:hanging="851"/>
        <w:jc w:val="both"/>
        <w:rPr>
          <w:b w:val="0"/>
          <w:bCs/>
        </w:rPr>
      </w:pPr>
      <w:r w:rsidRPr="006A2C32">
        <w:rPr>
          <w:rFonts w:cs="Arial"/>
          <w:b w:val="0"/>
          <w:bCs/>
          <w:kern w:val="32"/>
          <w:lang w:eastAsia="cs-CZ"/>
        </w:rPr>
        <w:t>VI.</w:t>
      </w:r>
      <w:r w:rsidRPr="006A2C32">
        <w:rPr>
          <w:b w:val="0"/>
          <w:bCs/>
        </w:rPr>
        <w:t xml:space="preserve"> 4)</w:t>
      </w:r>
      <w:r w:rsidRPr="006A2C32">
        <w:rPr>
          <w:b w:val="0"/>
          <w:bCs/>
        </w:rPr>
        <w:tab/>
      </w:r>
      <w:r w:rsidR="00521A4B" w:rsidRPr="006A2C32">
        <w:rPr>
          <w:b w:val="0"/>
          <w:bCs/>
        </w:rPr>
        <w:t>Smluvní pokuty se stávají splatnými dnem následujícím po dni, ve kterém na ně vzniklo právo</w:t>
      </w:r>
      <w:r w:rsidR="00A4082A" w:rsidRPr="006A2C32">
        <w:rPr>
          <w:b w:val="0"/>
          <w:bCs/>
        </w:rPr>
        <w:t xml:space="preserve">. </w:t>
      </w:r>
      <w:r w:rsidR="00FC3ED9" w:rsidRPr="006A2C32">
        <w:rPr>
          <w:b w:val="0"/>
          <w:bCs/>
        </w:rPr>
        <w:t xml:space="preserve">Kupující </w:t>
      </w:r>
      <w:r w:rsidR="00A4082A" w:rsidRPr="006A2C32">
        <w:rPr>
          <w:b w:val="0"/>
          <w:bCs/>
        </w:rPr>
        <w:t xml:space="preserve">si vyhrazuje právo započíst smluvní pokuty vůči pohledávkám </w:t>
      </w:r>
      <w:r w:rsidR="00FC3ED9" w:rsidRPr="006A2C32">
        <w:rPr>
          <w:b w:val="0"/>
          <w:bCs/>
        </w:rPr>
        <w:t xml:space="preserve">Prodávajícího </w:t>
      </w:r>
      <w:r w:rsidR="00A4082A" w:rsidRPr="006A2C32">
        <w:rPr>
          <w:b w:val="0"/>
          <w:bCs/>
        </w:rPr>
        <w:t xml:space="preserve">za </w:t>
      </w:r>
      <w:r w:rsidR="00FC3ED9" w:rsidRPr="006A2C32">
        <w:rPr>
          <w:b w:val="0"/>
          <w:bCs/>
        </w:rPr>
        <w:t>Kupujícím</w:t>
      </w:r>
      <w:r w:rsidR="00A4082A" w:rsidRPr="006A2C32">
        <w:rPr>
          <w:b w:val="0"/>
          <w:bCs/>
        </w:rPr>
        <w:t>.</w:t>
      </w:r>
    </w:p>
    <w:p w14:paraId="63A9E02E" w14:textId="68DFBAD5" w:rsidR="00430A97" w:rsidRPr="006A2C32" w:rsidRDefault="006A2C32" w:rsidP="006A2C32">
      <w:pPr>
        <w:pStyle w:val="OdstavecII"/>
        <w:keepNext w:val="0"/>
        <w:widowControl w:val="0"/>
        <w:numPr>
          <w:ilvl w:val="0"/>
          <w:numId w:val="0"/>
        </w:numPr>
        <w:ind w:left="851" w:hanging="851"/>
        <w:rPr>
          <w:bCs/>
        </w:rPr>
      </w:pPr>
      <w:r w:rsidRPr="006A2C32">
        <w:rPr>
          <w:bCs/>
        </w:rPr>
        <w:t>VI.5)</w:t>
      </w:r>
      <w:r w:rsidRPr="006A2C32">
        <w:rPr>
          <w:bCs/>
        </w:rPr>
        <w:tab/>
      </w:r>
      <w:r w:rsidR="00430A97" w:rsidRPr="006A2C32">
        <w:rPr>
          <w:bCs/>
        </w:rPr>
        <w:t xml:space="preserve">Zaplacením smluvní pokuty není dotčen nárok </w:t>
      </w:r>
      <w:r w:rsidR="00FC3ED9" w:rsidRPr="006A2C32">
        <w:rPr>
          <w:bCs/>
        </w:rPr>
        <w:t xml:space="preserve">Kupujícího </w:t>
      </w:r>
      <w:r w:rsidR="00430A97" w:rsidRPr="006A2C32">
        <w:rPr>
          <w:bCs/>
        </w:rPr>
        <w:t xml:space="preserve">na náhradu škody způsobené mu porušením povinnosti </w:t>
      </w:r>
      <w:r w:rsidR="00FC3ED9" w:rsidRPr="006A2C32">
        <w:rPr>
          <w:bCs/>
        </w:rPr>
        <w:t>Prodávajícího</w:t>
      </w:r>
      <w:r w:rsidR="00430A97" w:rsidRPr="006A2C32">
        <w:rPr>
          <w:bCs/>
        </w:rPr>
        <w:t>, ke které se vztahuje smluvní pokuta. To platí i tehdy, bude-li smluvní pokuta snížena rozhodnutím soudu.</w:t>
      </w:r>
    </w:p>
    <w:p w14:paraId="6D52631A" w14:textId="33F0430C" w:rsidR="00F22358" w:rsidRPr="006A2C32" w:rsidRDefault="006A2C32" w:rsidP="006A2C32">
      <w:pPr>
        <w:pStyle w:val="lnek"/>
        <w:numPr>
          <w:ilvl w:val="0"/>
          <w:numId w:val="0"/>
        </w:numPr>
        <w:spacing w:before="0" w:after="120"/>
        <w:ind w:left="851" w:hanging="851"/>
        <w:jc w:val="both"/>
        <w:rPr>
          <w:b w:val="0"/>
          <w:bCs/>
        </w:rPr>
      </w:pPr>
      <w:r w:rsidRPr="006A2C32">
        <w:rPr>
          <w:b w:val="0"/>
          <w:bCs/>
        </w:rPr>
        <w:t>VI. 6)</w:t>
      </w:r>
      <w:r w:rsidRPr="006A2C32">
        <w:rPr>
          <w:b w:val="0"/>
          <w:bCs/>
        </w:rPr>
        <w:tab/>
      </w:r>
      <w:r w:rsidR="00FC3ED9" w:rsidRPr="006A2C32">
        <w:rPr>
          <w:b w:val="0"/>
          <w:bCs/>
        </w:rPr>
        <w:t xml:space="preserve">Prodávající </w:t>
      </w:r>
      <w:r w:rsidR="00F22358" w:rsidRPr="006A2C32">
        <w:rPr>
          <w:b w:val="0"/>
          <w:bCs/>
        </w:rPr>
        <w:t xml:space="preserve">není povinen </w:t>
      </w:r>
      <w:r w:rsidR="00FC3ED9" w:rsidRPr="006A2C32">
        <w:rPr>
          <w:b w:val="0"/>
          <w:bCs/>
        </w:rPr>
        <w:t xml:space="preserve">Kupujícímu </w:t>
      </w:r>
      <w:r w:rsidR="00F22358" w:rsidRPr="006A2C32">
        <w:rPr>
          <w:b w:val="0"/>
          <w:bCs/>
        </w:rPr>
        <w:t xml:space="preserve">zaplatit smluvní pokutu za prodlení s plněním povinností utvrzených smluvní pokutou, a to za dobu trvání mimořádných nepředvídatelných a nepřekonatelných překážek vzniklých nezávisle na vůli </w:t>
      </w:r>
      <w:r w:rsidR="00FC3ED9" w:rsidRPr="006A2C32">
        <w:rPr>
          <w:b w:val="0"/>
          <w:bCs/>
        </w:rPr>
        <w:t xml:space="preserve">Prodávajícího </w:t>
      </w:r>
      <w:r w:rsidR="00F22358" w:rsidRPr="006A2C32">
        <w:rPr>
          <w:b w:val="0"/>
          <w:bCs/>
        </w:rPr>
        <w:t>ve smyslu § 2913 odst. 2) OZ (dále jen „</w:t>
      </w:r>
      <w:r w:rsidR="00F22358" w:rsidRPr="006A2C32">
        <w:rPr>
          <w:b w:val="0"/>
          <w:bCs/>
          <w:i/>
          <w:iCs/>
        </w:rPr>
        <w:t>Vyšší moc</w:t>
      </w:r>
      <w:r w:rsidR="00F22358" w:rsidRPr="006A2C32">
        <w:rPr>
          <w:b w:val="0"/>
          <w:bCs/>
        </w:rPr>
        <w:t xml:space="preserve">“). O vzniku Vyšší moci je </w:t>
      </w:r>
      <w:r w:rsidR="00FC3ED9" w:rsidRPr="006A2C32">
        <w:rPr>
          <w:b w:val="0"/>
          <w:bCs/>
        </w:rPr>
        <w:t xml:space="preserve">Prodávající </w:t>
      </w:r>
      <w:r w:rsidR="00F22358" w:rsidRPr="006A2C32">
        <w:rPr>
          <w:b w:val="0"/>
          <w:bCs/>
        </w:rPr>
        <w:t xml:space="preserve">povinen </w:t>
      </w:r>
      <w:r w:rsidR="00FC3ED9" w:rsidRPr="006A2C32">
        <w:rPr>
          <w:b w:val="0"/>
          <w:bCs/>
        </w:rPr>
        <w:t xml:space="preserve">Kupujícího </w:t>
      </w:r>
      <w:r w:rsidR="00F22358" w:rsidRPr="006A2C32">
        <w:rPr>
          <w:b w:val="0"/>
          <w:bCs/>
        </w:rPr>
        <w:t xml:space="preserve">bezodkladně informovat. Existenci Vyšší moci prokazuje </w:t>
      </w:r>
      <w:r w:rsidR="00FC3ED9" w:rsidRPr="006A2C32">
        <w:rPr>
          <w:b w:val="0"/>
          <w:bCs/>
        </w:rPr>
        <w:t xml:space="preserve">Prodávající </w:t>
      </w:r>
      <w:r w:rsidR="00F22358" w:rsidRPr="006A2C32">
        <w:rPr>
          <w:b w:val="0"/>
          <w:bCs/>
        </w:rPr>
        <w:t xml:space="preserve">a potvrzuje </w:t>
      </w:r>
      <w:r w:rsidR="00FC3ED9" w:rsidRPr="006A2C32">
        <w:rPr>
          <w:b w:val="0"/>
          <w:bCs/>
        </w:rPr>
        <w:t>Kupující</w:t>
      </w:r>
      <w:r w:rsidR="00F22358" w:rsidRPr="006A2C32">
        <w:rPr>
          <w:b w:val="0"/>
          <w:bCs/>
        </w:rPr>
        <w:t xml:space="preserve">. Bez potvrzení </w:t>
      </w:r>
      <w:r w:rsidR="00FC3ED9" w:rsidRPr="006A2C32">
        <w:rPr>
          <w:b w:val="0"/>
          <w:bCs/>
        </w:rPr>
        <w:t xml:space="preserve">Kupujícího </w:t>
      </w:r>
      <w:r w:rsidR="00F22358" w:rsidRPr="006A2C32">
        <w:rPr>
          <w:b w:val="0"/>
          <w:bCs/>
        </w:rPr>
        <w:t>není možné se na Vyšší moc odkazovat</w:t>
      </w:r>
      <w:r w:rsidR="00FC3ED9" w:rsidRPr="006A2C32">
        <w:rPr>
          <w:b w:val="0"/>
          <w:bCs/>
        </w:rPr>
        <w:t>.</w:t>
      </w:r>
    </w:p>
    <w:p w14:paraId="6D06013D" w14:textId="40BD76A8" w:rsidR="0078601E" w:rsidRPr="006A2C32" w:rsidRDefault="006A2C32" w:rsidP="006A2C32">
      <w:pPr>
        <w:pStyle w:val="lnek"/>
        <w:numPr>
          <w:ilvl w:val="0"/>
          <w:numId w:val="0"/>
        </w:numPr>
        <w:spacing w:before="0" w:after="120"/>
        <w:ind w:left="851" w:hanging="851"/>
        <w:jc w:val="both"/>
        <w:rPr>
          <w:b w:val="0"/>
          <w:bCs/>
        </w:rPr>
      </w:pPr>
      <w:r w:rsidRPr="006A2C32">
        <w:rPr>
          <w:b w:val="0"/>
          <w:bCs/>
        </w:rPr>
        <w:t>VI. 7)</w:t>
      </w:r>
      <w:r w:rsidRPr="006A2C32">
        <w:rPr>
          <w:b w:val="0"/>
          <w:bCs/>
        </w:rPr>
        <w:tab/>
      </w:r>
      <w:r w:rsidR="00FC3ED9" w:rsidRPr="006A2C32">
        <w:rPr>
          <w:b w:val="0"/>
          <w:bCs/>
        </w:rPr>
        <w:t xml:space="preserve">Prodávající </w:t>
      </w:r>
      <w:r w:rsidR="00F22358" w:rsidRPr="006A2C32">
        <w:rPr>
          <w:b w:val="0"/>
          <w:bCs/>
        </w:rPr>
        <w:t xml:space="preserve">bere na vědomí, že za porušení povinností </w:t>
      </w:r>
      <w:r w:rsidR="00FC3ED9" w:rsidRPr="006A2C32">
        <w:rPr>
          <w:b w:val="0"/>
          <w:bCs/>
        </w:rPr>
        <w:t xml:space="preserve">Prodávajícího </w:t>
      </w:r>
      <w:r w:rsidR="00F22358" w:rsidRPr="006A2C32">
        <w:rPr>
          <w:b w:val="0"/>
          <w:bCs/>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rsidR="00FC3ED9" w:rsidRPr="006A2C32">
        <w:rPr>
          <w:b w:val="0"/>
          <w:bCs/>
        </w:rPr>
        <w:t>Kupujícího</w:t>
      </w:r>
      <w:r w:rsidR="00F22358" w:rsidRPr="006A2C32">
        <w:rPr>
          <w:b w:val="0"/>
          <w:bCs/>
        </w:rPr>
        <w:t xml:space="preserve">, udělení sankcí ze strany orgánů veřejné správy, případně vznik jiné škody </w:t>
      </w:r>
      <w:r w:rsidR="0064272E" w:rsidRPr="006A2C32">
        <w:rPr>
          <w:b w:val="0"/>
          <w:bCs/>
        </w:rPr>
        <w:t xml:space="preserve">velkého rozsahu </w:t>
      </w:r>
      <w:r w:rsidR="00FC3ED9" w:rsidRPr="006A2C32">
        <w:rPr>
          <w:b w:val="0"/>
          <w:bCs/>
        </w:rPr>
        <w:t>Kupujícímu</w:t>
      </w:r>
      <w:r w:rsidR="00D676E0" w:rsidRPr="006A2C32">
        <w:rPr>
          <w:b w:val="0"/>
          <w:bCs/>
        </w:rPr>
        <w:t>.</w:t>
      </w:r>
    </w:p>
    <w:p w14:paraId="1A6A80EA" w14:textId="77777777" w:rsidR="008524DB" w:rsidRDefault="008524DB" w:rsidP="001849E6">
      <w:pPr>
        <w:pStyle w:val="lnek"/>
        <w:spacing w:before="240" w:after="240"/>
      </w:pPr>
      <w:r>
        <w:t>Ú</w:t>
      </w:r>
      <w:r w:rsidR="00C90066">
        <w:t xml:space="preserve">činnost </w:t>
      </w:r>
      <w:r w:rsidR="00C65E3A">
        <w:t>S</w:t>
      </w:r>
      <w:r w:rsidR="00C90066">
        <w:t>mlouvy; výpověď</w:t>
      </w:r>
    </w:p>
    <w:p w14:paraId="35CC098C" w14:textId="77777777" w:rsidR="00E95604" w:rsidRDefault="00A5627B" w:rsidP="006F1127">
      <w:pPr>
        <w:pStyle w:val="OdstavecII"/>
        <w:rPr>
          <w:color w:val="auto"/>
        </w:rPr>
      </w:pPr>
      <w:r w:rsidRPr="00CB1952">
        <w:rPr>
          <w:color w:val="auto"/>
        </w:rPr>
        <w:t xml:space="preserve">Smlouva bude účinná </w:t>
      </w:r>
      <w:r w:rsidR="001849E6">
        <w:rPr>
          <w:color w:val="auto"/>
        </w:rPr>
        <w:t>12</w:t>
      </w:r>
      <w:r w:rsidRPr="00CB1952">
        <w:rPr>
          <w:color w:val="auto"/>
        </w:rPr>
        <w:t xml:space="preserve"> měsíců ode dne její</w:t>
      </w:r>
      <w:r w:rsidR="001849E6">
        <w:rPr>
          <w:color w:val="auto"/>
        </w:rPr>
        <w:t>ho uveřejnění v registru smluv</w:t>
      </w:r>
      <w:r w:rsidR="00E95604">
        <w:rPr>
          <w:color w:val="auto"/>
        </w:rPr>
        <w:t>.</w:t>
      </w:r>
    </w:p>
    <w:p w14:paraId="7F76F9A6" w14:textId="4BE73BBA" w:rsidR="00E95604" w:rsidRPr="00E95604" w:rsidRDefault="00E95604" w:rsidP="006F1127">
      <w:pPr>
        <w:pStyle w:val="OdstavecII"/>
        <w:rPr>
          <w:color w:val="auto"/>
        </w:rPr>
      </w:pPr>
      <w:r>
        <w:rPr>
          <w:color w:val="auto"/>
        </w:rPr>
        <w:t>Smlouva bude ukončena uplynutím lhůty 12 měsíců od uveřejnění smlouvy</w:t>
      </w:r>
      <w:r w:rsidR="00B17711">
        <w:rPr>
          <w:color w:val="auto"/>
        </w:rPr>
        <w:t xml:space="preserve"> </w:t>
      </w:r>
      <w:r>
        <w:rPr>
          <w:color w:val="auto"/>
        </w:rPr>
        <w:t xml:space="preserve">v registru smluv nebo </w:t>
      </w:r>
      <w:r w:rsidR="00B17711">
        <w:rPr>
          <w:color w:val="auto"/>
        </w:rPr>
        <w:t>vyčerpání</w:t>
      </w:r>
      <w:r>
        <w:rPr>
          <w:color w:val="auto"/>
        </w:rPr>
        <w:t>m</w:t>
      </w:r>
      <w:r w:rsidR="00B17711">
        <w:rPr>
          <w:color w:val="auto"/>
        </w:rPr>
        <w:t xml:space="preserve"> finančního limitu dle </w:t>
      </w:r>
      <w:proofErr w:type="spellStart"/>
      <w:r w:rsidR="00B17711">
        <w:rPr>
          <w:color w:val="auto"/>
        </w:rPr>
        <w:t>ust</w:t>
      </w:r>
      <w:proofErr w:type="spellEnd"/>
      <w:r w:rsidR="00B17711">
        <w:rPr>
          <w:color w:val="auto"/>
        </w:rPr>
        <w: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lastRenderedPageBreak/>
        <w:t xml:space="preserve">Prodávajícímu </w:t>
      </w:r>
      <w:r w:rsidR="003A347C" w:rsidRPr="00CB1952">
        <w:t>doručena.</w:t>
      </w:r>
      <w:r w:rsidR="002B61A6" w:rsidRPr="00CB1952">
        <w:t xml:space="preserve"> Pokud </w:t>
      </w:r>
      <w:r>
        <w:t xml:space="preserve">Prodávající Kupujícímu </w:t>
      </w:r>
      <w:r w:rsidR="002B61A6" w:rsidRPr="00CB1952">
        <w:t xml:space="preserve">dle </w:t>
      </w:r>
      <w:proofErr w:type="spellStart"/>
      <w:r w:rsidR="002B61A6" w:rsidRPr="00CB1952">
        <w:t>ust</w:t>
      </w:r>
      <w:proofErr w:type="spellEnd"/>
      <w:r w:rsidR="002B61A6" w:rsidRPr="00CB1952">
        <w:t xml:space="preserve">.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6F1127">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6713E8DD"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nesplnění povinností stanovených v </w:t>
      </w:r>
      <w:proofErr w:type="spellStart"/>
      <w:r w:rsidR="007731C6" w:rsidRPr="00704E0A">
        <w:rPr>
          <w:color w:val="auto"/>
        </w:rPr>
        <w:t>ust</w:t>
      </w:r>
      <w:proofErr w:type="spellEnd"/>
      <w:r w:rsidR="007731C6" w:rsidRPr="00704E0A">
        <w:rPr>
          <w:color w:val="auto"/>
        </w:rPr>
        <w:t>. I. 5 e) a I. 5 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6F1127">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BBC517A" w14:textId="1F5E7F19" w:rsidR="00F93915" w:rsidRPr="00F93915" w:rsidRDefault="008524DB" w:rsidP="00F93915">
      <w:pPr>
        <w:pStyle w:val="Bod"/>
        <w:widowControl w:val="0"/>
      </w:pPr>
      <w:r>
        <w:t xml:space="preserve">ustanovení </w:t>
      </w:r>
      <w:r w:rsidR="00C90066">
        <w:t>Smlouvy</w:t>
      </w:r>
      <w:r>
        <w:t>, z jejichž úpravy to vyplývá.</w:t>
      </w:r>
    </w:p>
    <w:p w14:paraId="78F224E9" w14:textId="452B62E6" w:rsidR="008524DB" w:rsidRPr="00CB1952" w:rsidRDefault="00F93915" w:rsidP="00F93915">
      <w:pPr>
        <w:pStyle w:val="Psmeno"/>
        <w:keepNext w:val="0"/>
        <w:widowControl w:val="0"/>
        <w:numPr>
          <w:ilvl w:val="0"/>
          <w:numId w:val="0"/>
        </w:numPr>
        <w:ind w:left="1134"/>
      </w:pPr>
      <w:r>
        <w:t xml:space="preserve">V případech uvedených v tomto ustanovení se Smluvní strany dohodly na písemné komunikaci v </w:t>
      </w:r>
      <w:r w:rsidRPr="00CB1952">
        <w:t xml:space="preserve">elektronické podobě </w:t>
      </w:r>
      <w:r>
        <w:t xml:space="preserve">z emailu nebo na email </w:t>
      </w:r>
      <w:hyperlink r:id="rId13" w:history="1">
        <w:r w:rsidRPr="008E08EE">
          <w:rPr>
            <w:rStyle w:val="Hypertextovodkaz"/>
          </w:rPr>
          <w:t>zakazky@mendelu.cz</w:t>
        </w:r>
      </w:hyperlink>
      <w:r>
        <w:t xml:space="preserve">, </w:t>
      </w:r>
      <w:r w:rsidRPr="00CB1952">
        <w:t>datovou schránkou, nebo prostřednictvím elektronického nástroje E-ZAK, není-li výslovně sjednáno jinak.</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7D9392B3" w14:textId="77777777" w:rsidR="00E16FEF" w:rsidRPr="00B341CA" w:rsidRDefault="00E16FEF" w:rsidP="00E16FEF">
      <w:pPr>
        <w:pStyle w:val="Psmeno"/>
        <w:keepNext w:val="0"/>
        <w:widowControl w:val="0"/>
        <w:numPr>
          <w:ilvl w:val="0"/>
          <w:numId w:val="0"/>
        </w:numPr>
        <w:ind w:left="1134"/>
      </w:pP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73F154A4"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údajů </w:t>
      </w:r>
      <w:r w:rsidR="00EB2DBC">
        <w:rPr>
          <w:b w:val="0"/>
        </w:rPr>
        <w:t>–</w:t>
      </w:r>
      <w:r w:rsidRPr="00432972">
        <w:rPr>
          <w:b w:val="0"/>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5C84A9DE"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028E3939" w14:textId="27306DBC"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2535E59F" w14:textId="5A53D0A3" w:rsidR="00432972" w:rsidRPr="00432972" w:rsidRDefault="00432972" w:rsidP="0043297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77777777" w:rsidR="00432972" w:rsidRDefault="00432972" w:rsidP="00432972">
      <w:pPr>
        <w:ind w:left="851" w:hanging="284"/>
      </w:pPr>
      <w:r>
        <w:lastRenderedPageBreak/>
        <w:t>-</w:t>
      </w:r>
      <w:r>
        <w:tab/>
        <w:t xml:space="preserve">jsou výsledkem postupu, při kterém k nim přijímající strana dospěje nezávisle a je to schopna doložit svými záznamy nebo důvěrnými informacemi třetí strany, </w:t>
      </w:r>
    </w:p>
    <w:p w14:paraId="6C0D7BB3" w14:textId="77777777" w:rsidR="00432972" w:rsidRDefault="00432972" w:rsidP="00432972">
      <w:pPr>
        <w:ind w:left="851" w:hanging="284"/>
      </w:pPr>
      <w:r>
        <w:t>-</w:t>
      </w:r>
      <w:r>
        <w:tab/>
        <w:t xml:space="preserve">jsou zveřejněny a zpřístupněny ve veřejných evidencích. </w:t>
      </w:r>
    </w:p>
    <w:p w14:paraId="5C4F6229" w14:textId="4203E5A0" w:rsidR="00432972" w:rsidRDefault="00432972" w:rsidP="00432972">
      <w:pPr>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1D024D9E" w:rsidR="00E16FEF" w:rsidRDefault="00432972" w:rsidP="006F1127">
      <w:pPr>
        <w:ind w:left="851" w:hanging="851"/>
      </w:pPr>
      <w:r>
        <w:t>IX. 10)</w:t>
      </w:r>
      <w:r>
        <w:tab/>
        <w:t>Výše uvedenými ujednáními tohoto článku není dotčena povinnost kupujícího stanovená zákonem č. 106/1999 Sb., o svobodném přístupu k informacím, ve znění pozdějších předpisů.</w:t>
      </w:r>
    </w:p>
    <w:p w14:paraId="7C6878F7" w14:textId="77777777" w:rsidR="00E16FEF" w:rsidRPr="006F1127" w:rsidRDefault="00E16FEF" w:rsidP="006F1127">
      <w:pPr>
        <w:ind w:left="851" w:hanging="851"/>
      </w:pPr>
    </w:p>
    <w:p w14:paraId="79E69CAF" w14:textId="77777777" w:rsidR="00627A12" w:rsidRPr="000F30F3" w:rsidRDefault="00627A12" w:rsidP="006F1127">
      <w:pPr>
        <w:pStyle w:val="lnek"/>
        <w:spacing w:before="240" w:after="240"/>
      </w:pPr>
      <w:r w:rsidRPr="000F30F3">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0F141299" w:rsidR="00EB2DBC"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185EFCC7" w14:textId="55B67E59" w:rsidR="006F1127" w:rsidRPr="00EB2DBC" w:rsidRDefault="00EB2DBC" w:rsidP="00EB2DBC">
      <w:pPr>
        <w:spacing w:before="0" w:after="0"/>
        <w:jc w:val="left"/>
        <w:rPr>
          <w:color w:val="000000"/>
        </w:rPr>
      </w:pPr>
      <w:r>
        <w:br w:type="page"/>
      </w:r>
    </w:p>
    <w:p w14:paraId="331E8BCD" w14:textId="62400A26" w:rsidR="00F86486" w:rsidRPr="00F86486" w:rsidRDefault="00F86486" w:rsidP="00E103D1">
      <w:pPr>
        <w:pStyle w:val="OdstavecII"/>
        <w:keepNext w:val="0"/>
        <w:widowControl w:val="0"/>
      </w:pPr>
      <w:r>
        <w:lastRenderedPageBreak/>
        <w:t xml:space="preserve">Smlouva </w:t>
      </w:r>
      <w:r w:rsidR="00E04FA2">
        <w:t xml:space="preserve">bude uzavřena </w:t>
      </w:r>
      <w:r w:rsidR="00E04FA2" w:rsidRPr="00ED4851">
        <w:t>připojením elektronických podpisů</w:t>
      </w:r>
      <w:r w:rsidR="00E04FA2">
        <w:t xml:space="preserve"> obou Smluvních stran. </w:t>
      </w:r>
    </w:p>
    <w:p w14:paraId="6E464B4B" w14:textId="455354BF" w:rsidR="00643841" w:rsidRDefault="00643841" w:rsidP="003E1650">
      <w:pPr>
        <w:widowControl w:val="0"/>
        <w:rPr>
          <w:szCs w:val="24"/>
          <w:lang w:eastAsia="cs-CZ"/>
        </w:rPr>
      </w:pPr>
    </w:p>
    <w:p w14:paraId="28E6EB3F" w14:textId="77777777" w:rsidR="00E16FEF" w:rsidRDefault="00E16FEF"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5A8A9DB1" w14:textId="7ADB5A2F"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445FB42B" w14:textId="3CA9DE24" w:rsidR="001849E6" w:rsidRDefault="001849E6" w:rsidP="007D447F">
      <w:pPr>
        <w:widowControl w:val="0"/>
        <w:spacing w:before="0" w:after="0"/>
        <w:jc w:val="left"/>
        <w:rPr>
          <w:szCs w:val="24"/>
          <w:lang w:eastAsia="cs-CZ"/>
        </w:rPr>
      </w:pPr>
    </w:p>
    <w:p w14:paraId="7F7DBBF0" w14:textId="08221D21"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4"/>
      <w:footerReference w:type="default" r:id="rId15"/>
      <w:headerReference w:type="first" r:id="rId16"/>
      <w:footerReference w:type="first" r:id="rId17"/>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7200" w14:textId="77777777" w:rsidR="0030497F" w:rsidRDefault="0030497F">
      <w:r>
        <w:separator/>
      </w:r>
    </w:p>
  </w:endnote>
  <w:endnote w:type="continuationSeparator" w:id="0">
    <w:p w14:paraId="7BE56F51" w14:textId="77777777" w:rsidR="0030497F" w:rsidRDefault="0030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51AF2E70"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3378CF">
      <w:rPr>
        <w:rFonts w:eastAsia="Times New Roman"/>
        <w:noProof/>
        <w:sz w:val="16"/>
        <w:szCs w:val="16"/>
      </w:rPr>
      <w:t>6</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3378CF">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0355BADE"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3378CF">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3378CF">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317B" w14:textId="77777777" w:rsidR="0030497F" w:rsidRDefault="0030497F">
      <w:r>
        <w:separator/>
      </w:r>
    </w:p>
  </w:footnote>
  <w:footnote w:type="continuationSeparator" w:id="0">
    <w:p w14:paraId="63CF0C10" w14:textId="77777777" w:rsidR="0030497F" w:rsidRDefault="0030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883323330">
    <w:abstractNumId w:val="12"/>
  </w:num>
  <w:num w:numId="2" w16cid:durableId="1859078795">
    <w:abstractNumId w:val="33"/>
  </w:num>
  <w:num w:numId="3" w16cid:durableId="585922822">
    <w:abstractNumId w:val="13"/>
  </w:num>
  <w:num w:numId="4" w16cid:durableId="2000188680">
    <w:abstractNumId w:val="18"/>
  </w:num>
  <w:num w:numId="5" w16cid:durableId="1868255167">
    <w:abstractNumId w:val="0"/>
  </w:num>
  <w:num w:numId="6" w16cid:durableId="1354921521">
    <w:abstractNumId w:val="8"/>
  </w:num>
  <w:num w:numId="7" w16cid:durableId="795491952">
    <w:abstractNumId w:val="4"/>
  </w:num>
  <w:num w:numId="8" w16cid:durableId="1014108331">
    <w:abstractNumId w:val="9"/>
  </w:num>
  <w:num w:numId="9" w16cid:durableId="713192491">
    <w:abstractNumId w:val="16"/>
  </w:num>
  <w:num w:numId="10" w16cid:durableId="57677278">
    <w:abstractNumId w:val="29"/>
  </w:num>
  <w:num w:numId="11" w16cid:durableId="585842508">
    <w:abstractNumId w:val="31"/>
  </w:num>
  <w:num w:numId="12" w16cid:durableId="1958873420">
    <w:abstractNumId w:val="5"/>
  </w:num>
  <w:num w:numId="13" w16cid:durableId="577593187">
    <w:abstractNumId w:val="15"/>
  </w:num>
  <w:num w:numId="14" w16cid:durableId="1011102974">
    <w:abstractNumId w:val="2"/>
  </w:num>
  <w:num w:numId="15" w16cid:durableId="1640069253">
    <w:abstractNumId w:val="20"/>
  </w:num>
  <w:num w:numId="16" w16cid:durableId="388769722">
    <w:abstractNumId w:val="24"/>
  </w:num>
  <w:num w:numId="17" w16cid:durableId="724762740">
    <w:abstractNumId w:val="25"/>
  </w:num>
  <w:num w:numId="18" w16cid:durableId="649747814">
    <w:abstractNumId w:val="43"/>
  </w:num>
  <w:num w:numId="19" w16cid:durableId="758216679">
    <w:abstractNumId w:val="40"/>
  </w:num>
  <w:num w:numId="20" w16cid:durableId="56441698">
    <w:abstractNumId w:val="7"/>
  </w:num>
  <w:num w:numId="21" w16cid:durableId="731925265">
    <w:abstractNumId w:val="27"/>
  </w:num>
  <w:num w:numId="22" w16cid:durableId="1525365678">
    <w:abstractNumId w:val="19"/>
  </w:num>
  <w:num w:numId="23" w16cid:durableId="449666137">
    <w:abstractNumId w:val="32"/>
  </w:num>
  <w:num w:numId="24" w16cid:durableId="119154061">
    <w:abstractNumId w:val="10"/>
  </w:num>
  <w:num w:numId="25" w16cid:durableId="1795824851">
    <w:abstractNumId w:val="3"/>
  </w:num>
  <w:num w:numId="26" w16cid:durableId="808473020">
    <w:abstractNumId w:val="6"/>
  </w:num>
  <w:num w:numId="27" w16cid:durableId="1911573650">
    <w:abstractNumId w:val="23"/>
  </w:num>
  <w:num w:numId="28" w16cid:durableId="284582904">
    <w:abstractNumId w:val="28"/>
  </w:num>
  <w:num w:numId="29" w16cid:durableId="346640542">
    <w:abstractNumId w:val="14"/>
  </w:num>
  <w:num w:numId="30" w16cid:durableId="1447849648">
    <w:abstractNumId w:val="26"/>
  </w:num>
  <w:num w:numId="31" w16cid:durableId="824706324">
    <w:abstractNumId w:val="34"/>
  </w:num>
  <w:num w:numId="32" w16cid:durableId="1253783912">
    <w:abstractNumId w:val="17"/>
  </w:num>
  <w:num w:numId="33" w16cid:durableId="1673488484">
    <w:abstractNumId w:val="35"/>
  </w:num>
  <w:num w:numId="34" w16cid:durableId="1386101423">
    <w:abstractNumId w:val="39"/>
  </w:num>
  <w:num w:numId="35" w16cid:durableId="296112347">
    <w:abstractNumId w:val="42"/>
  </w:num>
  <w:num w:numId="36" w16cid:durableId="1804884205">
    <w:abstractNumId w:val="38"/>
  </w:num>
  <w:num w:numId="37" w16cid:durableId="1373849179">
    <w:abstractNumId w:val="11"/>
  </w:num>
  <w:num w:numId="38" w16cid:durableId="1162938725">
    <w:abstractNumId w:val="36"/>
  </w:num>
  <w:num w:numId="39" w16cid:durableId="1802652443">
    <w:abstractNumId w:val="41"/>
  </w:num>
  <w:num w:numId="40" w16cid:durableId="2129353055">
    <w:abstractNumId w:val="30"/>
  </w:num>
  <w:num w:numId="41" w16cid:durableId="1033072570">
    <w:abstractNumId w:val="22"/>
  </w:num>
  <w:num w:numId="42" w16cid:durableId="950403677">
    <w:abstractNumId w:val="22"/>
  </w:num>
  <w:num w:numId="43" w16cid:durableId="1631745362">
    <w:abstractNumId w:val="22"/>
  </w:num>
  <w:num w:numId="44" w16cid:durableId="1346856910">
    <w:abstractNumId w:val="22"/>
  </w:num>
  <w:num w:numId="45" w16cid:durableId="1785346394">
    <w:abstractNumId w:val="21"/>
  </w:num>
  <w:num w:numId="46" w16cid:durableId="1868368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6691684">
    <w:abstractNumId w:val="22"/>
  </w:num>
  <w:num w:numId="48" w16cid:durableId="1231378968">
    <w:abstractNumId w:val="22"/>
  </w:num>
  <w:num w:numId="49" w16cid:durableId="842324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8783C"/>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17C58"/>
    <w:rsid w:val="00120FED"/>
    <w:rsid w:val="00121E81"/>
    <w:rsid w:val="00122C5D"/>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3B51"/>
    <w:rsid w:val="002058F9"/>
    <w:rsid w:val="00205B45"/>
    <w:rsid w:val="00206950"/>
    <w:rsid w:val="00207776"/>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2BC9"/>
    <w:rsid w:val="003043D2"/>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8CF"/>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2D9C"/>
    <w:rsid w:val="0065578E"/>
    <w:rsid w:val="00655E26"/>
    <w:rsid w:val="00656B2E"/>
    <w:rsid w:val="00656F29"/>
    <w:rsid w:val="00656F2B"/>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2C32"/>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127"/>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31C6"/>
    <w:rsid w:val="00773E84"/>
    <w:rsid w:val="0077723F"/>
    <w:rsid w:val="0077729F"/>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26B4"/>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A1647"/>
    <w:rsid w:val="008A2844"/>
    <w:rsid w:val="008A32C9"/>
    <w:rsid w:val="008A468B"/>
    <w:rsid w:val="008A6364"/>
    <w:rsid w:val="008A7133"/>
    <w:rsid w:val="008A7DE5"/>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4FE9"/>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28EB"/>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5801"/>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2C1C"/>
    <w:rsid w:val="00AB47D0"/>
    <w:rsid w:val="00AB791A"/>
    <w:rsid w:val="00AC3A06"/>
    <w:rsid w:val="00AC3A40"/>
    <w:rsid w:val="00AC5535"/>
    <w:rsid w:val="00AC7D25"/>
    <w:rsid w:val="00AD0E00"/>
    <w:rsid w:val="00AD1309"/>
    <w:rsid w:val="00AD2C43"/>
    <w:rsid w:val="00AD3042"/>
    <w:rsid w:val="00AD3CB6"/>
    <w:rsid w:val="00AD48B2"/>
    <w:rsid w:val="00AD5A9E"/>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DD4"/>
    <w:rsid w:val="00B1543A"/>
    <w:rsid w:val="00B16DD2"/>
    <w:rsid w:val="00B17711"/>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0563"/>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6C1C"/>
    <w:rsid w:val="00DC7E7B"/>
    <w:rsid w:val="00DD1BC6"/>
    <w:rsid w:val="00DD3EBC"/>
    <w:rsid w:val="00DE101F"/>
    <w:rsid w:val="00DE23C7"/>
    <w:rsid w:val="00DE2D23"/>
    <w:rsid w:val="00DE3E50"/>
    <w:rsid w:val="00DE44ED"/>
    <w:rsid w:val="00DE4870"/>
    <w:rsid w:val="00DE4D8A"/>
    <w:rsid w:val="00DE7FBB"/>
    <w:rsid w:val="00DF0924"/>
    <w:rsid w:val="00DF215F"/>
    <w:rsid w:val="00DF3772"/>
    <w:rsid w:val="00DF380A"/>
    <w:rsid w:val="00DF524B"/>
    <w:rsid w:val="00DF69C5"/>
    <w:rsid w:val="00DF6D8E"/>
    <w:rsid w:val="00E00DAF"/>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86D"/>
    <w:rsid w:val="00E43C3F"/>
    <w:rsid w:val="00E46657"/>
    <w:rsid w:val="00E46ACA"/>
    <w:rsid w:val="00E46E03"/>
    <w:rsid w:val="00E4735D"/>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2BB2"/>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2DBC"/>
    <w:rsid w:val="00EB32CF"/>
    <w:rsid w:val="00EB4B1E"/>
    <w:rsid w:val="00EB59C3"/>
    <w:rsid w:val="00EB5AF8"/>
    <w:rsid w:val="00EB62FA"/>
    <w:rsid w:val="00EB7C91"/>
    <w:rsid w:val="00EB7EC4"/>
    <w:rsid w:val="00EC1F53"/>
    <w:rsid w:val="00EC204E"/>
    <w:rsid w:val="00EC3AB0"/>
    <w:rsid w:val="00EC3ACD"/>
    <w:rsid w:val="00EC4BEF"/>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915"/>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3D98"/>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kazky@mendelu.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kazky@mendel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klubalova@mendel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1461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08783C"/>
    <w:rsid w:val="00302BC9"/>
    <w:rsid w:val="00436171"/>
    <w:rsid w:val="0059690E"/>
    <w:rsid w:val="00783C0C"/>
    <w:rsid w:val="008226B4"/>
    <w:rsid w:val="008A7DE5"/>
    <w:rsid w:val="00927A12"/>
    <w:rsid w:val="009F28EB"/>
    <w:rsid w:val="00B6246B"/>
    <w:rsid w:val="00EC269B"/>
    <w:rsid w:val="00EC4BEF"/>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0B580-4BC1-42EE-B8D1-4203B794054B}">
  <ds:schemaRefs>
    <ds:schemaRef ds:uri="http://schemas.openxmlformats.org/officeDocument/2006/bibliography"/>
  </ds:schemaRefs>
</ds:datastoreItem>
</file>

<file path=customXml/itemProps2.xml><?xml version="1.0" encoding="utf-8"?>
<ds:datastoreItem xmlns:ds="http://schemas.openxmlformats.org/officeDocument/2006/customXml" ds:itemID="{CED9DFAF-B9DC-4741-B082-C57C922268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4.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4047</Words>
  <Characters>22980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Zdeněk Bartl</cp:lastModifiedBy>
  <cp:revision>2</cp:revision>
  <cp:lastPrinted>2019-09-12T09:03:00Z</cp:lastPrinted>
  <dcterms:created xsi:type="dcterms:W3CDTF">2025-08-14T14:17:00Z</dcterms:created>
  <dcterms:modified xsi:type="dcterms:W3CDTF">2025-08-14T14:17:00Z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