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9A74" w14:textId="5E38152D" w:rsidR="00110B15" w:rsidRPr="00D85B88" w:rsidRDefault="00110B15" w:rsidP="00D85B88">
      <w:pPr>
        <w:ind w:left="-142" w:right="-4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85B88">
        <w:rPr>
          <w:rFonts w:asciiTheme="minorHAnsi" w:hAnsiTheme="minorHAnsi" w:cstheme="minorHAnsi"/>
          <w:b/>
          <w:bCs/>
          <w:sz w:val="24"/>
          <w:szCs w:val="24"/>
        </w:rPr>
        <w:t xml:space="preserve">Podmínky pro realizaci akce za provozu </w:t>
      </w:r>
      <w:r w:rsidR="00E41226">
        <w:rPr>
          <w:rFonts w:asciiTheme="minorHAnsi" w:hAnsiTheme="minorHAnsi" w:cstheme="minorHAnsi"/>
          <w:b/>
          <w:bCs/>
          <w:sz w:val="24"/>
          <w:szCs w:val="24"/>
        </w:rPr>
        <w:t xml:space="preserve">laboratoří </w:t>
      </w:r>
      <w:r w:rsidRPr="00D85B88">
        <w:rPr>
          <w:rFonts w:asciiTheme="minorHAnsi" w:hAnsiTheme="minorHAnsi" w:cstheme="minorHAnsi"/>
          <w:b/>
          <w:bCs/>
          <w:sz w:val="24"/>
          <w:szCs w:val="24"/>
        </w:rPr>
        <w:t>Ústavu molekulární biologie a radiobiologie</w:t>
      </w:r>
    </w:p>
    <w:p w14:paraId="552BBC96" w14:textId="77777777" w:rsidR="00110B15" w:rsidRPr="00765962" w:rsidRDefault="00110B15" w:rsidP="00CB6B5C">
      <w:pPr>
        <w:spacing w:before="0"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362BDFC" w14:textId="330A098E" w:rsidR="00636B3D" w:rsidRPr="00636B3D" w:rsidRDefault="00B830B0" w:rsidP="00CB6B5C">
      <w:pPr>
        <w:numPr>
          <w:ilvl w:val="0"/>
          <w:numId w:val="19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Časová k</w:t>
      </w:r>
      <w:r w:rsidR="00636B3D" w:rsidRPr="00636B3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oordinace</w:t>
      </w:r>
      <w:r w:rsidR="00636B3D"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</w:p>
    <w:p w14:paraId="0E1F5B25" w14:textId="7BD8A909" w:rsidR="00636B3D" w:rsidRPr="00765962" w:rsidRDefault="00636B3D" w:rsidP="00CB6B5C">
      <w:pPr>
        <w:numPr>
          <w:ilvl w:val="1"/>
          <w:numId w:val="19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v</w:t>
      </w:r>
      <w:r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>yprac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uje </w:t>
      </w: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podrobný</w:t>
      </w:r>
      <w:r w:rsidRPr="00636B3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harmonogram prací</w:t>
      </w:r>
      <w:r w:rsidR="007C46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 ohledem na provoz výzkumné a výukové činnosti </w:t>
      </w:r>
      <w:r w:rsidR="00BF0809" w:rsidRPr="00BF0809">
        <w:rPr>
          <w:rFonts w:asciiTheme="minorHAnsi" w:eastAsia="Times New Roman" w:hAnsiTheme="minorHAnsi" w:cstheme="minorHAnsi"/>
          <w:sz w:val="20"/>
          <w:szCs w:val="20"/>
          <w:lang w:eastAsia="cs-CZ"/>
        </w:rPr>
        <w:t>Ústavu molekulární biologie a radiobiologie</w:t>
      </w:r>
      <w:r w:rsidR="00BF080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(ÚMBR)</w:t>
      </w:r>
      <w:r w:rsidR="007C464B">
        <w:rPr>
          <w:rFonts w:asciiTheme="minorHAnsi" w:eastAsia="Times New Roman" w:hAnsiTheme="minorHAnsi" w:cstheme="minorHAnsi"/>
          <w:sz w:val="20"/>
          <w:szCs w:val="20"/>
          <w:lang w:eastAsia="cs-CZ"/>
        </w:rPr>
        <w:t>, který nebude po dobu realizace přerušen. Zhotovitel tedy bere na vědomí, že veškeré práce budou probíhat za běžného chodu Ú</w:t>
      </w:r>
      <w:r w:rsidR="004E1DE9">
        <w:rPr>
          <w:rFonts w:asciiTheme="minorHAnsi" w:eastAsia="Times New Roman" w:hAnsiTheme="minorHAnsi" w:cstheme="minorHAnsi"/>
          <w:sz w:val="20"/>
          <w:szCs w:val="20"/>
          <w:lang w:eastAsia="cs-CZ"/>
        </w:rPr>
        <w:t>MBR</w:t>
      </w:r>
      <w:r w:rsidR="007C46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pokusí se v co nevyšší míře minimalizovat </w:t>
      </w:r>
      <w:r w:rsidR="00E4241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odstávky </w:t>
      </w:r>
      <w:r w:rsidR="00080C0B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provozu </w:t>
      </w:r>
      <w:proofErr w:type="spellStart"/>
      <w:r w:rsidR="00080C0B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klimaboxů</w:t>
      </w:r>
      <w:proofErr w:type="spellEnd"/>
      <w:r w:rsidR="007C674E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v předmětné laboratoři </w:t>
      </w:r>
      <w:r w:rsidR="007C674E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P1068</w:t>
      </w:r>
      <w:r w:rsidR="00CB6B5C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(harmonogram bude součástí nabídky uchazeč</w:t>
      </w:r>
      <w:r w:rsidR="00524992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e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</w:p>
    <w:p w14:paraId="5702B907" w14:textId="1008A3B4" w:rsidR="00524992" w:rsidRPr="00765962" w:rsidRDefault="00524992" w:rsidP="00681C22">
      <w:pPr>
        <w:numPr>
          <w:ilvl w:val="1"/>
          <w:numId w:val="19"/>
        </w:numPr>
        <w:tabs>
          <w:tab w:val="clear" w:pos="5790"/>
        </w:tabs>
        <w:spacing w:before="0" w:after="0"/>
        <w:ind w:left="1434" w:right="-286" w:hanging="357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Zhotovitel je povinen</w:t>
      </w:r>
      <w:r w:rsidR="00D848D1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písemně</w:t>
      </w: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upozornit zástupce </w:t>
      </w:r>
      <w:r w:rsidR="00BF080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ÚMBR </w:t>
      </w:r>
      <w:r w:rsidR="007C464B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min. </w:t>
      </w: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48 h předem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pokud bude </w:t>
      </w:r>
    </w:p>
    <w:p w14:paraId="1E8132C3" w14:textId="22459B8F" w:rsidR="00524992" w:rsidRPr="00765962" w:rsidRDefault="00524992" w:rsidP="00CB6B5C">
      <w:pPr>
        <w:numPr>
          <w:ilvl w:val="2"/>
          <w:numId w:val="21"/>
        </w:numPr>
        <w:tabs>
          <w:tab w:val="clear" w:pos="5790"/>
        </w:tabs>
        <w:spacing w:before="0" w:after="0"/>
        <w:ind w:left="2154" w:hanging="357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provádět práce s očekávanými nadměrnými vibracemi</w:t>
      </w:r>
      <w:r w:rsidR="004E1DE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(vrtání, bourání apod.)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</w:p>
    <w:p w14:paraId="5D8527EC" w14:textId="06A16F4A" w:rsidR="00524992" w:rsidRPr="00765962" w:rsidRDefault="00524992" w:rsidP="00CB6B5C">
      <w:pPr>
        <w:numPr>
          <w:ilvl w:val="2"/>
          <w:numId w:val="21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bude používat zařízení (jednotlivě nebo více zařízení současně), které by mohlo způsobit výkyvy v elektrické síti,</w:t>
      </w:r>
    </w:p>
    <w:p w14:paraId="48BB5A58" w14:textId="1CBD30D7" w:rsidR="00524992" w:rsidRDefault="00524992" w:rsidP="00CB6B5C">
      <w:pPr>
        <w:numPr>
          <w:ilvl w:val="2"/>
          <w:numId w:val="21"/>
        </w:numPr>
        <w:tabs>
          <w:tab w:val="clear" w:pos="5790"/>
        </w:tabs>
        <w:spacing w:before="0" w:after="0"/>
        <w:ind w:left="2154" w:hanging="357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provádět práce na elektroinstalaci (úpravy v </w:t>
      </w:r>
      <w:proofErr w:type="gramStart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rozvaděči,</w:t>
      </w:r>
      <w:proofErr w:type="gramEnd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apod.), které budou vyžadovat dočasné přerušení dodávky elektřiny</w:t>
      </w:r>
      <w:r w:rsidR="00CB6B5C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</w:p>
    <w:p w14:paraId="21076001" w14:textId="4C931245" w:rsidR="00681C22" w:rsidRPr="00636B3D" w:rsidRDefault="00681C22" w:rsidP="00681C22">
      <w:pPr>
        <w:tabs>
          <w:tab w:val="clear" w:pos="5790"/>
        </w:tabs>
        <w:spacing w:before="0" w:after="0"/>
        <w:ind w:left="1797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Současně zhotovitel oznámí délku trvání takových prací.</w:t>
      </w:r>
    </w:p>
    <w:p w14:paraId="63F851D0" w14:textId="3EBA849C" w:rsidR="00636B3D" w:rsidRPr="00765962" w:rsidRDefault="00636B3D" w:rsidP="00CB6B5C">
      <w:pPr>
        <w:numPr>
          <w:ilvl w:val="1"/>
          <w:numId w:val="19"/>
        </w:numPr>
        <w:tabs>
          <w:tab w:val="clear" w:pos="5790"/>
        </w:tabs>
        <w:spacing w:before="0" w:after="0"/>
        <w:ind w:left="1434" w:hanging="357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36B3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Pravidelné koordinační schůzky</w:t>
      </w:r>
      <w:r w:rsidR="00524992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se budou konat</w:t>
      </w:r>
      <w:r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1x týdně za účasti zhotovitele</w:t>
      </w:r>
      <w:r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TDS, </w:t>
      </w:r>
      <w:r w:rsidR="00B830B0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AD, 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zástupců </w:t>
      </w:r>
      <w:r w:rsidR="00BF0809">
        <w:rPr>
          <w:rFonts w:asciiTheme="minorHAnsi" w:eastAsia="Times New Roman" w:hAnsiTheme="minorHAnsi" w:cstheme="minorHAnsi"/>
          <w:sz w:val="20"/>
          <w:szCs w:val="20"/>
          <w:lang w:eastAsia="cs-CZ"/>
        </w:rPr>
        <w:t>ÚMBR</w:t>
      </w:r>
      <w:r w:rsidR="00BF0809"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a 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zástupců </w:t>
      </w:r>
      <w:r w:rsidR="007C674E"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>investor</w:t>
      </w:r>
      <w:r w:rsidR="007C674E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a</w:t>
      </w:r>
      <w:r w:rsidRPr="00636B3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</w:p>
    <w:p w14:paraId="1BB44433" w14:textId="66457A36" w:rsidR="00636B3D" w:rsidRPr="00765962" w:rsidRDefault="00636B3D" w:rsidP="00CB6B5C">
      <w:pPr>
        <w:numPr>
          <w:ilvl w:val="1"/>
          <w:numId w:val="19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Max. </w:t>
      </w:r>
      <w:r w:rsidR="00B830B0"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doba</w:t>
      </w: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7F100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pro provádění montážních a stavebních prací</w:t>
      </w: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se stanovuje na 18 kalendářních dn</w:t>
      </w:r>
      <w:r w:rsidR="007F100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ů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od</w:t>
      </w:r>
      <w:r w:rsidR="00B830B0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e dne </w:t>
      </w: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předání </w:t>
      </w:r>
      <w:r w:rsidR="007F1009">
        <w:rPr>
          <w:rFonts w:asciiTheme="minorHAnsi" w:eastAsia="Times New Roman" w:hAnsiTheme="minorHAnsi" w:cstheme="minorHAnsi"/>
          <w:sz w:val="20"/>
          <w:szCs w:val="20"/>
          <w:lang w:eastAsia="cs-CZ"/>
        </w:rPr>
        <w:t>a převzetí staveniště</w:t>
      </w:r>
      <w:r w:rsidR="00E41226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</w:p>
    <w:p w14:paraId="568C5A87" w14:textId="77777777" w:rsidR="00CB6B5C" w:rsidRPr="00E41226" w:rsidRDefault="00CB6B5C" w:rsidP="00E41226">
      <w:pP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</w:p>
    <w:p w14:paraId="38F137BE" w14:textId="7AFDDFB8" w:rsidR="00636B3D" w:rsidRPr="00636B3D" w:rsidRDefault="00CB6B5C" w:rsidP="00CB6B5C">
      <w:pPr>
        <w:numPr>
          <w:ilvl w:val="0"/>
          <w:numId w:val="19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Ochrana vybavení laboratoře</w:t>
      </w:r>
    </w:p>
    <w:p w14:paraId="391ECFB1" w14:textId="77777777" w:rsidR="009019A6" w:rsidRDefault="007C464B" w:rsidP="00B80E32">
      <w:pPr>
        <w:numPr>
          <w:ilvl w:val="1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Zhotovitel </w:t>
      </w:r>
      <w:r w:rsidR="009C3B30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zajistí v rámci své činnosti max. možnou ochranu </w:t>
      </w:r>
      <w:r w:rsidR="00CB6B5C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veškeré stávající technologie</w:t>
      </w:r>
      <w:r w:rsidR="009C3B30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přístrojů</w:t>
      </w:r>
      <w:r w:rsidR="00CB6B5C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8D7DB7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v laboratoři </w:t>
      </w:r>
      <w:r w:rsidR="00CB6B5C" w:rsidRPr="0076596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před mechanickým poškozením</w:t>
      </w:r>
      <w:r w:rsidR="008D7DB7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9C3B30">
        <w:rPr>
          <w:rFonts w:asciiTheme="minorHAnsi" w:eastAsia="Times New Roman" w:hAnsiTheme="minorHAnsi" w:cstheme="minorHAnsi"/>
          <w:sz w:val="20"/>
          <w:szCs w:val="20"/>
          <w:lang w:eastAsia="cs-CZ"/>
        </w:rPr>
        <w:t>vč. poškození prachem a nečistotami</w:t>
      </w:r>
      <w:r w:rsidR="004E1DE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při vrtacích a bouracích pracích</w:t>
      </w:r>
      <w:r w:rsidR="009C3B30">
        <w:rPr>
          <w:rFonts w:asciiTheme="minorHAnsi" w:eastAsia="Times New Roman" w:hAnsiTheme="minorHAnsi" w:cstheme="minorHAnsi"/>
          <w:sz w:val="20"/>
          <w:szCs w:val="20"/>
          <w:lang w:eastAsia="cs-CZ"/>
        </w:rPr>
        <w:t>, čímž je myšleno zejména:</w:t>
      </w:r>
    </w:p>
    <w:p w14:paraId="3AE17EE5" w14:textId="7B7B0294" w:rsidR="00765962" w:rsidRPr="00765962" w:rsidRDefault="00765962" w:rsidP="00B80E32">
      <w:pPr>
        <w:numPr>
          <w:ilvl w:val="2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zakrytí veškeré elektrické a strojní technologie v laboratoři, vč. </w:t>
      </w:r>
      <w:proofErr w:type="spellStart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klimaboxů</w:t>
      </w:r>
      <w:proofErr w:type="spellEnd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folií</w:t>
      </w:r>
    </w:p>
    <w:p w14:paraId="77CDF06E" w14:textId="77777777" w:rsidR="00765962" w:rsidRPr="00765962" w:rsidRDefault="00765962" w:rsidP="00B80E32">
      <w:pPr>
        <w:numPr>
          <w:ilvl w:val="2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zaslepení </w:t>
      </w:r>
      <w:proofErr w:type="spellStart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výustek</w:t>
      </w:r>
      <w:proofErr w:type="spellEnd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stávajícího VZT potrubí folií</w:t>
      </w:r>
    </w:p>
    <w:p w14:paraId="328D929D" w14:textId="77777777" w:rsidR="00765962" w:rsidRPr="00765962" w:rsidRDefault="00765962" w:rsidP="00B80E32">
      <w:pPr>
        <w:numPr>
          <w:ilvl w:val="2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ochrana podlahových vpustí před </w:t>
      </w:r>
      <w:proofErr w:type="spellStart"/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zanešením</w:t>
      </w:r>
      <w:proofErr w:type="spellEnd"/>
    </w:p>
    <w:p w14:paraId="660A3B3A" w14:textId="56680142" w:rsidR="00CB6B5C" w:rsidRPr="00765962" w:rsidRDefault="00CB6B5C" w:rsidP="00B80E32">
      <w:pPr>
        <w:numPr>
          <w:ilvl w:val="2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použití průmyslového vysavače</w:t>
      </w:r>
      <w:r w:rsidR="008D7DB7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při vrtání a bourání ve vnitřních prostorech</w:t>
      </w:r>
    </w:p>
    <w:p w14:paraId="318EFA49" w14:textId="4A727BF6" w:rsidR="00CB6B5C" w:rsidRPr="00765962" w:rsidRDefault="00CB6B5C" w:rsidP="00B80E32">
      <w:pPr>
        <w:numPr>
          <w:ilvl w:val="2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důsledné zavírání všech dveří</w:t>
      </w:r>
    </w:p>
    <w:p w14:paraId="18F442B3" w14:textId="5A276D4C" w:rsidR="00636B3D" w:rsidRPr="00636B3D" w:rsidRDefault="00937878" w:rsidP="00B80E32">
      <w:pPr>
        <w:numPr>
          <w:ilvl w:val="2"/>
          <w:numId w:val="23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pravidelný</w:t>
      </w:r>
      <w:r w:rsidR="007C464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CB6B5C" w:rsidRPr="00765962">
        <w:rPr>
          <w:rFonts w:asciiTheme="minorHAnsi" w:eastAsia="Times New Roman" w:hAnsiTheme="minorHAnsi" w:cstheme="minorHAnsi"/>
          <w:sz w:val="20"/>
          <w:szCs w:val="20"/>
          <w:lang w:eastAsia="cs-CZ"/>
        </w:rPr>
        <w:t>úklid prostoru laboratoře a přístupových chodeb</w:t>
      </w:r>
    </w:p>
    <w:p w14:paraId="06A5AD59" w14:textId="0115933C" w:rsidR="00D848D1" w:rsidRPr="009019A6" w:rsidRDefault="00765962" w:rsidP="00B80E32">
      <w:pPr>
        <w:numPr>
          <w:ilvl w:val="1"/>
          <w:numId w:val="24"/>
        </w:numPr>
        <w:tabs>
          <w:tab w:val="clear" w:pos="5790"/>
        </w:tabs>
        <w:spacing w:before="0" w:after="0"/>
        <w:jc w:val="lef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Objednatel upozorňuje, že v betonové </w:t>
      </w:r>
      <w:proofErr w:type="spellStart"/>
      <w:r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kontrukci</w:t>
      </w:r>
      <w:proofErr w:type="spellEnd"/>
      <w:r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stropu se nachází </w:t>
      </w:r>
      <w:r w:rsidRPr="00B80E32">
        <w:rPr>
          <w:rFonts w:asciiTheme="minorHAnsi" w:eastAsia="Times New Roman" w:hAnsiTheme="minorHAnsi" w:cstheme="minorHAnsi"/>
          <w:sz w:val="20"/>
          <w:szCs w:val="20"/>
          <w:lang w:eastAsia="cs-CZ"/>
        </w:rPr>
        <w:t>potrubí sálavého vytápění</w:t>
      </w:r>
      <w:r w:rsidR="002E59F2" w:rsidRPr="009019A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proofErr w:type="spellStart"/>
      <w:r w:rsidR="002E59F2" w:rsidRPr="009019A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Crital</w:t>
      </w:r>
      <w:proofErr w:type="spellEnd"/>
      <w:r w:rsidR="00165C90" w:rsidRPr="009019A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165C90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 w:rsidR="009019A6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údaje z archivní projektové dokumentace: o</w:t>
      </w:r>
      <w:r w:rsidR="00165C90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cel. potrubí profilu 1/2“, </w:t>
      </w:r>
      <w:proofErr w:type="gramStart"/>
      <w:r w:rsidR="00165C90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rozteč  100</w:t>
      </w:r>
      <w:proofErr w:type="gramEnd"/>
      <w:r w:rsidR="00165C90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– 150 mm, krytí potrubí 32 mm, </w:t>
      </w:r>
      <w:proofErr w:type="spellStart"/>
      <w:r w:rsidR="00165C90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tl</w:t>
      </w:r>
      <w:proofErr w:type="spellEnd"/>
      <w:r w:rsidR="00165C90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. stropní desky 170 mm)</w:t>
      </w:r>
      <w:r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D8393E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9019A6" w:rsidRPr="009019A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Přesnou polohu potrubí nelze vzhledem k povaze tohoto technického řešení určit. </w:t>
      </w:r>
      <w:r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 tohoto důvodu </w:t>
      </w:r>
      <w:r w:rsidR="00B4366D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bude</w:t>
      </w:r>
      <w:r w:rsidR="003F063E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7C464B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dle možností </w:t>
      </w:r>
      <w:r w:rsidR="003F063E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minimalizován počet</w:t>
      </w:r>
      <w:r w:rsidR="00D85B88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vrtaných otvorů do stropu</w:t>
      </w:r>
      <w:r w:rsidR="00D848D1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D8393E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D848D1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V případě narušení potrubí vytápění zajistí zhotovitel </w:t>
      </w:r>
      <w:r w:rsidR="00331FCC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neprodleně </w:t>
      </w:r>
      <w:r w:rsidR="00D848D1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>jeho opravu.</w:t>
      </w:r>
      <w:r w:rsidR="00331FCC" w:rsidRPr="009019A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Rozsah případných oprav bude doložen samostatným výkazem výměr, který bude podkladem pro změnový list a dodatek smlouvy.</w:t>
      </w:r>
    </w:p>
    <w:p w14:paraId="3A43EEBC" w14:textId="77777777" w:rsidR="00110B15" w:rsidRPr="00765962" w:rsidRDefault="00110B15" w:rsidP="004731A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DECFD1" w14:textId="4E2D4437" w:rsidR="002474EA" w:rsidRPr="00765962" w:rsidRDefault="002474EA" w:rsidP="00166006">
      <w:pPr>
        <w:rPr>
          <w:rFonts w:asciiTheme="minorHAnsi" w:hAnsiTheme="minorHAnsi" w:cstheme="minorHAnsi"/>
          <w:sz w:val="20"/>
          <w:szCs w:val="20"/>
        </w:rPr>
      </w:pPr>
    </w:p>
    <w:p w14:paraId="399ED4D0" w14:textId="3DFC217F" w:rsidR="00534746" w:rsidRPr="00765962" w:rsidRDefault="00534746" w:rsidP="00166006">
      <w:pPr>
        <w:rPr>
          <w:rFonts w:asciiTheme="minorHAnsi" w:hAnsiTheme="minorHAnsi" w:cstheme="minorHAnsi"/>
          <w:sz w:val="20"/>
          <w:szCs w:val="20"/>
        </w:rPr>
      </w:pPr>
      <w:r w:rsidRPr="00765962">
        <w:rPr>
          <w:rFonts w:asciiTheme="minorHAnsi" w:hAnsiTheme="minorHAnsi" w:cstheme="minorHAnsi"/>
          <w:sz w:val="20"/>
          <w:szCs w:val="20"/>
        </w:rPr>
        <w:t>Tento dokument slouží jako příloha zadávací dokumentac</w:t>
      </w:r>
      <w:r w:rsidR="00D85B88">
        <w:rPr>
          <w:rFonts w:asciiTheme="minorHAnsi" w:hAnsiTheme="minorHAnsi" w:cstheme="minorHAnsi"/>
          <w:sz w:val="20"/>
          <w:szCs w:val="20"/>
        </w:rPr>
        <w:t>e a příloha smlouvy o dílo</w:t>
      </w:r>
      <w:r w:rsidRPr="00765962">
        <w:rPr>
          <w:rFonts w:asciiTheme="minorHAnsi" w:hAnsiTheme="minorHAnsi" w:cstheme="minorHAnsi"/>
          <w:sz w:val="20"/>
          <w:szCs w:val="20"/>
        </w:rPr>
        <w:t>.</w:t>
      </w:r>
    </w:p>
    <w:p w14:paraId="675EDF08" w14:textId="77777777" w:rsidR="00534746" w:rsidRPr="00765962" w:rsidRDefault="00534746" w:rsidP="00166006">
      <w:pPr>
        <w:rPr>
          <w:rFonts w:asciiTheme="minorHAnsi" w:hAnsiTheme="minorHAnsi" w:cstheme="minorHAnsi"/>
          <w:sz w:val="20"/>
          <w:szCs w:val="20"/>
        </w:rPr>
      </w:pPr>
    </w:p>
    <w:p w14:paraId="1CACFC38" w14:textId="0F8281E0" w:rsidR="004731A7" w:rsidRDefault="004731A7" w:rsidP="004731A7">
      <w:pPr>
        <w:rPr>
          <w:rFonts w:asciiTheme="minorHAnsi" w:hAnsiTheme="minorHAnsi" w:cstheme="minorHAnsi"/>
          <w:sz w:val="20"/>
          <w:szCs w:val="20"/>
        </w:rPr>
      </w:pPr>
      <w:r w:rsidRPr="00765962">
        <w:rPr>
          <w:rFonts w:asciiTheme="minorHAnsi" w:hAnsiTheme="minorHAnsi" w:cstheme="minorHAnsi"/>
          <w:sz w:val="20"/>
          <w:szCs w:val="20"/>
        </w:rPr>
        <w:t xml:space="preserve">V Brně dne </w:t>
      </w:r>
      <w:r w:rsidR="00681C22">
        <w:rPr>
          <w:rFonts w:asciiTheme="minorHAnsi" w:hAnsiTheme="minorHAnsi" w:cstheme="minorHAnsi"/>
          <w:sz w:val="20"/>
          <w:szCs w:val="20"/>
        </w:rPr>
        <w:t>4</w:t>
      </w:r>
      <w:r w:rsidR="00D85B88">
        <w:rPr>
          <w:rFonts w:asciiTheme="minorHAnsi" w:hAnsiTheme="minorHAnsi" w:cstheme="minorHAnsi"/>
          <w:sz w:val="20"/>
          <w:szCs w:val="20"/>
        </w:rPr>
        <w:t xml:space="preserve">. </w:t>
      </w:r>
      <w:r w:rsidR="00681C22">
        <w:rPr>
          <w:rFonts w:asciiTheme="minorHAnsi" w:hAnsiTheme="minorHAnsi" w:cstheme="minorHAnsi"/>
          <w:sz w:val="20"/>
          <w:szCs w:val="20"/>
        </w:rPr>
        <w:t>4</w:t>
      </w:r>
      <w:r w:rsidRPr="00765962">
        <w:rPr>
          <w:rFonts w:asciiTheme="minorHAnsi" w:hAnsiTheme="minorHAnsi" w:cstheme="minorHAnsi"/>
          <w:sz w:val="20"/>
          <w:szCs w:val="20"/>
        </w:rPr>
        <w:t>. 2025</w:t>
      </w:r>
    </w:p>
    <w:p w14:paraId="1FCAC5A6" w14:textId="78EDD575" w:rsidR="000B0470" w:rsidRPr="00765962" w:rsidRDefault="000B0470" w:rsidP="004731A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Zpracovalo Stavební odd. ve spolupráci s ÚMBR.</w:t>
      </w:r>
    </w:p>
    <w:p w14:paraId="447D7AD1" w14:textId="4FE543AC" w:rsidR="00127CF4" w:rsidRPr="00765962" w:rsidRDefault="00127CF4" w:rsidP="00D336F0">
      <w:pPr>
        <w:rPr>
          <w:rFonts w:asciiTheme="minorHAnsi" w:hAnsiTheme="minorHAnsi" w:cstheme="minorHAnsi"/>
          <w:sz w:val="20"/>
          <w:szCs w:val="20"/>
        </w:rPr>
      </w:pPr>
    </w:p>
    <w:sectPr w:rsidR="00127CF4" w:rsidRPr="00765962" w:rsidSect="00A33D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2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709F" w14:textId="77777777" w:rsidR="009463ED" w:rsidRDefault="009463ED" w:rsidP="00CE3205">
      <w:r>
        <w:separator/>
      </w:r>
    </w:p>
  </w:endnote>
  <w:endnote w:type="continuationSeparator" w:id="0">
    <w:p w14:paraId="1BA56F65" w14:textId="77777777" w:rsidR="009463ED" w:rsidRDefault="009463E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77936"/>
      <w:docPartObj>
        <w:docPartGallery w:val="Page Numbers (Bottom of Page)"/>
        <w:docPartUnique/>
      </w:docPartObj>
    </w:sdtPr>
    <w:sdtEndPr/>
    <w:sdtContent>
      <w:p w14:paraId="048DB7C6" w14:textId="718D8B84" w:rsidR="006610D8" w:rsidRDefault="00012244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CE6C18E" wp14:editId="5E2E3133">
              <wp:simplePos x="0" y="0"/>
              <wp:positionH relativeFrom="margin">
                <wp:align>left</wp:align>
              </wp:positionH>
              <wp:positionV relativeFrom="page">
                <wp:posOffset>9896475</wp:posOffset>
              </wp:positionV>
              <wp:extent cx="2524125" cy="364490"/>
              <wp:effectExtent l="0" t="0" r="9525" b="0"/>
              <wp:wrapNone/>
              <wp:docPr id="9" name="Obráze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7DCA29" w14:textId="305615C2" w:rsidR="006610D8" w:rsidRDefault="00012244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7456" behindDoc="0" locked="1" layoutInCell="1" allowOverlap="0" wp14:anchorId="58F9E698" wp14:editId="4C3F9FA5">
              <wp:simplePos x="0" y="0"/>
              <wp:positionH relativeFrom="margin">
                <wp:align>right</wp:align>
              </wp:positionH>
              <wp:positionV relativeFrom="bottomMargin">
                <wp:posOffset>28575</wp:posOffset>
              </wp:positionV>
              <wp:extent cx="1115695" cy="575945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BBE7D" w14:textId="77777777" w:rsidR="00012244" w:rsidRPr="00831EAC" w:rsidRDefault="00012244" w:rsidP="00012244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A777EB4" w14:textId="77777777" w:rsidR="00012244" w:rsidRPr="006F1B93" w:rsidRDefault="00012244" w:rsidP="0001224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9E69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36.65pt;margin-top:2.25pt;width:87.85pt;height:45.35pt;z-index:251667456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" o:allowoverlap="f" filled="f" stroked="f">
              <v:textbox>
                <w:txbxContent>
                  <w:p w14:paraId="226BBE7D" w14:textId="77777777" w:rsidR="00012244" w:rsidRPr="00831EAC" w:rsidRDefault="00012244" w:rsidP="00012244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A777EB4" w14:textId="77777777" w:rsidR="00012244" w:rsidRPr="006F1B93" w:rsidRDefault="00012244" w:rsidP="0001224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6641FD48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30A446A0">
          <wp:simplePos x="0" y="0"/>
          <wp:positionH relativeFrom="margin">
            <wp:posOffset>-90170</wp:posOffset>
          </wp:positionH>
          <wp:positionV relativeFrom="page">
            <wp:posOffset>9927590</wp:posOffset>
          </wp:positionV>
          <wp:extent cx="2524125" cy="36449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09E58E9C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" o:allowoverlap="f" filled="f" stroked="f">
              <v:textbox>
                <w:txbxContent>
                  <w:p w14:paraId="429AFB22" w14:textId="09E58E9C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554B" w14:textId="77777777" w:rsidR="009463ED" w:rsidRDefault="009463ED" w:rsidP="00CE3205">
      <w:r>
        <w:separator/>
      </w:r>
    </w:p>
  </w:footnote>
  <w:footnote w:type="continuationSeparator" w:id="0">
    <w:p w14:paraId="00F4836F" w14:textId="77777777" w:rsidR="009463ED" w:rsidRDefault="009463E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74B1DE8C" w14:textId="77777777" w:rsidTr="00275994">
      <w:tc>
        <w:tcPr>
          <w:tcW w:w="3023" w:type="dxa"/>
        </w:tcPr>
        <w:p w14:paraId="3C00FFAC" w14:textId="77777777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66B384A9" wp14:editId="0FF54581">
                <wp:simplePos x="0" y="0"/>
                <wp:positionH relativeFrom="column">
                  <wp:posOffset>-104775</wp:posOffset>
                </wp:positionH>
                <wp:positionV relativeFrom="paragraph">
                  <wp:posOffset>109220</wp:posOffset>
                </wp:positionV>
                <wp:extent cx="561975" cy="561975"/>
                <wp:effectExtent l="0" t="0" r="9525" b="952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3023" w:type="dxa"/>
        </w:tcPr>
        <w:p w14:paraId="0D5D4F51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4FB88422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4F780DE0" wp14:editId="4BB92410">
                <wp:extent cx="981075" cy="676275"/>
                <wp:effectExtent l="0" t="0" r="9525" b="952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566ACDEF" w14:textId="77777777" w:rsidTr="00A504D9">
      <w:tc>
        <w:tcPr>
          <w:tcW w:w="3023" w:type="dxa"/>
        </w:tcPr>
        <w:p w14:paraId="63634A27" w14:textId="48197183" w:rsidR="00A504D9" w:rsidRDefault="00A504D9" w:rsidP="00A504D9">
          <w:pPr>
            <w:pStyle w:val="Poznmkypodarou"/>
            <w:spacing w:before="0"/>
          </w:pPr>
        </w:p>
        <w:p w14:paraId="5EF90B4A" w14:textId="7320B054" w:rsidR="00147047" w:rsidRPr="00A504D9" w:rsidRDefault="00A504D9" w:rsidP="00A504D9">
          <w:pPr>
            <w:pStyle w:val="Poznmkypodarou"/>
            <w:spacing w:before="0"/>
          </w:pPr>
          <w:r>
            <w:t>P</w:t>
          </w:r>
          <w:r w:rsidRPr="00A504D9">
            <w:t>říloha č. 8 Zadávací dokumentace</w:t>
          </w:r>
        </w:p>
        <w:p w14:paraId="277BF757" w14:textId="24A6DA4C" w:rsidR="00A504D9" w:rsidRPr="00A504D9" w:rsidRDefault="00A504D9" w:rsidP="00A504D9">
          <w:pPr>
            <w:pStyle w:val="Poznmkypodarou"/>
            <w:spacing w:before="0"/>
          </w:pPr>
          <w:r>
            <w:t>P</w:t>
          </w:r>
          <w:r w:rsidRPr="00A504D9">
            <w:t>říloha č. 4 Smlouvy o dílo</w:t>
          </w:r>
        </w:p>
        <w:p w14:paraId="1DA255AC" w14:textId="0E7CA600" w:rsidR="00A504D9" w:rsidRDefault="00A504D9" w:rsidP="00147047">
          <w:pPr>
            <w:pStyle w:val="Zhlav"/>
            <w:tabs>
              <w:tab w:val="left" w:pos="75"/>
            </w:tabs>
            <w:ind w:left="-115"/>
          </w:pPr>
        </w:p>
      </w:tc>
      <w:tc>
        <w:tcPr>
          <w:tcW w:w="3023" w:type="dxa"/>
        </w:tcPr>
        <w:p w14:paraId="77BD7688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3A793173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2942A0B9" wp14:editId="7C1CB1D8">
                <wp:extent cx="981075" cy="67627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68B67F" w14:textId="7845823D" w:rsidR="00F45108" w:rsidRDefault="00F45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449"/>
    <w:multiLevelType w:val="multilevel"/>
    <w:tmpl w:val="B9E2B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3994"/>
    <w:multiLevelType w:val="multilevel"/>
    <w:tmpl w:val="BF80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E04CD"/>
    <w:multiLevelType w:val="multilevel"/>
    <w:tmpl w:val="58A2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8368C"/>
    <w:multiLevelType w:val="multilevel"/>
    <w:tmpl w:val="5A38AC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73BA9"/>
    <w:multiLevelType w:val="hybridMultilevel"/>
    <w:tmpl w:val="B994DD0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75EC7A1E">
      <w:numFmt w:val="bullet"/>
      <w:lvlText w:val="–"/>
      <w:lvlJc w:val="left"/>
      <w:pPr>
        <w:ind w:left="2149" w:hanging="360"/>
      </w:pPr>
      <w:rPr>
        <w:rFonts w:asciiTheme="minorHAnsi" w:eastAsia="Times New Roman" w:hAnsiTheme="minorHAnsi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05A00"/>
    <w:multiLevelType w:val="hybridMultilevel"/>
    <w:tmpl w:val="1F08F04C"/>
    <w:lvl w:ilvl="0" w:tplc="CD140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7DCE"/>
    <w:multiLevelType w:val="hybridMultilevel"/>
    <w:tmpl w:val="6F1AA6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2FE5D50">
      <w:numFmt w:val="bullet"/>
      <w:lvlText w:val="-"/>
      <w:lvlJc w:val="left"/>
      <w:pPr>
        <w:ind w:left="2069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E6886"/>
    <w:multiLevelType w:val="multilevel"/>
    <w:tmpl w:val="78A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816B0D"/>
    <w:multiLevelType w:val="multilevel"/>
    <w:tmpl w:val="BF80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21"/>
  </w:num>
  <w:num w:numId="12">
    <w:abstractNumId w:val="18"/>
  </w:num>
  <w:num w:numId="13">
    <w:abstractNumId w:val="15"/>
  </w:num>
  <w:num w:numId="14">
    <w:abstractNumId w:val="12"/>
  </w:num>
  <w:num w:numId="15">
    <w:abstractNumId w:val="14"/>
  </w:num>
  <w:num w:numId="16">
    <w:abstractNumId w:val="11"/>
  </w:num>
  <w:num w:numId="17">
    <w:abstractNumId w:val="5"/>
  </w:num>
  <w:num w:numId="18">
    <w:abstractNumId w:val="16"/>
  </w:num>
  <w:num w:numId="19">
    <w:abstractNumId w:val="9"/>
  </w:num>
  <w:num w:numId="20">
    <w:abstractNumId w:val="22"/>
  </w:num>
  <w:num w:numId="21">
    <w:abstractNumId w:val="23"/>
  </w:num>
  <w:num w:numId="22">
    <w:abstractNumId w:val="13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2244"/>
    <w:rsid w:val="00021AFD"/>
    <w:rsid w:val="00027802"/>
    <w:rsid w:val="00043675"/>
    <w:rsid w:val="00054A83"/>
    <w:rsid w:val="00062EA0"/>
    <w:rsid w:val="00080C0B"/>
    <w:rsid w:val="000962CC"/>
    <w:rsid w:val="000A08FD"/>
    <w:rsid w:val="000B0470"/>
    <w:rsid w:val="000B51D1"/>
    <w:rsid w:val="000E1578"/>
    <w:rsid w:val="0010035A"/>
    <w:rsid w:val="001010F0"/>
    <w:rsid w:val="001035CF"/>
    <w:rsid w:val="0011059D"/>
    <w:rsid w:val="00110B15"/>
    <w:rsid w:val="00124B82"/>
    <w:rsid w:val="00127CF4"/>
    <w:rsid w:val="00130172"/>
    <w:rsid w:val="00131B1C"/>
    <w:rsid w:val="00142747"/>
    <w:rsid w:val="00147047"/>
    <w:rsid w:val="001518E0"/>
    <w:rsid w:val="0015654A"/>
    <w:rsid w:val="00165B7D"/>
    <w:rsid w:val="00165C90"/>
    <w:rsid w:val="00166006"/>
    <w:rsid w:val="00183B8E"/>
    <w:rsid w:val="00185AC4"/>
    <w:rsid w:val="00191D17"/>
    <w:rsid w:val="001B6D60"/>
    <w:rsid w:val="001C35CE"/>
    <w:rsid w:val="001D50F8"/>
    <w:rsid w:val="001F40D3"/>
    <w:rsid w:val="00205E8E"/>
    <w:rsid w:val="002154EE"/>
    <w:rsid w:val="002301CF"/>
    <w:rsid w:val="002417BB"/>
    <w:rsid w:val="002474EA"/>
    <w:rsid w:val="00261096"/>
    <w:rsid w:val="002801FD"/>
    <w:rsid w:val="002E59F2"/>
    <w:rsid w:val="00331FCC"/>
    <w:rsid w:val="003359FF"/>
    <w:rsid w:val="00377973"/>
    <w:rsid w:val="003C2BA8"/>
    <w:rsid w:val="003D0C9F"/>
    <w:rsid w:val="003F063E"/>
    <w:rsid w:val="004426BD"/>
    <w:rsid w:val="00445D8B"/>
    <w:rsid w:val="004465E0"/>
    <w:rsid w:val="004538FE"/>
    <w:rsid w:val="00470C6A"/>
    <w:rsid w:val="004731A7"/>
    <w:rsid w:val="004A3202"/>
    <w:rsid w:val="004C1D4E"/>
    <w:rsid w:val="004C4791"/>
    <w:rsid w:val="004E1DE9"/>
    <w:rsid w:val="004F59F1"/>
    <w:rsid w:val="00524992"/>
    <w:rsid w:val="00534746"/>
    <w:rsid w:val="005443D5"/>
    <w:rsid w:val="005B78BB"/>
    <w:rsid w:val="005F194B"/>
    <w:rsid w:val="00606F13"/>
    <w:rsid w:val="00636B3D"/>
    <w:rsid w:val="00643506"/>
    <w:rsid w:val="00660AB7"/>
    <w:rsid w:val="006610D8"/>
    <w:rsid w:val="00680F1C"/>
    <w:rsid w:val="00681C22"/>
    <w:rsid w:val="006824EF"/>
    <w:rsid w:val="006925C1"/>
    <w:rsid w:val="006B2FEC"/>
    <w:rsid w:val="006D0408"/>
    <w:rsid w:val="006F1B93"/>
    <w:rsid w:val="007547E1"/>
    <w:rsid w:val="00765962"/>
    <w:rsid w:val="00772E72"/>
    <w:rsid w:val="00793944"/>
    <w:rsid w:val="007955D2"/>
    <w:rsid w:val="007A068E"/>
    <w:rsid w:val="007A74C8"/>
    <w:rsid w:val="007C464B"/>
    <w:rsid w:val="007C4763"/>
    <w:rsid w:val="007C674E"/>
    <w:rsid w:val="007D6087"/>
    <w:rsid w:val="007F1009"/>
    <w:rsid w:val="007F10ED"/>
    <w:rsid w:val="007F4F78"/>
    <w:rsid w:val="0080764E"/>
    <w:rsid w:val="00831EAC"/>
    <w:rsid w:val="00855B25"/>
    <w:rsid w:val="0085684C"/>
    <w:rsid w:val="00866748"/>
    <w:rsid w:val="00877FF8"/>
    <w:rsid w:val="0088012C"/>
    <w:rsid w:val="00886CBA"/>
    <w:rsid w:val="008A021D"/>
    <w:rsid w:val="008B721A"/>
    <w:rsid w:val="008D7DB7"/>
    <w:rsid w:val="008F5355"/>
    <w:rsid w:val="009019A6"/>
    <w:rsid w:val="00912332"/>
    <w:rsid w:val="00933DD1"/>
    <w:rsid w:val="00937878"/>
    <w:rsid w:val="009463ED"/>
    <w:rsid w:val="00951B61"/>
    <w:rsid w:val="009520F6"/>
    <w:rsid w:val="0096741C"/>
    <w:rsid w:val="009740D5"/>
    <w:rsid w:val="009C3B30"/>
    <w:rsid w:val="009E1A89"/>
    <w:rsid w:val="009E6429"/>
    <w:rsid w:val="00A01894"/>
    <w:rsid w:val="00A22944"/>
    <w:rsid w:val="00A33DF6"/>
    <w:rsid w:val="00A37BC1"/>
    <w:rsid w:val="00A45DA2"/>
    <w:rsid w:val="00A46149"/>
    <w:rsid w:val="00A504D9"/>
    <w:rsid w:val="00A5498A"/>
    <w:rsid w:val="00A827A5"/>
    <w:rsid w:val="00AE0ADF"/>
    <w:rsid w:val="00AE74DE"/>
    <w:rsid w:val="00AF2C7B"/>
    <w:rsid w:val="00AF5891"/>
    <w:rsid w:val="00B12607"/>
    <w:rsid w:val="00B16F6E"/>
    <w:rsid w:val="00B41145"/>
    <w:rsid w:val="00B4366D"/>
    <w:rsid w:val="00B540B2"/>
    <w:rsid w:val="00B65103"/>
    <w:rsid w:val="00B759AE"/>
    <w:rsid w:val="00B7770E"/>
    <w:rsid w:val="00B80E32"/>
    <w:rsid w:val="00B830B0"/>
    <w:rsid w:val="00B90C5A"/>
    <w:rsid w:val="00BA4D8E"/>
    <w:rsid w:val="00BD607C"/>
    <w:rsid w:val="00BE607E"/>
    <w:rsid w:val="00BF0809"/>
    <w:rsid w:val="00BF4D0A"/>
    <w:rsid w:val="00C04C73"/>
    <w:rsid w:val="00C0766D"/>
    <w:rsid w:val="00C110CC"/>
    <w:rsid w:val="00C11B91"/>
    <w:rsid w:val="00C1430E"/>
    <w:rsid w:val="00C442F6"/>
    <w:rsid w:val="00C6079B"/>
    <w:rsid w:val="00C60A28"/>
    <w:rsid w:val="00C81E35"/>
    <w:rsid w:val="00C84151"/>
    <w:rsid w:val="00C87F0C"/>
    <w:rsid w:val="00C95DC0"/>
    <w:rsid w:val="00C96EE0"/>
    <w:rsid w:val="00CB0C48"/>
    <w:rsid w:val="00CB60DF"/>
    <w:rsid w:val="00CB6B5C"/>
    <w:rsid w:val="00CE3205"/>
    <w:rsid w:val="00CF3398"/>
    <w:rsid w:val="00D336F0"/>
    <w:rsid w:val="00D5247E"/>
    <w:rsid w:val="00D63991"/>
    <w:rsid w:val="00D65C9F"/>
    <w:rsid w:val="00D7304E"/>
    <w:rsid w:val="00D74740"/>
    <w:rsid w:val="00D8393E"/>
    <w:rsid w:val="00D848D1"/>
    <w:rsid w:val="00D85AF8"/>
    <w:rsid w:val="00D85B88"/>
    <w:rsid w:val="00DC3D1D"/>
    <w:rsid w:val="00DD20B3"/>
    <w:rsid w:val="00DE6629"/>
    <w:rsid w:val="00E12171"/>
    <w:rsid w:val="00E12DFE"/>
    <w:rsid w:val="00E21754"/>
    <w:rsid w:val="00E25CE1"/>
    <w:rsid w:val="00E31F28"/>
    <w:rsid w:val="00E41226"/>
    <w:rsid w:val="00E417B8"/>
    <w:rsid w:val="00E4241B"/>
    <w:rsid w:val="00E50C15"/>
    <w:rsid w:val="00EA5AE8"/>
    <w:rsid w:val="00EA6641"/>
    <w:rsid w:val="00EB4E3D"/>
    <w:rsid w:val="00EE3BB3"/>
    <w:rsid w:val="00F036A7"/>
    <w:rsid w:val="00F05483"/>
    <w:rsid w:val="00F07BA8"/>
    <w:rsid w:val="00F10C3C"/>
    <w:rsid w:val="00F17324"/>
    <w:rsid w:val="00F23064"/>
    <w:rsid w:val="00F45108"/>
    <w:rsid w:val="00F52545"/>
    <w:rsid w:val="00F60EBD"/>
    <w:rsid w:val="00F61ADD"/>
    <w:rsid w:val="00F62F50"/>
    <w:rsid w:val="00F70D48"/>
    <w:rsid w:val="00F72DB3"/>
    <w:rsid w:val="00F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DB7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paragraph" w:styleId="Revize">
    <w:name w:val="Revision"/>
    <w:hidden/>
    <w:uiPriority w:val="99"/>
    <w:semiHidden/>
    <w:rsid w:val="00C6079B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855B25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5B25"/>
    <w:rPr>
      <w:rFonts w:cs="Arial"/>
      <w:lang w:eastAsia="cs-CZ"/>
    </w:rPr>
  </w:style>
  <w:style w:type="paragraph" w:customStyle="1" w:styleId="xxmsonormal">
    <w:name w:val="x_xmsonormal"/>
    <w:basedOn w:val="Normln"/>
    <w:rsid w:val="00DE6629"/>
    <w:pPr>
      <w:tabs>
        <w:tab w:val="clear" w:pos="5790"/>
      </w:tabs>
      <w:spacing w:before="0" w:after="0"/>
      <w:jc w:val="left"/>
    </w:pPr>
    <w:rPr>
      <w:rFonts w:cs="Calibri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36B3D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6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15OPMSMT0001-78-26722</_dlc_DocId>
    <_dlc_DocIdUrl xmlns="0104a4cd-1400-468e-be1b-c7aad71d7d5a">
      <Url>https://op.msmt.cz/_layouts/15/DocIdRedir.aspx?ID=15OPMSMT0001-78-26722</Url>
      <Description>15OPMSMT0001-78-26722</Description>
    </_dlc_DocIdUrl>
  </documentManagement>
</p:properties>
</file>

<file path=customXml/itemProps1.xml><?xml version="1.0" encoding="utf-8"?>
<ds:datastoreItem xmlns:ds="http://schemas.openxmlformats.org/officeDocument/2006/customXml" ds:itemID="{9E22DA58-157D-4838-9E11-EE8705B6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CB01A-8AE7-4B91-9E60-B6F1B6155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18BAD-24C9-4C95-A8D9-BC5520D9F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67A3E-A889-48F4-A66D-8FFB2BC2CC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4050A9-286F-4CC6-AA33-44B3CEF4F05B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Zdeněk Vrána</cp:lastModifiedBy>
  <cp:revision>16</cp:revision>
  <cp:lastPrinted>2022-03-15T15:20:00Z</cp:lastPrinted>
  <dcterms:created xsi:type="dcterms:W3CDTF">2025-03-11T09:32:00Z</dcterms:created>
  <dcterms:modified xsi:type="dcterms:W3CDTF">2025-04-09T12:39:00Z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22638b35-737c-454a-9fa2-dd043d048ded</vt:lpwstr>
  </property>
</Properties>
</file>