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16E63" w14:textId="0F3B45B6" w:rsidR="001D4FF9" w:rsidRPr="00D93F62" w:rsidRDefault="00D3318C" w:rsidP="00DA1DC3">
      <w:pPr>
        <w:pStyle w:val="Nadpis4"/>
      </w:pPr>
      <w:r>
        <w:t>S</w:t>
      </w:r>
      <w:r w:rsidR="0096599F" w:rsidRPr="007E4C27">
        <w:t>MLOUVA</w:t>
      </w:r>
      <w:r w:rsidR="001D4FF9" w:rsidRPr="007E4C27">
        <w:t xml:space="preserve"> </w:t>
      </w:r>
      <w:r w:rsidR="001D4FF9" w:rsidRPr="00D93F62">
        <w:t>O DÍLO</w:t>
      </w:r>
      <w:r w:rsidR="00E714FE" w:rsidRPr="00D93F62">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5D145F1E"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E4C27">
        <w:rPr>
          <w:rFonts w:ascii="Arial" w:hAnsi="Arial" w:cs="Arial"/>
          <w:sz w:val="22"/>
          <w:szCs w:val="22"/>
        </w:rPr>
        <w:t xml:space="preserve"> </w:t>
      </w:r>
      <w:r w:rsidR="004E3E05">
        <w:rPr>
          <w:rFonts w:ascii="Arial" w:hAnsi="Arial" w:cs="Arial"/>
          <w:sz w:val="22"/>
          <w:szCs w:val="22"/>
        </w:rPr>
        <w:t xml:space="preserve">zadávanou ve zjednodušeném podlimitním řízení </w:t>
      </w:r>
      <w:r w:rsidR="004E3E05" w:rsidRPr="004E3E05">
        <w:rPr>
          <w:rFonts w:ascii="Arial" w:hAnsi="Arial" w:cs="Arial"/>
          <w:sz w:val="22"/>
          <w:szCs w:val="22"/>
        </w:rPr>
        <w:t xml:space="preserve">§ 53 a násl. </w:t>
      </w:r>
      <w:r w:rsidR="00E1091E">
        <w:rPr>
          <w:rFonts w:ascii="Arial" w:hAnsi="Arial" w:cs="Arial"/>
          <w:sz w:val="22"/>
          <w:szCs w:val="22"/>
        </w:rPr>
        <w:t>z</w:t>
      </w:r>
      <w:r w:rsidR="004E3E05" w:rsidRPr="004E3E05">
        <w:rPr>
          <w:rFonts w:ascii="Arial" w:hAnsi="Arial" w:cs="Arial"/>
          <w:sz w:val="22"/>
          <w:szCs w:val="22"/>
        </w:rPr>
        <w:t>ákona</w:t>
      </w:r>
      <w:r w:rsidR="004E3E05">
        <w:rPr>
          <w:rFonts w:ascii="Arial" w:hAnsi="Arial" w:cs="Arial"/>
          <w:sz w:val="22"/>
          <w:szCs w:val="22"/>
        </w:rPr>
        <w:br/>
      </w:r>
      <w:r w:rsidR="004E3E05" w:rsidRPr="004E3E05">
        <w:rPr>
          <w:rFonts w:ascii="Arial" w:hAnsi="Arial" w:cs="Arial"/>
          <w:sz w:val="22"/>
          <w:szCs w:val="22"/>
        </w:rPr>
        <w:t>č. 134/2016 Sb., o zadávání veřejných zakázek, ve znění pozdějších předpisů (dále jen „ZZVZ“) s názvem:</w:t>
      </w:r>
    </w:p>
    <w:p w14:paraId="245739FB" w14:textId="77777777" w:rsidR="00882EE3" w:rsidRPr="00587EDF" w:rsidRDefault="00882EE3" w:rsidP="002011CB">
      <w:pPr>
        <w:keepNext/>
        <w:jc w:val="center"/>
        <w:rPr>
          <w:rFonts w:ascii="Arial" w:hAnsi="Arial" w:cs="Arial"/>
          <w:sz w:val="22"/>
          <w:szCs w:val="22"/>
        </w:rPr>
      </w:pPr>
    </w:p>
    <w:p w14:paraId="6B451A63" w14:textId="4401CFD6" w:rsidR="00882EE3" w:rsidRPr="00882EE3" w:rsidRDefault="0045297C" w:rsidP="002011CB">
      <w:pPr>
        <w:keepNext/>
        <w:jc w:val="center"/>
        <w:rPr>
          <w:rFonts w:ascii="Arial" w:hAnsi="Arial" w:cs="Arial"/>
          <w:sz w:val="24"/>
          <w:szCs w:val="24"/>
        </w:rPr>
      </w:pPr>
      <w:r w:rsidRPr="0045297C">
        <w:rPr>
          <w:rFonts w:ascii="Arial" w:hAnsi="Arial" w:cs="Arial"/>
          <w:b/>
          <w:sz w:val="22"/>
          <w:szCs w:val="22"/>
        </w:rPr>
        <w:t>„</w:t>
      </w:r>
      <w:r w:rsidR="004E3E05" w:rsidRPr="004E3E05">
        <w:rPr>
          <w:rFonts w:ascii="Arial" w:hAnsi="Arial" w:cs="Arial"/>
          <w:b/>
          <w:sz w:val="22"/>
          <w:szCs w:val="22"/>
        </w:rPr>
        <w:t>Oprava krovu a střechy sýpky v Žabčicích</w:t>
      </w:r>
      <w:r w:rsidRPr="0045297C">
        <w:rPr>
          <w:rFonts w:ascii="Arial" w:hAnsi="Arial" w:cs="Arial"/>
          <w:b/>
          <w:sz w:val="22"/>
          <w:szCs w:val="22"/>
        </w:rPr>
        <w:t>“</w:t>
      </w:r>
      <w:r w:rsidRPr="0045297C" w:rsidDel="0045297C">
        <w:rPr>
          <w:rFonts w:ascii="Arial" w:hAnsi="Arial" w:cs="Arial"/>
          <w:b/>
          <w:sz w:val="22"/>
          <w:szCs w:val="22"/>
        </w:rPr>
        <w:t xml:space="preserve"> </w:t>
      </w:r>
    </w:p>
    <w:p w14:paraId="5512482B" w14:textId="77777777" w:rsidR="001D4FF9" w:rsidRPr="003619C3" w:rsidRDefault="001D4FF9" w:rsidP="002011CB">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4D5BAC03" w:rsidR="002B5D01" w:rsidRPr="003619C3" w:rsidRDefault="00993AB5" w:rsidP="002B5D01">
      <w:pPr>
        <w:keepNext/>
        <w:ind w:left="3540"/>
        <w:rPr>
          <w:rFonts w:ascii="Arial" w:hAnsi="Arial" w:cs="Arial"/>
          <w:sz w:val="22"/>
          <w:szCs w:val="22"/>
        </w:rPr>
      </w:pPr>
      <w:r w:rsidRPr="003619C3">
        <w:rPr>
          <w:rFonts w:ascii="Arial" w:hAnsi="Arial" w:cs="Arial"/>
          <w:sz w:val="22"/>
          <w:szCs w:val="22"/>
        </w:rPr>
        <w:t xml:space="preserve">Ing. </w:t>
      </w:r>
      <w:r w:rsidR="004E3E05">
        <w:rPr>
          <w:rFonts w:ascii="Arial" w:hAnsi="Arial" w:cs="Arial"/>
          <w:sz w:val="22"/>
          <w:szCs w:val="22"/>
        </w:rPr>
        <w:t>Jakub Doležal</w:t>
      </w:r>
      <w:r w:rsidRPr="003619C3">
        <w:rPr>
          <w:rFonts w:ascii="Arial" w:hAnsi="Arial" w:cs="Arial"/>
          <w:sz w:val="22"/>
          <w:szCs w:val="22"/>
        </w:rPr>
        <w:t>,</w:t>
      </w:r>
      <w:r w:rsidR="00485B87">
        <w:rPr>
          <w:rFonts w:ascii="Arial" w:hAnsi="Arial" w:cs="Arial"/>
          <w:sz w:val="22"/>
          <w:szCs w:val="22"/>
        </w:rPr>
        <w:t xml:space="preserve"> ředitel Š</w:t>
      </w:r>
      <w:r w:rsidR="004E3E05">
        <w:rPr>
          <w:rFonts w:ascii="Arial" w:hAnsi="Arial" w:cs="Arial"/>
          <w:sz w:val="22"/>
          <w:szCs w:val="22"/>
        </w:rPr>
        <w:t>Z</w:t>
      </w:r>
      <w:r w:rsidR="00485B87">
        <w:rPr>
          <w:rFonts w:ascii="Arial" w:hAnsi="Arial" w:cs="Arial"/>
          <w:sz w:val="22"/>
          <w:szCs w:val="22"/>
        </w:rPr>
        <w:t>P</w:t>
      </w:r>
      <w:r w:rsidR="004E3E05">
        <w:rPr>
          <w:rFonts w:ascii="Arial" w:hAnsi="Arial" w:cs="Arial"/>
          <w:sz w:val="22"/>
          <w:szCs w:val="22"/>
        </w:rPr>
        <w:t xml:space="preserve"> Žabčice</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197C24" w14:textId="551EE86F" w:rsidR="00D3318C"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s</w:t>
      </w:r>
      <w:r w:rsidR="00C6256C" w:rsidRPr="009D304F">
        <w:rPr>
          <w:rFonts w:ascii="Arial" w:hAnsi="Arial" w:cs="Arial"/>
          <w:color w:val="000000" w:themeColor="text1"/>
          <w:sz w:val="22"/>
          <w:szCs w:val="22"/>
        </w:rPr>
        <w:t>tavbyvedoucí: autorizova</w:t>
      </w:r>
      <w:r w:rsidR="00D3318C" w:rsidRPr="009D304F">
        <w:rPr>
          <w:rFonts w:ascii="Arial" w:hAnsi="Arial" w:cs="Arial"/>
          <w:color w:val="000000" w:themeColor="text1"/>
          <w:sz w:val="22"/>
          <w:szCs w:val="22"/>
        </w:rPr>
        <w:t>ná osoba dle zák.č.360/1992/Sb.</w:t>
      </w:r>
    </w:p>
    <w:p w14:paraId="71C722D4" w14:textId="7191E1A7" w:rsidR="00D3318C" w:rsidRPr="009D304F" w:rsidRDefault="00C6256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vč.</w:t>
      </w:r>
      <w:r w:rsidR="004E3E05">
        <w:rPr>
          <w:rFonts w:ascii="Arial" w:hAnsi="Arial" w:cs="Arial"/>
          <w:color w:val="000000" w:themeColor="text1"/>
          <w:sz w:val="22"/>
          <w:szCs w:val="22"/>
        </w:rPr>
        <w:t xml:space="preserve"> </w:t>
      </w:r>
      <w:r w:rsidRPr="009D304F">
        <w:rPr>
          <w:rFonts w:ascii="Arial" w:hAnsi="Arial" w:cs="Arial"/>
          <w:color w:val="000000" w:themeColor="text1"/>
          <w:sz w:val="22"/>
          <w:szCs w:val="22"/>
        </w:rPr>
        <w:t>č.</w:t>
      </w:r>
      <w:r w:rsidR="004E3E05">
        <w:rPr>
          <w:rFonts w:ascii="Arial" w:hAnsi="Arial" w:cs="Arial"/>
          <w:color w:val="000000" w:themeColor="text1"/>
          <w:sz w:val="22"/>
          <w:szCs w:val="22"/>
        </w:rPr>
        <w:t xml:space="preserve"> </w:t>
      </w:r>
      <w:proofErr w:type="gramStart"/>
      <w:r w:rsidRPr="009D304F">
        <w:rPr>
          <w:rFonts w:ascii="Arial" w:hAnsi="Arial" w:cs="Arial"/>
          <w:color w:val="000000" w:themeColor="text1"/>
          <w:sz w:val="22"/>
          <w:szCs w:val="22"/>
        </w:rPr>
        <w:t>autorizace</w:t>
      </w:r>
      <w:r w:rsidR="004C31B9" w:rsidRPr="009D304F">
        <w:rPr>
          <w:rFonts w:ascii="Arial" w:hAnsi="Arial" w:cs="Arial"/>
          <w:color w:val="000000" w:themeColor="text1"/>
          <w:sz w:val="22"/>
          <w:szCs w:val="22"/>
        </w:rPr>
        <w:t>:</w:t>
      </w:r>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3E9D5658" w14:textId="60B59A62" w:rsidR="00807FB6" w:rsidRPr="008A3661" w:rsidRDefault="00807FB6" w:rsidP="00807FB6">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 xml:space="preserve">této smlouvy o dílo je </w:t>
      </w:r>
      <w:r w:rsidRPr="001163A4">
        <w:rPr>
          <w:rFonts w:ascii="Arial" w:hAnsi="Arial" w:cs="Arial"/>
          <w:b/>
          <w:bCs/>
          <w:color w:val="auto"/>
          <w:sz w:val="22"/>
          <w:szCs w:val="22"/>
        </w:rPr>
        <w:t>oprava krovu střechy sýpky ŠZP v Žabčicích</w:t>
      </w:r>
      <w:r w:rsidRPr="00807FB6">
        <w:rPr>
          <w:rFonts w:ascii="Arial" w:hAnsi="Arial" w:cs="Arial"/>
          <w:color w:val="auto"/>
          <w:sz w:val="22"/>
          <w:szCs w:val="22"/>
        </w:rPr>
        <w:t xml:space="preserve"> umístěné na pozemku </w:t>
      </w:r>
      <w:proofErr w:type="spellStart"/>
      <w:r w:rsidRPr="00807FB6">
        <w:rPr>
          <w:rFonts w:ascii="Arial" w:hAnsi="Arial" w:cs="Arial"/>
          <w:color w:val="auto"/>
          <w:sz w:val="22"/>
          <w:szCs w:val="22"/>
        </w:rPr>
        <w:t>parc</w:t>
      </w:r>
      <w:proofErr w:type="spellEnd"/>
      <w:r w:rsidRPr="00807FB6">
        <w:rPr>
          <w:rFonts w:ascii="Arial" w:hAnsi="Arial" w:cs="Arial"/>
          <w:color w:val="auto"/>
          <w:sz w:val="22"/>
          <w:szCs w:val="22"/>
        </w:rPr>
        <w:t xml:space="preserve">. č. 854, </w:t>
      </w:r>
      <w:proofErr w:type="spellStart"/>
      <w:r w:rsidRPr="00807FB6">
        <w:rPr>
          <w:rFonts w:ascii="Arial" w:hAnsi="Arial" w:cs="Arial"/>
          <w:color w:val="auto"/>
          <w:sz w:val="22"/>
          <w:szCs w:val="22"/>
        </w:rPr>
        <w:t>k.ú</w:t>
      </w:r>
      <w:proofErr w:type="spellEnd"/>
      <w:r w:rsidRPr="00807FB6">
        <w:rPr>
          <w:rFonts w:ascii="Arial" w:hAnsi="Arial" w:cs="Arial"/>
          <w:color w:val="auto"/>
          <w:sz w:val="22"/>
          <w:szCs w:val="22"/>
        </w:rPr>
        <w:t xml:space="preserve">.: Žabčice, zapsané jako kulturní památka r. č. ÚSKP 47842/7-1825 - sýpka, podle projektové dokumentace pro provedení stavby </w:t>
      </w:r>
      <w:r>
        <w:rPr>
          <w:rFonts w:ascii="Arial" w:hAnsi="Arial" w:cs="Arial"/>
          <w:color w:val="auto"/>
          <w:sz w:val="22"/>
          <w:szCs w:val="22"/>
        </w:rPr>
        <w:t>„</w:t>
      </w:r>
      <w:r w:rsidRPr="00807FB6">
        <w:rPr>
          <w:rFonts w:ascii="Arial" w:hAnsi="Arial" w:cs="Arial"/>
          <w:color w:val="auto"/>
          <w:sz w:val="22"/>
          <w:szCs w:val="22"/>
        </w:rPr>
        <w:t>OPRAVA KROVU A STŘECHY SÝPKY V</w:t>
      </w:r>
      <w:r>
        <w:rPr>
          <w:rFonts w:ascii="Arial" w:hAnsi="Arial" w:cs="Arial"/>
          <w:color w:val="auto"/>
          <w:sz w:val="22"/>
          <w:szCs w:val="22"/>
        </w:rPr>
        <w:t> </w:t>
      </w:r>
      <w:r w:rsidRPr="00807FB6">
        <w:rPr>
          <w:rFonts w:ascii="Arial" w:hAnsi="Arial" w:cs="Arial"/>
          <w:color w:val="auto"/>
          <w:sz w:val="22"/>
          <w:szCs w:val="22"/>
        </w:rPr>
        <w:t>ŽABČICÍCH</w:t>
      </w:r>
      <w:r>
        <w:rPr>
          <w:rFonts w:ascii="Arial" w:hAnsi="Arial" w:cs="Arial"/>
          <w:color w:val="auto"/>
          <w:sz w:val="22"/>
          <w:szCs w:val="22"/>
        </w:rPr>
        <w:t>“</w:t>
      </w:r>
      <w:r w:rsidRPr="00807FB6">
        <w:rPr>
          <w:rFonts w:ascii="Arial" w:hAnsi="Arial" w:cs="Arial"/>
          <w:color w:val="auto"/>
          <w:sz w:val="22"/>
          <w:szCs w:val="22"/>
        </w:rPr>
        <w:t xml:space="preserve"> ze dne 11.12.2023, vypracované odpovědným projektantem Ing. arch. Josefem Borkovcem – autorizovaným architektem, ČKA 01 552, projekční kancelář - Lísky 84, 624 00 Brno, vč. výkazů výměr</w:t>
      </w:r>
      <w:r w:rsidR="00B1051A">
        <w:rPr>
          <w:rFonts w:ascii="Arial" w:hAnsi="Arial" w:cs="Arial"/>
          <w:color w:val="auto"/>
          <w:sz w:val="22"/>
          <w:szCs w:val="22"/>
        </w:rPr>
        <w:t xml:space="preserve"> (dále také „projektová dokumentace“)</w:t>
      </w:r>
      <w:r w:rsidRPr="001163A4">
        <w:rPr>
          <w:rFonts w:ascii="Arial" w:hAnsi="Arial" w:cs="Arial"/>
          <w:color w:val="auto"/>
          <w:sz w:val="22"/>
          <w:szCs w:val="22"/>
        </w:rPr>
        <w:t xml:space="preserve"> </w:t>
      </w:r>
      <w:r w:rsidRPr="001163A4">
        <w:rPr>
          <w:rFonts w:ascii="Arial" w:hAnsi="Arial" w:cs="Arial"/>
          <w:sz w:val="22"/>
          <w:szCs w:val="22"/>
        </w:rPr>
        <w:t>dle</w:t>
      </w:r>
      <w:r w:rsidRPr="001163A4">
        <w:rPr>
          <w:rFonts w:ascii="Arial" w:hAnsi="Arial" w:cs="Arial"/>
          <w:color w:val="auto"/>
          <w:sz w:val="22"/>
          <w:szCs w:val="22"/>
        </w:rPr>
        <w:t xml:space="preserve"> cenové nabídky Zhotovitele, která</w:t>
      </w:r>
      <w:r w:rsidRPr="008A3661">
        <w:rPr>
          <w:rFonts w:ascii="Arial" w:hAnsi="Arial" w:cs="Arial"/>
          <w:color w:val="auto"/>
          <w:sz w:val="22"/>
          <w:szCs w:val="22"/>
        </w:rPr>
        <w:t xml:space="preserve"> je uvedena v příloze č. 1 této smlouvy</w:t>
      </w:r>
      <w:r w:rsidR="0025163D">
        <w:rPr>
          <w:rFonts w:ascii="Arial" w:hAnsi="Arial" w:cs="Arial"/>
          <w:color w:val="auto"/>
          <w:sz w:val="22"/>
          <w:szCs w:val="22"/>
        </w:rPr>
        <w:t xml:space="preserve"> </w:t>
      </w:r>
      <w:r w:rsidR="0025163D" w:rsidRPr="001163A4">
        <w:rPr>
          <w:rFonts w:ascii="Arial" w:hAnsi="Arial" w:cs="Arial"/>
          <w:color w:val="auto"/>
          <w:sz w:val="22"/>
          <w:szCs w:val="22"/>
        </w:rPr>
        <w:t>(dále také „předmět plnění“ nebo „</w:t>
      </w:r>
      <w:r w:rsidR="0025163D">
        <w:rPr>
          <w:rFonts w:ascii="Arial" w:hAnsi="Arial" w:cs="Arial"/>
          <w:color w:val="auto"/>
          <w:sz w:val="22"/>
          <w:szCs w:val="22"/>
        </w:rPr>
        <w:t>dílo</w:t>
      </w:r>
      <w:r w:rsidR="0025163D" w:rsidRPr="001163A4">
        <w:rPr>
          <w:rFonts w:ascii="Arial" w:hAnsi="Arial" w:cs="Arial"/>
          <w:color w:val="auto"/>
          <w:sz w:val="22"/>
          <w:szCs w:val="22"/>
        </w:rPr>
        <w:t>“)</w:t>
      </w:r>
      <w:r w:rsidRPr="008A3661">
        <w:rPr>
          <w:rFonts w:ascii="Arial" w:hAnsi="Arial" w:cs="Arial"/>
          <w:color w:val="auto"/>
          <w:sz w:val="22"/>
          <w:szCs w:val="22"/>
        </w:rPr>
        <w:t>.</w:t>
      </w:r>
    </w:p>
    <w:p w14:paraId="5DF86737" w14:textId="77777777" w:rsidR="00B1051A" w:rsidRPr="00B1051A" w:rsidRDefault="0006573C" w:rsidP="00B1051A">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B9264E">
        <w:rPr>
          <w:rFonts w:ascii="Arial" w:hAnsi="Arial" w:cs="Arial"/>
          <w:sz w:val="22"/>
          <w:szCs w:val="22"/>
        </w:rPr>
        <w:t>zadávacího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069C8F2C" w14:textId="3104ABF1" w:rsidR="00B1051A" w:rsidRPr="00B1051A" w:rsidRDefault="00D84282" w:rsidP="00B1051A">
      <w:pPr>
        <w:pStyle w:val="Zkladntext"/>
        <w:keepNext/>
        <w:numPr>
          <w:ilvl w:val="0"/>
          <w:numId w:val="2"/>
        </w:numPr>
        <w:spacing w:after="120"/>
        <w:ind w:left="284" w:hanging="284"/>
        <w:rPr>
          <w:rFonts w:ascii="Arial" w:hAnsi="Arial" w:cs="Arial"/>
          <w:color w:val="auto"/>
          <w:sz w:val="22"/>
          <w:szCs w:val="22"/>
        </w:rPr>
      </w:pPr>
      <w:r w:rsidRPr="00B1051A">
        <w:rPr>
          <w:rFonts w:ascii="Arial" w:eastAsiaTheme="minorHAnsi" w:hAnsi="Arial" w:cs="Arial"/>
          <w:color w:val="auto"/>
          <w:sz w:val="22"/>
          <w:szCs w:val="22"/>
        </w:rPr>
        <w:t xml:space="preserve">Účelem </w:t>
      </w:r>
      <w:r w:rsidR="008A3661" w:rsidRPr="00B1051A">
        <w:rPr>
          <w:rFonts w:ascii="Arial" w:eastAsiaTheme="minorHAnsi" w:hAnsi="Arial" w:cs="Arial"/>
          <w:color w:val="auto"/>
          <w:sz w:val="22"/>
          <w:szCs w:val="22"/>
        </w:rPr>
        <w:t xml:space="preserve">uzavření </w:t>
      </w:r>
      <w:r w:rsidR="00154B57" w:rsidRPr="00B1051A">
        <w:rPr>
          <w:rFonts w:ascii="Arial" w:eastAsiaTheme="minorHAnsi" w:hAnsi="Arial" w:cs="Arial"/>
          <w:color w:val="auto"/>
          <w:sz w:val="22"/>
          <w:szCs w:val="22"/>
        </w:rPr>
        <w:t>této smlouvy</w:t>
      </w:r>
      <w:r w:rsidRPr="00B1051A">
        <w:rPr>
          <w:rFonts w:ascii="Arial" w:eastAsiaTheme="minorHAnsi" w:hAnsi="Arial" w:cs="Arial"/>
          <w:color w:val="auto"/>
          <w:sz w:val="22"/>
          <w:szCs w:val="22"/>
        </w:rPr>
        <w:t xml:space="preserve"> </w:t>
      </w:r>
      <w:r w:rsidR="000B48E8" w:rsidRPr="00B1051A">
        <w:rPr>
          <w:rFonts w:ascii="Arial" w:hAnsi="Arial" w:cs="Arial"/>
          <w:color w:val="auto"/>
          <w:sz w:val="22"/>
          <w:szCs w:val="22"/>
        </w:rPr>
        <w:t>je</w:t>
      </w:r>
      <w:bookmarkStart w:id="0" w:name="_Hlk102036099"/>
      <w:r w:rsidR="000B48E8" w:rsidRPr="00B1051A">
        <w:rPr>
          <w:rFonts w:ascii="Arial" w:hAnsi="Arial" w:cs="Arial"/>
          <w:color w:val="auto"/>
          <w:sz w:val="22"/>
          <w:szCs w:val="22"/>
        </w:rPr>
        <w:t xml:space="preserve"> </w:t>
      </w:r>
      <w:bookmarkEnd w:id="0"/>
      <w:r w:rsidR="00B1051A" w:rsidRPr="00B1051A">
        <w:rPr>
          <w:rFonts w:ascii="Arial" w:hAnsi="Arial" w:cs="Arial"/>
          <w:color w:val="auto"/>
          <w:sz w:val="22"/>
          <w:szCs w:val="22"/>
        </w:rPr>
        <w:t>oprava krovu a střechy sýpky v Žabčicích z důvodu havarijního stavu a rizika dalšího poškození budovy.</w:t>
      </w:r>
    </w:p>
    <w:p w14:paraId="2B634686" w14:textId="63DDAF29" w:rsidR="00552F4F" w:rsidRPr="00B1051A" w:rsidRDefault="00552F4F" w:rsidP="00056C96">
      <w:pPr>
        <w:pStyle w:val="Zkladntext"/>
        <w:keepNext/>
        <w:numPr>
          <w:ilvl w:val="0"/>
          <w:numId w:val="2"/>
        </w:numPr>
        <w:spacing w:after="120"/>
        <w:ind w:left="284" w:hanging="284"/>
        <w:rPr>
          <w:rFonts w:ascii="Arial" w:hAnsi="Arial" w:cs="Arial"/>
          <w:sz w:val="22"/>
          <w:szCs w:val="22"/>
        </w:rPr>
      </w:pPr>
      <w:r w:rsidRPr="00B1051A">
        <w:rPr>
          <w:rFonts w:ascii="Arial" w:hAnsi="Arial" w:cs="Arial"/>
          <w:sz w:val="22"/>
          <w:szCs w:val="22"/>
        </w:rPr>
        <w:t>Místem stavby je</w:t>
      </w:r>
      <w:r w:rsidR="00A967C4" w:rsidRPr="00B1051A">
        <w:rPr>
          <w:rFonts w:ascii="Arial" w:hAnsi="Arial" w:cs="Arial"/>
          <w:sz w:val="22"/>
          <w:szCs w:val="22"/>
        </w:rPr>
        <w:t xml:space="preserve"> adresa objektu: </w:t>
      </w:r>
      <w:r w:rsidR="00B1051A" w:rsidRPr="00B1051A">
        <w:rPr>
          <w:rFonts w:ascii="Arial" w:hAnsi="Arial" w:cs="Arial"/>
          <w:sz w:val="22"/>
          <w:szCs w:val="22"/>
        </w:rPr>
        <w:t>Školský zemědělský podnik Žabčice, Zemědělská 53,</w:t>
      </w:r>
      <w:r w:rsidR="00B1051A">
        <w:rPr>
          <w:rFonts w:ascii="Arial" w:hAnsi="Arial" w:cs="Arial"/>
          <w:sz w:val="22"/>
          <w:szCs w:val="22"/>
        </w:rPr>
        <w:br/>
      </w:r>
      <w:r w:rsidR="00B1051A" w:rsidRPr="00B1051A">
        <w:rPr>
          <w:rFonts w:ascii="Arial" w:hAnsi="Arial" w:cs="Arial"/>
          <w:sz w:val="22"/>
          <w:szCs w:val="22"/>
        </w:rPr>
        <w:t>664 63 Žabčice</w:t>
      </w:r>
      <w:r w:rsidR="00A967C4" w:rsidRPr="00B1051A">
        <w:rPr>
          <w:rFonts w:ascii="Arial" w:hAnsi="Arial" w:cs="Arial"/>
          <w:sz w:val="22"/>
          <w:szCs w:val="22"/>
        </w:rPr>
        <w:t>.</w:t>
      </w:r>
      <w:bookmarkStart w:id="1" w:name="_Hlk127279177"/>
    </w:p>
    <w:bookmarkEnd w:id="1"/>
    <w:p w14:paraId="62299511" w14:textId="740373BA" w:rsidR="001D4FF9" w:rsidRPr="00D03A0A" w:rsidRDefault="001D4FF9" w:rsidP="00DA1DC3">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1A81077D" w14:textId="31F09C69" w:rsidR="0025163D" w:rsidRPr="009D304F" w:rsidRDefault="001D4FF9" w:rsidP="00DA1DC3">
      <w:pPr>
        <w:pStyle w:val="Zkladntext"/>
        <w:keepNext/>
        <w:numPr>
          <w:ilvl w:val="0"/>
          <w:numId w:val="2"/>
        </w:numPr>
        <w:spacing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 rozsahu podle článku I. a</w:t>
      </w:r>
      <w:r w:rsidR="00930E87" w:rsidRPr="009D304F">
        <w:rPr>
          <w:rFonts w:ascii="Arial" w:hAnsi="Arial" w:cs="Arial"/>
          <w:sz w:val="22"/>
          <w:szCs w:val="22"/>
        </w:rPr>
        <w:t>ž</w:t>
      </w:r>
      <w:r w:rsidR="0006573C" w:rsidRPr="009D304F">
        <w:rPr>
          <w:rFonts w:ascii="Arial" w:hAnsi="Arial" w:cs="Arial"/>
          <w:sz w:val="22"/>
          <w:szCs w:val="22"/>
        </w:rPr>
        <w:t xml:space="preserve"> III.</w:t>
      </w:r>
    </w:p>
    <w:p w14:paraId="64D11ED6" w14:textId="659CC619" w:rsidR="007A0472" w:rsidRPr="0025163D" w:rsidRDefault="007D00AB" w:rsidP="009E6BC8">
      <w:pPr>
        <w:pStyle w:val="Zkladntext"/>
        <w:keepNext/>
        <w:numPr>
          <w:ilvl w:val="0"/>
          <w:numId w:val="2"/>
        </w:numPr>
        <w:spacing w:after="120"/>
        <w:ind w:left="284" w:hanging="284"/>
        <w:rPr>
          <w:rFonts w:ascii="Arial" w:hAnsi="Arial" w:cs="Arial"/>
          <w:sz w:val="10"/>
          <w:szCs w:val="10"/>
        </w:rPr>
      </w:pPr>
      <w:r w:rsidRPr="0025163D">
        <w:rPr>
          <w:rFonts w:ascii="Arial" w:hAnsi="Arial" w:cs="Arial"/>
          <w:sz w:val="22"/>
          <w:szCs w:val="22"/>
        </w:rPr>
        <w:t>Splněním díla se rozumí úplné dokončení</w:t>
      </w:r>
      <w:r w:rsidR="00B1051A" w:rsidRPr="0025163D">
        <w:rPr>
          <w:rFonts w:ascii="Arial" w:hAnsi="Arial" w:cs="Arial"/>
          <w:sz w:val="22"/>
          <w:szCs w:val="22"/>
        </w:rPr>
        <w:t xml:space="preserve"> </w:t>
      </w:r>
      <w:r w:rsidR="00B1051A" w:rsidRPr="0025163D">
        <w:rPr>
          <w:rFonts w:ascii="Arial" w:hAnsi="Arial" w:cs="Arial"/>
          <w:color w:val="auto"/>
          <w:sz w:val="22"/>
          <w:szCs w:val="22"/>
        </w:rPr>
        <w:t>opravy krovu střechy sýpky ŠZP v Žabčicích dle bodu 1.1. této smlouvy</w:t>
      </w:r>
      <w:r w:rsidRPr="0025163D">
        <w:rPr>
          <w:rFonts w:ascii="Arial" w:hAnsi="Arial" w:cs="Arial"/>
          <w:sz w:val="22"/>
          <w:szCs w:val="22"/>
        </w:rPr>
        <w:t xml:space="preserve"> v rozsahu a parametrech stanovených </w:t>
      </w:r>
      <w:r w:rsidR="007A7C06" w:rsidRPr="0025163D">
        <w:rPr>
          <w:rFonts w:ascii="Arial" w:hAnsi="Arial" w:cs="Arial"/>
          <w:sz w:val="22"/>
          <w:szCs w:val="22"/>
        </w:rPr>
        <w:t>projektovou dokumentací</w:t>
      </w:r>
      <w:r w:rsidR="00C33569" w:rsidRPr="0025163D">
        <w:rPr>
          <w:rFonts w:ascii="Arial" w:hAnsi="Arial" w:cs="Arial"/>
          <w:sz w:val="22"/>
          <w:szCs w:val="22"/>
        </w:rPr>
        <w:t xml:space="preserve">, touto smlouvou, </w:t>
      </w:r>
      <w:r w:rsidRPr="0025163D">
        <w:rPr>
          <w:rFonts w:ascii="Arial" w:hAnsi="Arial" w:cs="Arial"/>
          <w:sz w:val="22"/>
          <w:szCs w:val="22"/>
        </w:rPr>
        <w:t>obecně závaznými předpis</w:t>
      </w:r>
      <w:r w:rsidR="00870262" w:rsidRPr="0025163D">
        <w:rPr>
          <w:rFonts w:ascii="Arial" w:hAnsi="Arial" w:cs="Arial"/>
          <w:sz w:val="22"/>
          <w:szCs w:val="22"/>
        </w:rPr>
        <w:t xml:space="preserve">y a </w:t>
      </w:r>
      <w:r w:rsidRPr="0025163D">
        <w:rPr>
          <w:rFonts w:ascii="Arial" w:hAnsi="Arial" w:cs="Arial"/>
          <w:sz w:val="22"/>
          <w:szCs w:val="22"/>
        </w:rPr>
        <w:t>technickými normami, předání dokumentace skutečného provedení díla</w:t>
      </w:r>
      <w:r w:rsidR="0052492F" w:rsidRPr="0025163D">
        <w:rPr>
          <w:rFonts w:ascii="Arial" w:hAnsi="Arial" w:cs="Arial"/>
          <w:sz w:val="22"/>
          <w:szCs w:val="22"/>
        </w:rPr>
        <w:t xml:space="preserve">, </w:t>
      </w:r>
      <w:r w:rsidRPr="0025163D">
        <w:rPr>
          <w:rFonts w:ascii="Arial" w:hAnsi="Arial" w:cs="Arial"/>
          <w:sz w:val="22"/>
          <w:szCs w:val="22"/>
        </w:rPr>
        <w:t>dále  foto</w:t>
      </w:r>
      <w:r w:rsidR="00054473" w:rsidRPr="0025163D">
        <w:rPr>
          <w:rFonts w:ascii="Arial" w:hAnsi="Arial" w:cs="Arial"/>
          <w:sz w:val="22"/>
          <w:szCs w:val="22"/>
        </w:rPr>
        <w:t>dokumentace z průběhu realizace celé stavby, fotodokumentace bude součástí zápisu každého kontrolního dne,</w:t>
      </w:r>
      <w:r w:rsidRPr="0025163D">
        <w:rPr>
          <w:rFonts w:ascii="Arial" w:hAnsi="Arial" w:cs="Arial"/>
          <w:sz w:val="22"/>
          <w:szCs w:val="22"/>
        </w:rPr>
        <w:t xml:space="preserve"> úklid</w:t>
      </w:r>
      <w:r w:rsidR="00C33569" w:rsidRPr="0025163D">
        <w:rPr>
          <w:rFonts w:ascii="Arial" w:hAnsi="Arial" w:cs="Arial"/>
          <w:sz w:val="22"/>
          <w:szCs w:val="22"/>
        </w:rPr>
        <w:t>u</w:t>
      </w:r>
      <w:r w:rsidRPr="0025163D">
        <w:rPr>
          <w:rFonts w:ascii="Arial" w:hAnsi="Arial" w:cs="Arial"/>
          <w:sz w:val="22"/>
          <w:szCs w:val="22"/>
        </w:rPr>
        <w:t xml:space="preserve"> stavby a staveniště před předáním a převzetím</w:t>
      </w:r>
      <w:r w:rsidR="0022135D" w:rsidRPr="0025163D">
        <w:rPr>
          <w:rFonts w:ascii="Arial" w:hAnsi="Arial" w:cs="Arial"/>
          <w:sz w:val="22"/>
          <w:szCs w:val="22"/>
        </w:rPr>
        <w:t xml:space="preserve"> díla</w:t>
      </w:r>
      <w:r w:rsidRPr="0025163D">
        <w:rPr>
          <w:rFonts w:ascii="Arial" w:hAnsi="Arial" w:cs="Arial"/>
          <w:sz w:val="22"/>
          <w:szCs w:val="22"/>
        </w:rPr>
        <w:t>, podepsání zápisu o předání a převzetí stavby,</w:t>
      </w:r>
      <w:r w:rsidR="00870262" w:rsidRPr="0025163D">
        <w:rPr>
          <w:rFonts w:ascii="Arial" w:hAnsi="Arial" w:cs="Arial"/>
          <w:sz w:val="22"/>
          <w:szCs w:val="22"/>
        </w:rPr>
        <w:t xml:space="preserve"> a dále</w:t>
      </w:r>
      <w:r w:rsidRPr="0025163D">
        <w:rPr>
          <w:rFonts w:ascii="Arial" w:hAnsi="Arial" w:cs="Arial"/>
          <w:sz w:val="22"/>
          <w:szCs w:val="22"/>
        </w:rPr>
        <w:t xml:space="preserve"> </w:t>
      </w:r>
      <w:r w:rsidR="00B1051A" w:rsidRPr="0025163D">
        <w:rPr>
          <w:rFonts w:ascii="Arial" w:hAnsi="Arial" w:cs="Arial"/>
          <w:sz w:val="22"/>
          <w:szCs w:val="22"/>
        </w:rPr>
        <w:t>případn</w:t>
      </w:r>
      <w:r w:rsidR="00870262" w:rsidRPr="0025163D">
        <w:rPr>
          <w:rFonts w:ascii="Arial" w:hAnsi="Arial" w:cs="Arial"/>
          <w:sz w:val="22"/>
          <w:szCs w:val="22"/>
        </w:rPr>
        <w:t>é</w:t>
      </w:r>
      <w:r w:rsidR="00B1051A" w:rsidRPr="0025163D">
        <w:rPr>
          <w:rFonts w:ascii="Arial" w:hAnsi="Arial" w:cs="Arial"/>
          <w:sz w:val="22"/>
          <w:szCs w:val="22"/>
        </w:rPr>
        <w:t xml:space="preserve"> </w:t>
      </w:r>
      <w:r w:rsidRPr="0025163D">
        <w:rPr>
          <w:rFonts w:ascii="Arial" w:hAnsi="Arial" w:cs="Arial"/>
          <w:sz w:val="22"/>
          <w:szCs w:val="22"/>
        </w:rPr>
        <w:t xml:space="preserve">provedení veškerých předepsaných zkoušek vč. vystavení dokladů o jejich provedení, doložení atestů, certifikátů, </w:t>
      </w:r>
      <w:r w:rsidR="009A680C" w:rsidRPr="0025163D">
        <w:rPr>
          <w:rFonts w:ascii="Arial" w:hAnsi="Arial" w:cs="Arial"/>
          <w:sz w:val="22"/>
          <w:szCs w:val="22"/>
        </w:rPr>
        <w:t>protokol</w:t>
      </w:r>
      <w:r w:rsidR="00870262" w:rsidRPr="0025163D">
        <w:rPr>
          <w:rFonts w:ascii="Arial" w:hAnsi="Arial" w:cs="Arial"/>
          <w:sz w:val="22"/>
          <w:szCs w:val="22"/>
        </w:rPr>
        <w:t>ů</w:t>
      </w:r>
      <w:r w:rsidR="009A680C" w:rsidRPr="0025163D">
        <w:rPr>
          <w:rFonts w:ascii="Arial" w:hAnsi="Arial" w:cs="Arial"/>
          <w:sz w:val="22"/>
          <w:szCs w:val="22"/>
        </w:rPr>
        <w:t xml:space="preserve"> o kvalitě, laboratorní</w:t>
      </w:r>
      <w:r w:rsidR="00870262" w:rsidRPr="0025163D">
        <w:rPr>
          <w:rFonts w:ascii="Arial" w:hAnsi="Arial" w:cs="Arial"/>
          <w:sz w:val="22"/>
          <w:szCs w:val="22"/>
        </w:rPr>
        <w:t>ch</w:t>
      </w:r>
      <w:r w:rsidR="009A680C" w:rsidRPr="0025163D">
        <w:rPr>
          <w:rFonts w:ascii="Arial" w:hAnsi="Arial" w:cs="Arial"/>
          <w:sz w:val="22"/>
          <w:szCs w:val="22"/>
        </w:rPr>
        <w:t xml:space="preserve"> protokol</w:t>
      </w:r>
      <w:r w:rsidR="00870262" w:rsidRPr="0025163D">
        <w:rPr>
          <w:rFonts w:ascii="Arial" w:hAnsi="Arial" w:cs="Arial"/>
          <w:sz w:val="22"/>
          <w:szCs w:val="22"/>
        </w:rPr>
        <w:t>ů</w:t>
      </w:r>
      <w:r w:rsidR="00870262" w:rsidRPr="0025163D">
        <w:rPr>
          <w:rFonts w:ascii="Arial" w:hAnsi="Arial" w:cs="Arial"/>
          <w:sz w:val="22"/>
          <w:szCs w:val="22"/>
        </w:rPr>
        <w:br/>
      </w:r>
      <w:r w:rsidR="009A680C" w:rsidRPr="0025163D">
        <w:rPr>
          <w:rFonts w:ascii="Arial" w:hAnsi="Arial" w:cs="Arial"/>
          <w:sz w:val="22"/>
          <w:szCs w:val="22"/>
        </w:rPr>
        <w:t>o vhodnosti použitých materiálů,</w:t>
      </w:r>
      <w:r w:rsidRPr="0025163D">
        <w:rPr>
          <w:rFonts w:ascii="Arial" w:hAnsi="Arial" w:cs="Arial"/>
          <w:sz w:val="22"/>
          <w:szCs w:val="22"/>
        </w:rPr>
        <w:t xml:space="preserve"> prohlášení o shodě, </w:t>
      </w:r>
      <w:r w:rsidR="00870262" w:rsidRPr="0025163D">
        <w:rPr>
          <w:rFonts w:ascii="Arial" w:hAnsi="Arial" w:cs="Arial"/>
          <w:sz w:val="22"/>
          <w:szCs w:val="22"/>
        </w:rPr>
        <w:t>v</w:t>
      </w:r>
      <w:r w:rsidR="009D304F" w:rsidRPr="0025163D">
        <w:rPr>
          <w:rFonts w:ascii="Arial" w:hAnsi="Arial" w:cs="Arial"/>
          <w:sz w:val="22"/>
          <w:szCs w:val="22"/>
        </w:rPr>
        <w:t>yjádření dotčených orgánů státní správy ke zhotoven</w:t>
      </w:r>
      <w:r w:rsidR="00B1051A" w:rsidRPr="0025163D">
        <w:rPr>
          <w:rFonts w:ascii="Arial" w:hAnsi="Arial" w:cs="Arial"/>
          <w:sz w:val="22"/>
          <w:szCs w:val="22"/>
        </w:rPr>
        <w:t>ému dílu</w:t>
      </w:r>
      <w:r w:rsidR="009D304F" w:rsidRPr="0025163D">
        <w:rPr>
          <w:rFonts w:ascii="Arial" w:hAnsi="Arial" w:cs="Arial"/>
          <w:sz w:val="22"/>
          <w:szCs w:val="22"/>
        </w:rPr>
        <w:t xml:space="preserve"> </w:t>
      </w:r>
      <w:r w:rsidRPr="0025163D">
        <w:rPr>
          <w:rFonts w:ascii="Arial" w:hAnsi="Arial" w:cs="Arial"/>
          <w:sz w:val="22"/>
          <w:szCs w:val="22"/>
        </w:rPr>
        <w:t>apod. a jejich předání Objednateli ve 3 vyhotoveních.</w:t>
      </w:r>
      <w:r w:rsidR="00870262" w:rsidRPr="0025163D">
        <w:rPr>
          <w:rFonts w:ascii="Arial" w:hAnsi="Arial" w:cs="Arial"/>
          <w:sz w:val="22"/>
          <w:szCs w:val="22"/>
        </w:rPr>
        <w:t xml:space="preserve"> </w:t>
      </w: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5A2C419A" w:rsidR="00306F30" w:rsidRPr="00306F30" w:rsidRDefault="001D4FF9" w:rsidP="00306F30">
      <w:pPr>
        <w:pStyle w:val="Zkladntext"/>
        <w:keepN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870262">
        <w:rPr>
          <w:rFonts w:ascii="Arial" w:hAnsi="Arial" w:cs="Arial"/>
          <w:b/>
          <w:color w:val="auto"/>
          <w:sz w:val="22"/>
          <w:szCs w:val="22"/>
        </w:rPr>
        <w:t>5</w:t>
      </w:r>
      <w:r w:rsidR="00B3152B" w:rsidRPr="003619C3">
        <w:rPr>
          <w:rFonts w:ascii="Arial" w:hAnsi="Arial" w:cs="Arial"/>
          <w:b/>
          <w:color w:val="auto"/>
          <w:sz w:val="22"/>
          <w:szCs w:val="22"/>
        </w:rPr>
        <w:t xml:space="preserve"> měsíců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793783FE" w:rsidR="00330A75" w:rsidRPr="000B48E8" w:rsidRDefault="0052492F" w:rsidP="00DA1DC3">
      <w:pPr>
        <w:pStyle w:val="Zkladntext"/>
        <w:keepN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 do</w:t>
      </w:r>
      <w:r w:rsidR="00AA0317">
        <w:rPr>
          <w:rFonts w:ascii="Arial" w:hAnsi="Arial" w:cs="Arial"/>
          <w:sz w:val="22"/>
          <w:szCs w:val="22"/>
        </w:rPr>
        <w:br/>
      </w:r>
      <w:r w:rsidR="00D03A0A" w:rsidRPr="000B48E8">
        <w:rPr>
          <w:rFonts w:ascii="Arial" w:hAnsi="Arial" w:cs="Arial"/>
          <w:b/>
          <w:sz w:val="22"/>
          <w:szCs w:val="22"/>
        </w:rPr>
        <w:t>3</w:t>
      </w:r>
      <w:r w:rsidRPr="000B48E8">
        <w:rPr>
          <w:rFonts w:ascii="Arial" w:hAnsi="Arial" w:cs="Arial"/>
          <w:b/>
          <w:sz w:val="22"/>
          <w:szCs w:val="22"/>
        </w:rPr>
        <w:t xml:space="preserve"> pracovních dnů</w:t>
      </w:r>
      <w:r w:rsidR="00012DBC" w:rsidRPr="000B48E8">
        <w:rPr>
          <w:rFonts w:ascii="Arial" w:hAnsi="Arial" w:cs="Arial"/>
          <w:sz w:val="22"/>
          <w:szCs w:val="22"/>
        </w:rPr>
        <w:t xml:space="preserve"> od protokolárního</w:t>
      </w:r>
      <w:r w:rsidRPr="000B48E8">
        <w:rPr>
          <w:rFonts w:ascii="Arial" w:hAnsi="Arial" w:cs="Arial"/>
          <w:sz w:val="22"/>
          <w:szCs w:val="22"/>
        </w:rPr>
        <w:t xml:space="preserve"> předání </w:t>
      </w:r>
      <w:r w:rsidR="005A343F" w:rsidRPr="000B48E8">
        <w:rPr>
          <w:rFonts w:ascii="Arial" w:hAnsi="Arial" w:cs="Arial"/>
          <w:sz w:val="22"/>
          <w:szCs w:val="22"/>
        </w:rPr>
        <w:t xml:space="preserve">a převzetí </w:t>
      </w:r>
      <w:r w:rsidRPr="000B48E8">
        <w:rPr>
          <w:rFonts w:ascii="Arial" w:hAnsi="Arial" w:cs="Arial"/>
          <w:sz w:val="22"/>
          <w:szCs w:val="22"/>
        </w:rPr>
        <w:t xml:space="preserve">staveniště. </w:t>
      </w:r>
    </w:p>
    <w:p w14:paraId="730D798D" w14:textId="28551AF3" w:rsidR="001D4FF9" w:rsidRPr="000B48E8" w:rsidRDefault="00330A75" w:rsidP="00DA1DC3">
      <w:pPr>
        <w:pStyle w:val="Zkladntext"/>
        <w:keepN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 xml:space="preserve">Smluvní strany </w:t>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3D11F601" w14:textId="77777777" w:rsidR="003619C3" w:rsidRPr="002F12BD" w:rsidRDefault="003619C3" w:rsidP="003619C3">
      <w:pPr>
        <w:pStyle w:val="Zkladntext"/>
        <w:keepNext/>
        <w:spacing w:after="120"/>
        <w:ind w:left="284" w:firstLine="0"/>
        <w:rPr>
          <w:rFonts w:ascii="Arial" w:hAnsi="Arial" w:cs="Arial"/>
          <w:color w:val="auto"/>
          <w:sz w:val="10"/>
          <w:szCs w:val="10"/>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w:t>
      </w:r>
      <w:r w:rsidRPr="00330A75">
        <w:rPr>
          <w:rFonts w:ascii="Arial" w:hAnsi="Arial" w:cs="Arial"/>
          <w:i/>
          <w:sz w:val="22"/>
          <w:szCs w:val="22"/>
          <w:highlight w:val="yellow"/>
        </w:rPr>
        <w:lastRenderedPageBreak/>
        <w:t>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492DD4CB" w:rsidR="00E14CCA" w:rsidRPr="000B48E8"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 xml:space="preserve">Součástí sjednané ceny jsou také náklady na zabezpečení všech obslužných 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25FD7E50" w14:textId="6C652297" w:rsidR="00E14CCA" w:rsidRDefault="00E14CCA" w:rsidP="00283AE4">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08E39C62" w14:textId="6ED8829F" w:rsidR="00E14CCA" w:rsidRPr="000B48E8" w:rsidRDefault="00E14CCA" w:rsidP="00E14CCA">
      <w:pPr>
        <w:pStyle w:val="Zkladntext"/>
        <w:keepNext/>
        <w:tabs>
          <w:tab w:val="left" w:pos="284"/>
        </w:tabs>
        <w:spacing w:after="120"/>
        <w:ind w:left="284" w:hanging="284"/>
        <w:rPr>
          <w:rFonts w:ascii="Arial" w:hAnsi="Arial" w:cs="Arial"/>
          <w:sz w:val="22"/>
          <w:szCs w:val="22"/>
        </w:rPr>
      </w:pPr>
      <w:r w:rsidRPr="005F59F2">
        <w:rPr>
          <w:rFonts w:ascii="Arial" w:hAnsi="Arial" w:cs="Arial"/>
          <w:sz w:val="22"/>
          <w:szCs w:val="22"/>
        </w:rPr>
        <w:tab/>
        <w:t>Nastane-li některá z podmínek, za kterých je možná změna sjednané</w:t>
      </w:r>
      <w:r>
        <w:rPr>
          <w:rFonts w:ascii="Arial" w:hAnsi="Arial" w:cs="Arial"/>
          <w:sz w:val="22"/>
          <w:szCs w:val="22"/>
        </w:rPr>
        <w:t xml:space="preserve"> celkové</w:t>
      </w:r>
      <w:r w:rsidRPr="005F59F2">
        <w:rPr>
          <w:rFonts w:ascii="Arial" w:hAnsi="Arial" w:cs="Arial"/>
          <w:sz w:val="22"/>
          <w:szCs w:val="22"/>
        </w:rPr>
        <w:t xml:space="preserve"> ceny</w:t>
      </w:r>
      <w:r>
        <w:rPr>
          <w:rFonts w:ascii="Arial" w:hAnsi="Arial" w:cs="Arial"/>
          <w:sz w:val="22"/>
          <w:szCs w:val="22"/>
        </w:rPr>
        <w:t xml:space="preserve"> za dílo </w:t>
      </w:r>
      <w:r w:rsidRPr="000B48E8">
        <w:rPr>
          <w:rFonts w:ascii="Arial" w:hAnsi="Arial" w:cs="Arial"/>
          <w:sz w:val="22"/>
          <w:szCs w:val="22"/>
        </w:rPr>
        <w:t>dle tohoto článku, je Zhotovitel povinen provést vypočtení změny celkové ceny za dílo</w:t>
      </w:r>
      <w:r w:rsidR="00283AE4">
        <w:rPr>
          <w:rFonts w:ascii="Arial" w:hAnsi="Arial" w:cs="Arial"/>
          <w:sz w:val="22"/>
          <w:szCs w:val="22"/>
        </w:rPr>
        <w:br/>
      </w:r>
      <w:r w:rsidRPr="000B48E8">
        <w:rPr>
          <w:rFonts w:ascii="Arial" w:hAnsi="Arial" w:cs="Arial"/>
          <w:sz w:val="22"/>
          <w:szCs w:val="22"/>
        </w:rPr>
        <w:t>a předložit je Objednateli k odsouhlasení.</w:t>
      </w:r>
    </w:p>
    <w:p w14:paraId="1EF31380" w14:textId="77777777" w:rsidR="00E14CCA" w:rsidRPr="000B48E8" w:rsidRDefault="00E14CCA" w:rsidP="00E14CCA">
      <w:pPr>
        <w:keepNext/>
        <w:spacing w:after="120"/>
        <w:ind w:left="284" w:hanging="284"/>
        <w:jc w:val="both"/>
        <w:rPr>
          <w:rFonts w:ascii="Arial" w:hAnsi="Arial" w:cs="Arial"/>
          <w:color w:val="auto"/>
          <w:sz w:val="22"/>
          <w:szCs w:val="22"/>
        </w:rPr>
      </w:pPr>
      <w:r w:rsidRPr="000B48E8">
        <w:rPr>
          <w:rFonts w:ascii="Arial" w:hAnsi="Arial" w:cs="Arial"/>
          <w:color w:val="auto"/>
          <w:sz w:val="22"/>
          <w:szCs w:val="22"/>
        </w:rPr>
        <w:t xml:space="preserve">     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5C002C4E"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t xml:space="preserve">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w:t>
      </w:r>
      <w:r w:rsidR="002C3EFA">
        <w:rPr>
          <w:rFonts w:ascii="Arial" w:hAnsi="Arial" w:cs="Arial"/>
          <w:color w:val="auto"/>
          <w:sz w:val="22"/>
          <w:szCs w:val="22"/>
        </w:rPr>
        <w:t>s</w:t>
      </w:r>
      <w:r w:rsidRPr="000B48E8">
        <w:rPr>
          <w:rFonts w:ascii="Arial" w:hAnsi="Arial" w:cs="Arial"/>
          <w:color w:val="auto"/>
          <w:sz w:val="22"/>
          <w:szCs w:val="22"/>
        </w:rPr>
        <w:t xml:space="preserve">tavebních prací vydávaného společnosti </w:t>
      </w:r>
      <w:r w:rsidR="000B48E8" w:rsidRPr="000B48E8">
        <w:rPr>
          <w:rFonts w:ascii="Arial" w:hAnsi="Arial" w:cs="Arial"/>
          <w:color w:val="auto"/>
          <w:sz w:val="22"/>
          <w:szCs w:val="22"/>
        </w:rPr>
        <w:t>RTS</w:t>
      </w:r>
      <w:r w:rsidRPr="000B48E8">
        <w:rPr>
          <w:rFonts w:ascii="Arial" w:hAnsi="Arial" w:cs="Arial"/>
          <w:color w:val="auto"/>
          <w:sz w:val="22"/>
          <w:szCs w:val="22"/>
        </w:rPr>
        <w:t xml:space="preserve"> Praha, a.s. nebo jiného sazebníku, ze kterého vycházel </w:t>
      </w:r>
      <w:r w:rsidR="00520EB4">
        <w:rPr>
          <w:rFonts w:ascii="Arial" w:hAnsi="Arial" w:cs="Arial"/>
          <w:color w:val="auto"/>
          <w:sz w:val="22"/>
          <w:szCs w:val="22"/>
        </w:rPr>
        <w:t>Z</w:t>
      </w:r>
      <w:r w:rsidRPr="000B48E8">
        <w:rPr>
          <w:rFonts w:ascii="Arial" w:hAnsi="Arial" w:cs="Arial"/>
          <w:color w:val="auto"/>
          <w:sz w:val="22"/>
          <w:szCs w:val="22"/>
        </w:rPr>
        <w:t>hotovitel při tvorbě celkové ceny díla</w:t>
      </w:r>
      <w:r w:rsidR="0026371B">
        <w:rPr>
          <w:rFonts w:ascii="Arial" w:hAnsi="Arial" w:cs="Arial"/>
          <w:color w:val="auto"/>
          <w:sz w:val="22"/>
          <w:szCs w:val="22"/>
        </w:rPr>
        <w:t xml:space="preserve"> </w:t>
      </w:r>
      <w:r w:rsidRPr="000B48E8">
        <w:rPr>
          <w:rFonts w:ascii="Arial" w:hAnsi="Arial" w:cs="Arial"/>
          <w:color w:val="auto"/>
          <w:sz w:val="22"/>
          <w:szCs w:val="22"/>
        </w:rPr>
        <w:t>nebo jiného celostátně používaného ceníku, ve kterém byl zpracován nabídkový oceněný soupis stavebních prací, dodávek a služeb</w:t>
      </w:r>
      <w:r w:rsidR="00AB4FCD">
        <w:rPr>
          <w:rFonts w:ascii="Arial" w:hAnsi="Arial" w:cs="Arial"/>
          <w:color w:val="auto"/>
          <w:sz w:val="22"/>
          <w:szCs w:val="22"/>
        </w:rPr>
        <w:t>, upraven</w:t>
      </w:r>
      <w:r w:rsidR="001A4CC2">
        <w:rPr>
          <w:rFonts w:ascii="Arial" w:hAnsi="Arial" w:cs="Arial"/>
          <w:color w:val="auto"/>
          <w:sz w:val="22"/>
          <w:szCs w:val="22"/>
        </w:rPr>
        <w:t>ých</w:t>
      </w:r>
      <w:r w:rsidR="00AB4FCD">
        <w:rPr>
          <w:rFonts w:ascii="Arial" w:hAnsi="Arial" w:cs="Arial"/>
          <w:color w:val="auto"/>
          <w:sz w:val="22"/>
          <w:szCs w:val="22"/>
        </w:rPr>
        <w:t xml:space="preserve"> koeficientem vypočítaným </w:t>
      </w:r>
      <w:r w:rsidR="00AB4FCD">
        <w:rPr>
          <w:rFonts w:ascii="Arial" w:hAnsi="Arial" w:cs="Arial"/>
          <w:color w:val="auto"/>
          <w:sz w:val="22"/>
          <w:szCs w:val="22"/>
        </w:rPr>
        <w:lastRenderedPageBreak/>
        <w:t>porovnáním nabídkové ceny příslušného dílu stavebních prací s cenou katalogovou tohoto dílu</w:t>
      </w:r>
      <w:r w:rsidRPr="000B48E8">
        <w:rPr>
          <w:rFonts w:ascii="Arial" w:hAnsi="Arial" w:cs="Arial"/>
          <w:color w:val="auto"/>
          <w:sz w:val="22"/>
          <w:szCs w:val="22"/>
        </w:rPr>
        <w:t xml:space="preserve">. </w:t>
      </w:r>
      <w:r w:rsidR="001A4CC2">
        <w:rPr>
          <w:rFonts w:ascii="Arial" w:hAnsi="Arial" w:cs="Arial"/>
          <w:color w:val="auto"/>
          <w:sz w:val="22"/>
          <w:szCs w:val="22"/>
        </w:rPr>
        <w:t>Pokud uvedený konkrétní ceník nebude zcela zřejmě umožňovat takové určení ceny dané změny, poté budou jednotkové katalogové ceny upraveny koeficientem vypočítaným porovnáním ceny Díla s celkovou katalogovou cenou Díla.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B1E1E60" w:rsidR="00FA061E" w:rsidRPr="003A620D" w:rsidRDefault="007B027E" w:rsidP="00FA061E">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Platby budou prováděny ve formě</w:t>
      </w:r>
      <w:r w:rsidR="00FA061E" w:rsidRPr="003A620D">
        <w:rPr>
          <w:rFonts w:ascii="Arial" w:hAnsi="Arial" w:cs="Arial"/>
          <w:sz w:val="22"/>
          <w:szCs w:val="22"/>
        </w:rPr>
        <w:t xml:space="preserve"> měsíčních plateb </w:t>
      </w:r>
      <w:r w:rsidRPr="007B027E">
        <w:rPr>
          <w:rFonts w:ascii="Arial" w:hAnsi="Arial" w:cs="Arial"/>
          <w:sz w:val="22"/>
          <w:szCs w:val="22"/>
        </w:rPr>
        <w:t xml:space="preserve">za práce skutečně provedené v příslušném kalendářním měsíci </w:t>
      </w:r>
      <w:r w:rsidR="00FA061E" w:rsidRPr="003A620D">
        <w:rPr>
          <w:rFonts w:ascii="Arial" w:hAnsi="Arial" w:cs="Arial"/>
          <w:sz w:val="22"/>
          <w:szCs w:val="22"/>
        </w:rPr>
        <w:t>až do výše 90 % celkové ceny díla</w:t>
      </w:r>
      <w:r>
        <w:rPr>
          <w:rFonts w:ascii="Arial" w:hAnsi="Arial" w:cs="Arial"/>
          <w:sz w:val="22"/>
          <w:szCs w:val="22"/>
        </w:rPr>
        <w:t xml:space="preserve">. </w:t>
      </w:r>
      <w:r w:rsidRPr="007B027E">
        <w:rPr>
          <w:rFonts w:ascii="Arial" w:hAnsi="Arial" w:cs="Arial"/>
          <w:sz w:val="22"/>
          <w:szCs w:val="22"/>
        </w:rPr>
        <w:t>Zhotovitel má právo vystavit závěrečnou fakturu na zbylých 10 % celkové 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r w:rsidR="00FA061E" w:rsidRPr="003A620D">
        <w:rPr>
          <w:rFonts w:ascii="Arial" w:hAnsi="Arial" w:cs="Arial"/>
          <w:sz w:val="22"/>
          <w:szCs w:val="22"/>
        </w:rPr>
        <w:t>.</w:t>
      </w:r>
    </w:p>
    <w:p w14:paraId="1D5531EF" w14:textId="0D80287D" w:rsidR="00816B8B" w:rsidRPr="00DA1DC3" w:rsidRDefault="00E77E7A" w:rsidP="00DA1DC3">
      <w:pPr>
        <w:pStyle w:val="Zkladntext"/>
        <w:keepNext/>
        <w:numPr>
          <w:ilvl w:val="0"/>
          <w:numId w:val="1"/>
        </w:numPr>
        <w:spacing w:after="120"/>
        <w:ind w:left="284" w:hanging="284"/>
        <w:rPr>
          <w:rFonts w:ascii="Arial" w:hAnsi="Arial" w:cs="Arial"/>
          <w:sz w:val="22"/>
          <w:szCs w:val="22"/>
        </w:rPr>
      </w:pPr>
      <w:r w:rsidRPr="00816B8B">
        <w:rPr>
          <w:rFonts w:ascii="Arial" w:hAnsi="Arial" w:cs="Arial"/>
          <w:bCs/>
          <w:sz w:val="22"/>
          <w:szCs w:val="22"/>
        </w:rPr>
        <w:t xml:space="preserve">Dílčí daňové doklady (faktury) je </w:t>
      </w:r>
      <w:r w:rsidR="00520EB4">
        <w:rPr>
          <w:rFonts w:ascii="Arial" w:hAnsi="Arial" w:cs="Arial"/>
          <w:bCs/>
          <w:sz w:val="22"/>
          <w:szCs w:val="22"/>
        </w:rPr>
        <w:t>Z</w:t>
      </w:r>
      <w:r w:rsidRPr="00816B8B">
        <w:rPr>
          <w:rFonts w:ascii="Arial" w:hAnsi="Arial" w:cs="Arial"/>
          <w:bCs/>
          <w:sz w:val="22"/>
          <w:szCs w:val="22"/>
        </w:rPr>
        <w:t>hotovitel oprávněn vystavit měsíčně, vždy k poslednímu dni kalendářního měsíce (den zdanitelného plnění), nejpozději však do 15. dne po dni zdanitelného plnění, a to na základě odsouhlaseného soupisu provedených prací</w:t>
      </w:r>
      <w:r w:rsidR="007625C7">
        <w:rPr>
          <w:rFonts w:ascii="Arial" w:hAnsi="Arial" w:cs="Arial"/>
          <w:bCs/>
          <w:sz w:val="22"/>
          <w:szCs w:val="22"/>
        </w:rPr>
        <w:br/>
      </w:r>
      <w:r w:rsidRPr="00816B8B">
        <w:rPr>
          <w:rFonts w:ascii="Arial" w:hAnsi="Arial" w:cs="Arial"/>
          <w:bCs/>
          <w:sz w:val="22"/>
          <w:szCs w:val="22"/>
        </w:rPr>
        <w:t>a dodávek.</w:t>
      </w:r>
      <w:r w:rsidR="00AC0657">
        <w:rPr>
          <w:rFonts w:ascii="Arial" w:hAnsi="Arial" w:cs="Arial"/>
          <w:bCs/>
          <w:sz w:val="22"/>
          <w:szCs w:val="22"/>
        </w:rPr>
        <w:t xml:space="preserve"> </w:t>
      </w:r>
      <w:r w:rsidRPr="00816B8B">
        <w:rPr>
          <w:rFonts w:ascii="Arial" w:hAnsi="Arial" w:cs="Arial"/>
          <w:bCs/>
          <w:sz w:val="22"/>
          <w:szCs w:val="22"/>
        </w:rPr>
        <w:t xml:space="preserve">Dodavatel předloží měsíční soupis provedených prací a dodávek nejpozději do </w:t>
      </w:r>
      <w:r w:rsidRPr="005A343F">
        <w:rPr>
          <w:rFonts w:ascii="Arial" w:hAnsi="Arial" w:cs="Arial"/>
          <w:bCs/>
          <w:sz w:val="22"/>
          <w:szCs w:val="22"/>
        </w:rPr>
        <w:t>5 pracovních dnů</w:t>
      </w:r>
      <w:r w:rsidRPr="00C03C88">
        <w:rPr>
          <w:rFonts w:ascii="Arial" w:hAnsi="Arial" w:cs="Arial"/>
          <w:bCs/>
          <w:sz w:val="22"/>
          <w:szCs w:val="22"/>
        </w:rPr>
        <w:t xml:space="preserve"> po dni zdanitelného plnění k odsouhlasení. Až po schválení odpovědným </w:t>
      </w:r>
      <w:r w:rsidRPr="00DA1DC3">
        <w:rPr>
          <w:rFonts w:ascii="Arial" w:hAnsi="Arial" w:cs="Arial"/>
          <w:bCs/>
          <w:sz w:val="22"/>
          <w:szCs w:val="22"/>
        </w:rPr>
        <w:t xml:space="preserve">zástupcem </w:t>
      </w:r>
      <w:r w:rsidR="001D430C">
        <w:rPr>
          <w:rFonts w:ascii="Arial" w:hAnsi="Arial" w:cs="Arial"/>
          <w:bCs/>
          <w:sz w:val="22"/>
          <w:szCs w:val="22"/>
        </w:rPr>
        <w:t>O</w:t>
      </w:r>
      <w:r w:rsidRPr="00DA1DC3">
        <w:rPr>
          <w:rFonts w:ascii="Arial" w:hAnsi="Arial" w:cs="Arial"/>
          <w:bCs/>
          <w:sz w:val="22"/>
          <w:szCs w:val="22"/>
        </w:rPr>
        <w:t>bjednatele a jeho pokynu bude vystaven příslušný daňový doklad.</w:t>
      </w:r>
    </w:p>
    <w:p w14:paraId="3D1FFAE4" w14:textId="61F015AA"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 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w:t>
      </w:r>
      <w:r w:rsidR="00816B8B" w:rsidRPr="00DA1DC3">
        <w:rPr>
          <w:rFonts w:ascii="Arial" w:hAnsi="Arial" w:cs="Arial"/>
          <w:sz w:val="22"/>
          <w:szCs w:val="22"/>
        </w:rPr>
        <w:lastRenderedPageBreak/>
        <w:t xml:space="preserve">všech provedených položek v návaznosti na průběžně prováděnou kontrolu provedených stavebních prací, dodávek a služeb dle oceněného soupisu prací. </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14DD0F3A"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 o dani z přidané hodnoty, ve znění pozdějších předpisů. Zhotovitel se zavazuje dodat fakturu Objednateli na adresu sídla Objednatele uvedenou v záhlaví této smlouvy</w:t>
      </w:r>
      <w:r w:rsidR="008435C2">
        <w:rPr>
          <w:rFonts w:ascii="Arial" w:hAnsi="Arial" w:cs="Arial"/>
          <w:snapToGrid w:val="0"/>
          <w:sz w:val="22"/>
          <w:szCs w:val="22"/>
        </w:rPr>
        <w:t xml:space="preserve"> nebo na e-mailovou adresu:</w:t>
      </w:r>
      <w:r w:rsidR="00B03D96">
        <w:rPr>
          <w:rFonts w:ascii="Arial" w:hAnsi="Arial" w:cs="Arial"/>
          <w:snapToGrid w:val="0"/>
          <w:sz w:val="22"/>
          <w:szCs w:val="22"/>
        </w:rPr>
        <w:t xml:space="preserve"> fakturace.szp</w:t>
      </w:r>
      <w:r w:rsidR="00B03D96">
        <w:rPr>
          <w:rFonts w:ascii="Arial" w:hAnsi="Arial" w:cs="Arial"/>
          <w:sz w:val="22"/>
          <w:szCs w:val="22"/>
        </w:rPr>
        <w:t>@mendelu.cz</w:t>
      </w:r>
    </w:p>
    <w:p w14:paraId="365B13B5" w14:textId="77BCD61A"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 xml:space="preserve">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 ze zákona o DPH, má Objednatel nárok na náhradu všeho, co za Zhotovitele v souvislosti s tímto ručením plnil. </w:t>
      </w:r>
    </w:p>
    <w:p w14:paraId="7B48890F" w14:textId="77777777"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6CBC802B" w:rsidR="00D31298" w:rsidRPr="002B261C"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Každá faktura je splatná do 30 dnů od jejího </w:t>
      </w:r>
      <w:r w:rsidR="005A343F">
        <w:rPr>
          <w:rFonts w:ascii="Arial" w:hAnsi="Arial" w:cs="Arial"/>
          <w:snapToGrid w:val="0"/>
          <w:sz w:val="22"/>
          <w:szCs w:val="22"/>
        </w:rPr>
        <w:t xml:space="preserve">prokazatelného </w:t>
      </w:r>
      <w:r w:rsidRPr="00DA1DC3">
        <w:rPr>
          <w:rFonts w:ascii="Arial" w:hAnsi="Arial" w:cs="Arial"/>
          <w:snapToGrid w:val="0"/>
          <w:sz w:val="22"/>
          <w:szCs w:val="22"/>
        </w:rPr>
        <w:t>doručení Objednateli.</w:t>
      </w:r>
      <w:r w:rsidR="00AC0657" w:rsidRPr="00DA1DC3">
        <w:rPr>
          <w:rFonts w:ascii="Arial" w:hAnsi="Arial" w:cs="Arial"/>
          <w:snapToGrid w:val="0"/>
          <w:sz w:val="22"/>
          <w:szCs w:val="22"/>
        </w:rPr>
        <w:t xml:space="preserve"> </w:t>
      </w:r>
      <w:r w:rsidR="005724E9" w:rsidRPr="00DA1DC3">
        <w:rPr>
          <w:rFonts w:ascii="Arial" w:hAnsi="Arial" w:cs="Arial"/>
          <w:snapToGrid w:val="0"/>
          <w:sz w:val="22"/>
          <w:szCs w:val="22"/>
        </w:rPr>
        <w:t xml:space="preserve">Každá faktura </w:t>
      </w:r>
      <w:r w:rsidR="00565730">
        <w:rPr>
          <w:rFonts w:ascii="Arial" w:hAnsi="Arial" w:cs="Arial"/>
          <w:snapToGrid w:val="0"/>
          <w:sz w:val="22"/>
          <w:szCs w:val="22"/>
        </w:rPr>
        <w:t xml:space="preserve">– samostatně investiční a samostatně </w:t>
      </w:r>
      <w:r w:rsidR="00A80A01">
        <w:rPr>
          <w:rFonts w:ascii="Arial" w:hAnsi="Arial" w:cs="Arial"/>
          <w:snapToGrid w:val="0"/>
          <w:sz w:val="22"/>
          <w:szCs w:val="22"/>
        </w:rPr>
        <w:t>neinvestiční – musí</w:t>
      </w:r>
      <w:r w:rsidR="005724E9" w:rsidRPr="00DA1DC3">
        <w:rPr>
          <w:rFonts w:ascii="Arial" w:hAnsi="Arial" w:cs="Arial"/>
          <w:snapToGrid w:val="0"/>
          <w:sz w:val="22"/>
          <w:szCs w:val="22"/>
        </w:rPr>
        <w:t xml:space="preserve"> splňovat náležitosti daňového dokladu.</w:t>
      </w:r>
    </w:p>
    <w:p w14:paraId="0128E4E8" w14:textId="79CFA38C"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77777777" w:rsidR="001D4FF9" w:rsidRPr="005F59F2"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45D7C51E"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w:t>
      </w:r>
      <w:r w:rsidRPr="005F59F2">
        <w:rPr>
          <w:rFonts w:ascii="Arial" w:hAnsi="Arial" w:cs="Arial"/>
          <w:sz w:val="22"/>
          <w:szCs w:val="22"/>
        </w:rPr>
        <w:lastRenderedPageBreak/>
        <w:t xml:space="preserve">povinen doložit po </w:t>
      </w:r>
      <w:r w:rsidRPr="009D304F">
        <w:rPr>
          <w:rFonts w:ascii="Arial" w:hAnsi="Arial" w:cs="Arial"/>
          <w:sz w:val="22"/>
          <w:szCs w:val="22"/>
        </w:rPr>
        <w:t>podpisu této smlouvy.</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503E75DA"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74276DA0"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930E87" w:rsidRPr="000B48E8">
        <w:rPr>
          <w:rFonts w:ascii="Arial" w:hAnsi="Arial" w:cs="Arial"/>
          <w:sz w:val="22"/>
          <w:szCs w:val="22"/>
        </w:rPr>
        <w:t xml:space="preserve"> </w:t>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 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zařízení nezbytných pro řádné dokončení provozuschopného díla, dále provedení všech činností souvisejících 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4558EC" w14:textId="372EC15E" w:rsidR="001D4FF9" w:rsidRPr="00D11F9F" w:rsidRDefault="001D4FF9" w:rsidP="00F13590">
      <w:pPr>
        <w:pStyle w:val="Zkladntext"/>
        <w:keepNext/>
        <w:numPr>
          <w:ilvl w:val="0"/>
          <w:numId w:val="5"/>
        </w:numPr>
        <w:spacing w:after="120"/>
        <w:ind w:left="284" w:hanging="284"/>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1B31C9" w:rsidRDefault="001D4FF9" w:rsidP="00494238">
      <w:pPr>
        <w:pStyle w:val="Zkladntext"/>
        <w:keepNext/>
        <w:numPr>
          <w:ilvl w:val="0"/>
          <w:numId w:val="5"/>
        </w:numPr>
        <w:spacing w:after="120"/>
        <w:ind w:left="360"/>
        <w:rPr>
          <w:rFonts w:ascii="Arial" w:hAnsi="Arial" w:cs="Arial"/>
          <w:sz w:val="22"/>
          <w:szCs w:val="22"/>
        </w:rPr>
      </w:pPr>
      <w:r w:rsidRPr="00973E44">
        <w:rPr>
          <w:rFonts w:ascii="Arial" w:hAnsi="Arial" w:cs="Arial"/>
          <w:sz w:val="22"/>
          <w:szCs w:val="22"/>
        </w:rPr>
        <w:t xml:space="preserve">Zhotovitel je povinen u přejímacího řízení předat Objednateli minimálně ve </w:t>
      </w:r>
      <w:r w:rsidR="00C33569" w:rsidRPr="00973E44">
        <w:rPr>
          <w:rFonts w:ascii="Arial" w:hAnsi="Arial" w:cs="Arial"/>
          <w:sz w:val="22"/>
          <w:szCs w:val="22"/>
        </w:rPr>
        <w:t>dvou</w:t>
      </w:r>
      <w:r w:rsidRPr="00973E44">
        <w:rPr>
          <w:rFonts w:ascii="Arial" w:hAnsi="Arial" w:cs="Arial"/>
          <w:sz w:val="22"/>
          <w:szCs w:val="22"/>
        </w:rPr>
        <w:t xml:space="preserve"> </w:t>
      </w:r>
      <w:r w:rsidRPr="001B31C9">
        <w:rPr>
          <w:rFonts w:ascii="Arial" w:hAnsi="Arial" w:cs="Arial"/>
          <w:sz w:val="22"/>
          <w:szCs w:val="22"/>
        </w:rPr>
        <w:t>vyhotoveních veškeré nezbytné doklady, zejména:</w:t>
      </w:r>
    </w:p>
    <w:p w14:paraId="4C797B43" w14:textId="25CB03CD" w:rsidR="001D4FF9" w:rsidRPr="001B31C9" w:rsidRDefault="001D4FF9" w:rsidP="00F13590">
      <w:pPr>
        <w:pStyle w:val="Zkladntext"/>
        <w:keepNext/>
        <w:numPr>
          <w:ilvl w:val="0"/>
          <w:numId w:val="6"/>
        </w:numPr>
        <w:spacing w:after="120"/>
        <w:rPr>
          <w:rFonts w:ascii="Arial" w:hAnsi="Arial" w:cs="Arial"/>
          <w:sz w:val="22"/>
          <w:szCs w:val="22"/>
        </w:rPr>
      </w:pPr>
      <w:r w:rsidRPr="001B31C9">
        <w:rPr>
          <w:rFonts w:ascii="Arial" w:hAnsi="Arial" w:cs="Arial"/>
          <w:sz w:val="22"/>
          <w:szCs w:val="22"/>
        </w:rPr>
        <w:t>doklady o zajištění likvidace odpadů</w:t>
      </w:r>
      <w:r w:rsidR="00413501" w:rsidRPr="001B31C9">
        <w:rPr>
          <w:rFonts w:ascii="Arial" w:hAnsi="Arial" w:cs="Arial"/>
          <w:sz w:val="22"/>
          <w:szCs w:val="22"/>
        </w:rPr>
        <w:t>;</w:t>
      </w:r>
    </w:p>
    <w:p w14:paraId="41CA649B" w14:textId="2D39F65E" w:rsidR="00B76698" w:rsidRPr="006D6872" w:rsidRDefault="00532754" w:rsidP="00F13590">
      <w:pPr>
        <w:pStyle w:val="Zkladntext"/>
        <w:keepNext/>
        <w:numPr>
          <w:ilvl w:val="0"/>
          <w:numId w:val="6"/>
        </w:numPr>
        <w:spacing w:after="120"/>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23AD4692" w:rsidR="0026371B" w:rsidRPr="00B4390C" w:rsidRDefault="0026371B" w:rsidP="0026371B">
      <w:pPr>
        <w:pStyle w:val="Zkladntext"/>
        <w:keepN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Pr="0094704C">
        <w:rPr>
          <w:rFonts w:ascii="Arial" w:hAnsi="Arial" w:cs="Arial"/>
          <w:sz w:val="22"/>
          <w:szCs w:val="22"/>
        </w:rPr>
        <w:t>.</w:t>
      </w:r>
      <w:r w:rsidRPr="00B4390C">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2DDBF3F9" w:rsidR="000A3609" w:rsidRDefault="001D4FF9" w:rsidP="000A3609">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 a použité materiály musí odpovídat příslušným ČSN a technickým předpisům a musí být schváleny k použití v ČR.</w:t>
      </w:r>
    </w:p>
    <w:p w14:paraId="3738C901" w14:textId="19F1BEDE"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w:t>
      </w:r>
      <w:r w:rsidRPr="00047EB5">
        <w:rPr>
          <w:rFonts w:ascii="Arial" w:hAnsi="Arial" w:cs="Arial"/>
          <w:sz w:val="22"/>
          <w:szCs w:val="22"/>
        </w:rPr>
        <w:lastRenderedPageBreak/>
        <w:t xml:space="preserve">vadu neodpovídá, zavazuje se Objednatel uhradit Zhotoviteli oprávněné a řádné prokázané náklady spojené s odstraňováním vady. </w:t>
      </w:r>
    </w:p>
    <w:p w14:paraId="09DB7CE0" w14:textId="2BC4F70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2" w:name="_Hlk120014449"/>
      <w:bookmarkStart w:id="3" w:name="_Hlk119938364"/>
      <w:r w:rsidR="005568D6">
        <w:rPr>
          <w:rFonts w:ascii="Arial" w:hAnsi="Arial" w:cs="Arial"/>
          <w:sz w:val="22"/>
          <w:szCs w:val="22"/>
        </w:rPr>
        <w:t>.</w:t>
      </w:r>
    </w:p>
    <w:p w14:paraId="3D4BC1C0" w14:textId="77777777"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 či datovou zprávou), obsahujícího specifikaci zjištěné záruční vady (popis záruční vady a jak se záruční vada projevuje či projevila). Volbu mezi nároky plynoucími ze záruční vady sdělí Objednatel Zhotoviteli v písemném oznámení dle věty předchozí, anebo bez zbytečného odkladu po tomto oznámení. </w:t>
      </w:r>
      <w:bookmarkEnd w:id="2"/>
    </w:p>
    <w:p w14:paraId="28B82EC3" w14:textId="11C7BE4F" w:rsid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4" w:name="_Hlk120003426"/>
      <w:bookmarkEnd w:id="3"/>
    </w:p>
    <w:p w14:paraId="120C4862" w14:textId="1DDA5366" w:rsidR="000A3609" w:rsidRPr="000A3609" w:rsidRDefault="000A3609" w:rsidP="000A3609">
      <w:pPr>
        <w:pStyle w:val="Zkladntext"/>
        <w:keepN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047EB5">
      <w:pPr>
        <w:pStyle w:val="Zkladntext"/>
        <w:keepN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4"/>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 a v jaké výši vznikne druhé straně v této souvislosti škoda, kterou lze vymáhat samostatně.</w:t>
      </w:r>
    </w:p>
    <w:p w14:paraId="251D9517" w14:textId="611E7BB7"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 i 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 xml:space="preserve">Kč za každou reklamovanou vadu, </w:t>
      </w:r>
      <w:r w:rsidR="001D4FF9" w:rsidRPr="00FE3A18">
        <w:rPr>
          <w:rFonts w:ascii="Arial" w:hAnsi="Arial" w:cs="Arial"/>
          <w:sz w:val="22"/>
          <w:szCs w:val="22"/>
        </w:rPr>
        <w:lastRenderedPageBreak/>
        <w:t>na jejichž odstraňování nenastoupil ve sjednaném termínu, a to za každý den prodlení.</w:t>
      </w:r>
    </w:p>
    <w:p w14:paraId="2EEDDA97" w14:textId="0E369129"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 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1A6DDB34" w:rsidR="008D4162" w:rsidRPr="00BA2CA8" w:rsidRDefault="001D4FF9" w:rsidP="00DA1DC3">
      <w:pPr>
        <w:pStyle w:val="Odstavecseseznamem"/>
        <w:keepNext/>
        <w:numPr>
          <w:ilvl w:val="0"/>
          <w:numId w:val="8"/>
        </w:numPr>
        <w:ind w:left="284" w:hanging="284"/>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534EA5">
        <w:rPr>
          <w:rFonts w:ascii="Arial" w:hAnsi="Arial" w:cs="Arial"/>
          <w:sz w:val="22"/>
          <w:szCs w:val="22"/>
        </w:rPr>
        <w:t xml:space="preserve">8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6F75FA87" w14:textId="77777777" w:rsidR="00BA2CA8" w:rsidRPr="00BA2CA8" w:rsidRDefault="00BA2CA8" w:rsidP="00BA2CA8">
      <w:pPr>
        <w:pStyle w:val="Odstavecseseznamem"/>
        <w:keepNext/>
        <w:ind w:left="284"/>
        <w:jc w:val="both"/>
        <w:rPr>
          <w:rFonts w:ascii="Arial" w:eastAsia="Calibri" w:hAnsi="Arial" w:cs="Arial"/>
          <w:sz w:val="22"/>
          <w:szCs w:val="22"/>
        </w:rPr>
      </w:pP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19AE46E4" w14:textId="2C52053F" w:rsidR="00BD5240" w:rsidRPr="006F4E9D" w:rsidRDefault="00BD5240" w:rsidP="00BA2CA8">
      <w:pPr>
        <w:pStyle w:val="Odstavecseseznamem"/>
        <w:keepNext/>
        <w:numPr>
          <w:ilvl w:val="0"/>
          <w:numId w:val="8"/>
        </w:numPr>
        <w:ind w:left="284" w:hanging="284"/>
        <w:jc w:val="both"/>
        <w:rPr>
          <w:rFonts w:ascii="Arial" w:eastAsia="Calibri" w:hAnsi="Arial" w:cs="Arial"/>
          <w:sz w:val="22"/>
          <w:szCs w:val="22"/>
        </w:rPr>
      </w:pPr>
      <w:r w:rsidRPr="00BD5240">
        <w:rPr>
          <w:rFonts w:ascii="Arial" w:eastAsia="Calibri" w:hAnsi="Arial" w:cs="Arial"/>
          <w:sz w:val="22"/>
          <w:szCs w:val="22"/>
        </w:rPr>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za každé jednotlivé porušení.</w:t>
      </w: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037F0DF8" w:rsidR="003619C3" w:rsidRDefault="00DB0EC5" w:rsidP="003619C3">
      <w:pPr>
        <w:pStyle w:val="Zkladntext"/>
        <w:keepNext/>
        <w:spacing w:after="120"/>
        <w:ind w:left="284" w:firstLine="0"/>
        <w:rPr>
          <w:rFonts w:ascii="Arial" w:hAnsi="Arial" w:cs="Arial"/>
          <w:sz w:val="22"/>
          <w:szCs w:val="22"/>
        </w:rPr>
      </w:pPr>
      <w:r w:rsidRPr="00AD6642">
        <w:rPr>
          <w:rFonts w:ascii="Arial" w:hAnsi="Arial" w:cs="Arial"/>
          <w:color w:val="auto"/>
          <w:sz w:val="22"/>
          <w:szCs w:val="22"/>
        </w:rPr>
        <w:t xml:space="preserve">K převzetí staveniště bude </w:t>
      </w:r>
      <w:r w:rsidRPr="00D11F9F">
        <w:rPr>
          <w:rFonts w:ascii="Arial" w:hAnsi="Arial" w:cs="Arial"/>
          <w:color w:val="auto"/>
          <w:sz w:val="22"/>
          <w:szCs w:val="22"/>
        </w:rPr>
        <w:t xml:space="preserve">Zhotovitel vyzván písemně (elektronicky </w:t>
      </w:r>
      <w:r w:rsidR="000F5134" w:rsidRPr="00D11F9F">
        <w:rPr>
          <w:rFonts w:ascii="Arial" w:hAnsi="Arial" w:cs="Arial"/>
          <w:color w:val="auto"/>
          <w:sz w:val="22"/>
          <w:szCs w:val="22"/>
        </w:rPr>
        <w:t>na adres</w:t>
      </w:r>
      <w:r w:rsidR="006E3123" w:rsidRPr="00D11F9F">
        <w:rPr>
          <w:rFonts w:ascii="Arial" w:hAnsi="Arial" w:cs="Arial"/>
          <w:color w:val="auto"/>
          <w:sz w:val="22"/>
          <w:szCs w:val="22"/>
        </w:rPr>
        <w:t>u</w:t>
      </w:r>
      <w:r w:rsidR="000F5134" w:rsidRPr="00D11F9F">
        <w:rPr>
          <w:rFonts w:ascii="Arial" w:hAnsi="Arial" w:cs="Arial"/>
          <w:color w:val="auto"/>
          <w:sz w:val="22"/>
          <w:szCs w:val="22"/>
        </w:rPr>
        <w:t xml:space="preserve"> </w:t>
      </w:r>
      <w:r w:rsidR="007E1E11" w:rsidRPr="00D11F9F">
        <w:rPr>
          <w:rFonts w:ascii="Arial" w:hAnsi="Arial" w:cs="Arial"/>
          <w:color w:val="auto"/>
          <w:sz w:val="22"/>
          <w:szCs w:val="22"/>
        </w:rPr>
        <w:t>Zhotovitele, uveden</w:t>
      </w:r>
      <w:r w:rsidR="006E3123" w:rsidRPr="00D11F9F">
        <w:rPr>
          <w:rFonts w:ascii="Arial" w:hAnsi="Arial" w:cs="Arial"/>
          <w:color w:val="auto"/>
          <w:sz w:val="22"/>
          <w:szCs w:val="22"/>
        </w:rPr>
        <w:t>ou</w:t>
      </w:r>
      <w:r w:rsidR="007E1E11" w:rsidRPr="00D11F9F">
        <w:rPr>
          <w:rFonts w:ascii="Arial" w:hAnsi="Arial" w:cs="Arial"/>
          <w:color w:val="auto"/>
          <w:sz w:val="22"/>
          <w:szCs w:val="22"/>
        </w:rPr>
        <w:t xml:space="preserve"> v záhlaví smlouvy</w:t>
      </w:r>
      <w:r w:rsidR="000F5134" w:rsidRPr="00D11F9F">
        <w:rPr>
          <w:rFonts w:ascii="Arial" w:hAnsi="Arial" w:cs="Arial"/>
          <w:color w:val="auto"/>
          <w:sz w:val="22"/>
          <w:szCs w:val="22"/>
        </w:rPr>
        <w:t xml:space="preserve">) </w:t>
      </w:r>
      <w:r w:rsidRPr="00D11F9F">
        <w:rPr>
          <w:rFonts w:ascii="Arial" w:hAnsi="Arial" w:cs="Arial"/>
          <w:color w:val="auto"/>
          <w:sz w:val="22"/>
          <w:szCs w:val="22"/>
        </w:rPr>
        <w:t>Objednatelem</w:t>
      </w:r>
      <w:r w:rsidR="000F5134" w:rsidRPr="00D11F9F">
        <w:rPr>
          <w:rFonts w:ascii="Arial" w:hAnsi="Arial" w:cs="Arial"/>
          <w:color w:val="auto"/>
          <w:sz w:val="22"/>
          <w:szCs w:val="22"/>
        </w:rPr>
        <w:t xml:space="preserve">, a to </w:t>
      </w:r>
      <w:r w:rsidR="00C33569" w:rsidRPr="00294EE9">
        <w:rPr>
          <w:rFonts w:ascii="Arial" w:hAnsi="Arial" w:cs="Arial"/>
          <w:color w:val="auto"/>
          <w:sz w:val="22"/>
          <w:szCs w:val="22"/>
        </w:rPr>
        <w:t xml:space="preserve">alespoň </w:t>
      </w:r>
      <w:r w:rsidR="003619C3">
        <w:rPr>
          <w:rFonts w:ascii="Arial" w:hAnsi="Arial" w:cs="Arial"/>
          <w:b/>
          <w:color w:val="auto"/>
          <w:sz w:val="22"/>
          <w:szCs w:val="22"/>
        </w:rPr>
        <w:t>5</w:t>
      </w:r>
      <w:r w:rsidR="00634B8C" w:rsidRPr="00294EE9">
        <w:rPr>
          <w:rFonts w:ascii="Arial" w:hAnsi="Arial" w:cs="Arial"/>
          <w:b/>
          <w:color w:val="auto"/>
          <w:sz w:val="22"/>
          <w:szCs w:val="22"/>
        </w:rPr>
        <w:t xml:space="preserve"> pracovních dnů</w:t>
      </w:r>
      <w:r w:rsidR="000F5134" w:rsidRPr="00294EE9">
        <w:rPr>
          <w:rFonts w:ascii="Arial" w:hAnsi="Arial" w:cs="Arial"/>
          <w:color w:val="auto"/>
          <w:sz w:val="22"/>
          <w:szCs w:val="22"/>
        </w:rPr>
        <w:t xml:space="preserve"> před dnem </w:t>
      </w:r>
      <w:r w:rsidRPr="00294EE9">
        <w:rPr>
          <w:rFonts w:ascii="Arial" w:hAnsi="Arial" w:cs="Arial"/>
          <w:color w:val="auto"/>
          <w:sz w:val="22"/>
          <w:szCs w:val="22"/>
        </w:rPr>
        <w:t xml:space="preserve">předání a převzetí staveniště.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67653D4" w14:textId="30F6700F"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147AC782" w14:textId="619B0FBB" w:rsidR="001D4FF9" w:rsidRPr="005F59F2" w:rsidRDefault="00553DD6" w:rsidP="007441F0">
      <w:pPr>
        <w:pStyle w:val="Zkladntext"/>
        <w:keepNext/>
        <w:spacing w:after="120"/>
        <w:ind w:left="360" w:firstLine="0"/>
        <w:rPr>
          <w:rFonts w:ascii="Arial" w:hAnsi="Arial" w:cs="Arial"/>
          <w:sz w:val="22"/>
          <w:szCs w:val="22"/>
        </w:rPr>
      </w:pPr>
      <w:r>
        <w:rPr>
          <w:rFonts w:ascii="Arial" w:hAnsi="Arial" w:cs="Arial"/>
          <w:sz w:val="22"/>
          <w:szCs w:val="22"/>
        </w:rPr>
        <w:t>Zhotovitel bere na vědomí, že s</w:t>
      </w:r>
      <w:r w:rsidR="001D4FF9" w:rsidRPr="005F59F2">
        <w:rPr>
          <w:rFonts w:ascii="Arial" w:hAnsi="Arial" w:cs="Arial"/>
          <w:sz w:val="22"/>
          <w:szCs w:val="22"/>
        </w:rPr>
        <w:t>taveniště se nachází v</w:t>
      </w:r>
      <w:r w:rsidR="006D6872">
        <w:rPr>
          <w:rFonts w:ascii="Arial" w:hAnsi="Arial" w:cs="Arial"/>
          <w:sz w:val="22"/>
          <w:szCs w:val="22"/>
        </w:rPr>
        <w:t> rámci objektu</w:t>
      </w:r>
      <w:r w:rsidR="001D4FF9" w:rsidRPr="005F59F2">
        <w:rPr>
          <w:rFonts w:ascii="Arial" w:hAnsi="Arial" w:cs="Arial"/>
          <w:sz w:val="22"/>
          <w:szCs w:val="22"/>
        </w:rPr>
        <w:t xml:space="preserve"> Objednatele, kde </w:t>
      </w:r>
      <w:r w:rsidR="006D6872">
        <w:rPr>
          <w:rFonts w:ascii="Arial" w:hAnsi="Arial" w:cs="Arial"/>
          <w:sz w:val="22"/>
          <w:szCs w:val="22"/>
        </w:rPr>
        <w:t xml:space="preserve">může </w:t>
      </w:r>
      <w:r w:rsidR="001D4FF9" w:rsidRPr="005F59F2">
        <w:rPr>
          <w:rFonts w:ascii="Arial" w:hAnsi="Arial" w:cs="Arial"/>
          <w:sz w:val="22"/>
          <w:szCs w:val="22"/>
        </w:rPr>
        <w:t>probíh</w:t>
      </w:r>
      <w:r w:rsidR="006D6872">
        <w:rPr>
          <w:rFonts w:ascii="Arial" w:hAnsi="Arial" w:cs="Arial"/>
          <w:sz w:val="22"/>
          <w:szCs w:val="22"/>
        </w:rPr>
        <w:t>at</w:t>
      </w:r>
      <w:r w:rsidR="001D4FF9" w:rsidRPr="005F59F2">
        <w:rPr>
          <w:rFonts w:ascii="Arial" w:hAnsi="Arial" w:cs="Arial"/>
          <w:sz w:val="22"/>
          <w:szCs w:val="22"/>
        </w:rPr>
        <w:t xml:space="preserve"> obvyklý provoz. Zhotovitel je povinen zabezpečit na </w:t>
      </w:r>
      <w:r w:rsidR="00C33569">
        <w:rPr>
          <w:rFonts w:ascii="Arial" w:hAnsi="Arial" w:cs="Arial"/>
          <w:sz w:val="22"/>
          <w:szCs w:val="22"/>
        </w:rPr>
        <w:t>s</w:t>
      </w:r>
      <w:r w:rsidR="001D4FF9" w:rsidRPr="005F59F2">
        <w:rPr>
          <w:rFonts w:ascii="Arial" w:hAnsi="Arial" w:cs="Arial"/>
          <w:sz w:val="22"/>
          <w:szCs w:val="22"/>
        </w:rPr>
        <w:t>taveništi veškerá bezpečnostní opatření na ochranu osob pohybujících se v</w:t>
      </w:r>
      <w:r w:rsidR="006D6872">
        <w:rPr>
          <w:rFonts w:ascii="Arial" w:hAnsi="Arial" w:cs="Arial"/>
          <w:sz w:val="22"/>
          <w:szCs w:val="22"/>
        </w:rPr>
        <w:t xml:space="preserve"> areálu</w:t>
      </w:r>
      <w:r w:rsidR="001D4FF9" w:rsidRPr="005F59F2">
        <w:rPr>
          <w:rFonts w:ascii="Arial" w:hAnsi="Arial" w:cs="Arial"/>
          <w:sz w:val="22"/>
          <w:szCs w:val="22"/>
        </w:rPr>
        <w:t xml:space="preserve"> Objednatele a provést veškerá možná opatření k zabránění vstupu nezúčastněných </w:t>
      </w:r>
      <w:r>
        <w:rPr>
          <w:rFonts w:ascii="Arial" w:hAnsi="Arial" w:cs="Arial"/>
          <w:sz w:val="22"/>
          <w:szCs w:val="22"/>
        </w:rPr>
        <w:t>osob na s</w:t>
      </w:r>
      <w:r w:rsidR="001D4FF9" w:rsidRPr="005F59F2">
        <w:rPr>
          <w:rFonts w:ascii="Arial" w:hAnsi="Arial" w:cs="Arial"/>
          <w:sz w:val="22"/>
          <w:szCs w:val="22"/>
        </w:rPr>
        <w:t>taveniště.</w:t>
      </w:r>
    </w:p>
    <w:p w14:paraId="45447163" w14:textId="7A8DECEF" w:rsidR="001D4FF9" w:rsidRPr="005F59F2" w:rsidRDefault="001D4FF9" w:rsidP="007441F0">
      <w:pPr>
        <w:pStyle w:val="Zkladntext"/>
        <w:keepNext/>
        <w:spacing w:after="120"/>
        <w:ind w:left="360"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w:t>
      </w:r>
      <w:r w:rsidRPr="005F59F2">
        <w:rPr>
          <w:rFonts w:ascii="Arial" w:hAnsi="Arial" w:cs="Arial"/>
          <w:sz w:val="22"/>
          <w:szCs w:val="22"/>
        </w:rPr>
        <w:lastRenderedPageBreak/>
        <w:t>nutných havarijních stavů.</w:t>
      </w:r>
      <w:r w:rsidR="00DF2BD6">
        <w:rPr>
          <w:rFonts w:ascii="Arial" w:hAnsi="Arial" w:cs="Arial"/>
          <w:sz w:val="22"/>
          <w:szCs w:val="22"/>
        </w:rPr>
        <w:t xml:space="preserve"> </w:t>
      </w:r>
    </w:p>
    <w:p w14:paraId="47361557" w14:textId="7F0865A7" w:rsidR="008D4162"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5F59F2">
        <w:rPr>
          <w:rFonts w:ascii="Arial" w:hAnsi="Arial" w:cs="Arial"/>
          <w:sz w:val="22"/>
          <w:szCs w:val="22"/>
        </w:rPr>
        <w:tab/>
      </w:r>
      <w:r w:rsidR="0049029F"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677EB33"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Pr="008B7E8C">
        <w:rPr>
          <w:rFonts w:ascii="Arial" w:hAnsi="Arial" w:cs="Arial"/>
          <w:sz w:val="22"/>
          <w:szCs w:val="22"/>
        </w:rPr>
        <w:t xml:space="preserve"> a oprávněné orgány státní správy. </w:t>
      </w:r>
    </w:p>
    <w:p w14:paraId="3F8B14DF" w14:textId="7B5B7EDA"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autorizovanou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2BDBFD26"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7B7EC2" w:rsidRPr="000B48E8">
        <w:rPr>
          <w:rFonts w:ascii="Arial" w:hAnsi="Arial" w:cs="Arial"/>
          <w:b/>
          <w:sz w:val="22"/>
          <w:szCs w:val="22"/>
        </w:rPr>
        <w:t xml:space="preserve">min. </w:t>
      </w:r>
      <w:r w:rsidR="00AC0657" w:rsidRPr="000B48E8">
        <w:rPr>
          <w:rFonts w:ascii="Arial" w:hAnsi="Arial" w:cs="Arial"/>
          <w:b/>
          <w:sz w:val="22"/>
          <w:szCs w:val="22"/>
        </w:rPr>
        <w:t xml:space="preserve">1x za </w:t>
      </w:r>
      <w:r w:rsidR="00E24B36" w:rsidRPr="000B48E8">
        <w:rPr>
          <w:rFonts w:ascii="Arial" w:hAnsi="Arial" w:cs="Arial"/>
          <w:b/>
          <w:sz w:val="22"/>
          <w:szCs w:val="22"/>
        </w:rPr>
        <w:t>14 dnů</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790807D1" w14:textId="2AF31BE9" w:rsidR="00121377" w:rsidRPr="00D11F9F" w:rsidRDefault="002A0DEB"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color w:val="auto"/>
          <w:sz w:val="22"/>
          <w:szCs w:val="22"/>
        </w:rPr>
        <w:t>Z</w:t>
      </w:r>
      <w:r w:rsidR="00C36040" w:rsidRPr="00D11F9F">
        <w:rPr>
          <w:rFonts w:ascii="Arial" w:hAnsi="Arial" w:cs="Arial"/>
          <w:color w:val="auto"/>
          <w:sz w:val="22"/>
          <w:szCs w:val="22"/>
        </w:rPr>
        <w:t>hotovitel zabezpečí odborné vedení stavby autorizovaným stavbyvedoucím, který vlastní oprávnění dle</w:t>
      </w:r>
      <w:r w:rsidRPr="00D11F9F">
        <w:rPr>
          <w:rFonts w:ascii="Arial" w:hAnsi="Arial" w:cs="Arial"/>
          <w:color w:val="auto"/>
          <w:sz w:val="22"/>
          <w:szCs w:val="22"/>
        </w:rPr>
        <w:t xml:space="preserve"> </w:t>
      </w:r>
      <w:r w:rsidR="00AF4894">
        <w:rPr>
          <w:rFonts w:ascii="Arial" w:hAnsi="Arial" w:cs="Arial"/>
          <w:color w:val="auto"/>
          <w:sz w:val="22"/>
          <w:szCs w:val="22"/>
        </w:rPr>
        <w:t>zákona</w:t>
      </w:r>
      <w:r w:rsidR="00C36040" w:rsidRPr="00D11F9F">
        <w:rPr>
          <w:rFonts w:ascii="Arial" w:hAnsi="Arial" w:cs="Arial"/>
          <w:color w:val="auto"/>
          <w:sz w:val="22"/>
          <w:szCs w:val="22"/>
        </w:rPr>
        <w:t xml:space="preserve"> č.</w:t>
      </w:r>
      <w:r w:rsidR="00483CDA">
        <w:rPr>
          <w:rFonts w:ascii="Arial" w:hAnsi="Arial" w:cs="Arial"/>
          <w:color w:val="auto"/>
          <w:sz w:val="22"/>
          <w:szCs w:val="22"/>
        </w:rPr>
        <w:t xml:space="preserve"> </w:t>
      </w:r>
      <w:r w:rsidR="00C36040" w:rsidRPr="00D11F9F">
        <w:rPr>
          <w:rFonts w:ascii="Arial" w:hAnsi="Arial" w:cs="Arial"/>
          <w:color w:val="auto"/>
          <w:sz w:val="22"/>
          <w:szCs w:val="22"/>
        </w:rPr>
        <w:t>360/1992 Sb.</w:t>
      </w:r>
      <w:r w:rsidR="00AF4894">
        <w:rPr>
          <w:rFonts w:ascii="Arial" w:hAnsi="Arial" w:cs="Arial"/>
          <w:color w:val="auto"/>
          <w:sz w:val="22"/>
          <w:szCs w:val="22"/>
        </w:rPr>
        <w:t>, autorizační zákon, ve znění pozdějších pře</w:t>
      </w:r>
      <w:r w:rsidR="00BA2CA8">
        <w:rPr>
          <w:rFonts w:ascii="Arial" w:hAnsi="Arial" w:cs="Arial"/>
          <w:color w:val="auto"/>
          <w:sz w:val="22"/>
          <w:szCs w:val="22"/>
        </w:rPr>
        <w:t>d</w:t>
      </w:r>
      <w:r w:rsidR="00AF4894">
        <w:rPr>
          <w:rFonts w:ascii="Arial" w:hAnsi="Arial" w:cs="Arial"/>
          <w:color w:val="auto"/>
          <w:sz w:val="22"/>
          <w:szCs w:val="22"/>
        </w:rPr>
        <w:t xml:space="preserve">pisů. </w:t>
      </w:r>
      <w:r w:rsidRPr="00D11F9F">
        <w:rPr>
          <w:rFonts w:ascii="Arial" w:hAnsi="Arial" w:cs="Arial"/>
          <w:color w:val="auto"/>
          <w:sz w:val="22"/>
          <w:szCs w:val="22"/>
        </w:rPr>
        <w:t xml:space="preserve"> Zákonné povinnosti stavbyvedoucího</w:t>
      </w:r>
      <w:r w:rsidR="007E220F" w:rsidRPr="00D11F9F">
        <w:rPr>
          <w:rFonts w:ascii="Arial" w:hAnsi="Arial" w:cs="Arial"/>
          <w:color w:val="auto"/>
          <w:sz w:val="22"/>
          <w:szCs w:val="22"/>
        </w:rPr>
        <w:t xml:space="preserve"> uvedené v §</w:t>
      </w:r>
      <w:r w:rsidR="00483CDA">
        <w:rPr>
          <w:rFonts w:ascii="Arial" w:hAnsi="Arial" w:cs="Arial"/>
          <w:color w:val="auto"/>
          <w:sz w:val="22"/>
          <w:szCs w:val="22"/>
        </w:rPr>
        <w:t xml:space="preserve"> </w:t>
      </w:r>
      <w:r w:rsidR="007E220F" w:rsidRPr="00D11F9F">
        <w:rPr>
          <w:rFonts w:ascii="Arial" w:hAnsi="Arial" w:cs="Arial"/>
          <w:color w:val="auto"/>
          <w:sz w:val="22"/>
          <w:szCs w:val="22"/>
        </w:rPr>
        <w:t>1</w:t>
      </w:r>
      <w:r w:rsidR="009F1629">
        <w:rPr>
          <w:rFonts w:ascii="Arial" w:hAnsi="Arial" w:cs="Arial"/>
          <w:color w:val="auto"/>
          <w:sz w:val="22"/>
          <w:szCs w:val="22"/>
        </w:rPr>
        <w:t>64 stavebního zákona</w:t>
      </w:r>
      <w:r w:rsidR="00AF4894">
        <w:rPr>
          <w:rFonts w:ascii="Arial" w:hAnsi="Arial" w:cs="Arial"/>
          <w:color w:val="auto"/>
          <w:sz w:val="22"/>
          <w:szCs w:val="22"/>
        </w:rPr>
        <w:t>,</w:t>
      </w:r>
      <w:r w:rsidRPr="00D11F9F">
        <w:rPr>
          <w:rFonts w:ascii="Arial" w:hAnsi="Arial" w:cs="Arial"/>
          <w:color w:val="auto"/>
          <w:sz w:val="22"/>
          <w:szCs w:val="22"/>
        </w:rPr>
        <w:t xml:space="preserve"> nejsou převedi</w:t>
      </w:r>
      <w:r w:rsidR="00121377" w:rsidRPr="00D11F9F">
        <w:rPr>
          <w:rFonts w:ascii="Arial" w:hAnsi="Arial" w:cs="Arial"/>
          <w:color w:val="auto"/>
          <w:sz w:val="22"/>
          <w:szCs w:val="22"/>
        </w:rPr>
        <w:t>telné na neautorizovanou osobu.</w:t>
      </w:r>
    </w:p>
    <w:p w14:paraId="33EB8913" w14:textId="6EDBF566" w:rsidR="00121377"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D11F9F">
        <w:rPr>
          <w:rFonts w:ascii="Arial" w:hAnsi="Arial" w:cs="Arial"/>
          <w:sz w:val="22"/>
          <w:szCs w:val="22"/>
        </w:rPr>
        <w:t>Zhotovitel je povinen upozornit Objednatele bez zbytečného odkladu n</w:t>
      </w:r>
      <w:r w:rsidR="00E17E3D" w:rsidRPr="00D11F9F">
        <w:rPr>
          <w:rFonts w:ascii="Arial" w:hAnsi="Arial" w:cs="Arial"/>
          <w:sz w:val="22"/>
          <w:szCs w:val="22"/>
        </w:rPr>
        <w:t>a</w:t>
      </w:r>
      <w:r w:rsidRPr="00D11F9F">
        <w:rPr>
          <w:rFonts w:ascii="Arial" w:hAnsi="Arial" w:cs="Arial"/>
          <w:sz w:val="22"/>
          <w:szCs w:val="22"/>
        </w:rPr>
        <w:t xml:space="preserve"> nevhodnou povahu věcí převzatých od Objednatele nebo pokynů daných mu Objednatelem k provedení díla, jestliže Zhotovitel mohl tuto nevhodnost zjistit při vynaložení</w:t>
      </w:r>
      <w:r w:rsidRPr="00121377">
        <w:rPr>
          <w:rFonts w:ascii="Arial" w:hAnsi="Arial" w:cs="Arial"/>
          <w:sz w:val="22"/>
          <w:szCs w:val="22"/>
        </w:rPr>
        <w:t xml:space="preserve"> odborné </w:t>
      </w:r>
      <w:r w:rsidR="00BA2CA8">
        <w:rPr>
          <w:rFonts w:ascii="Arial" w:hAnsi="Arial" w:cs="Arial"/>
          <w:sz w:val="22"/>
          <w:szCs w:val="22"/>
        </w:rPr>
        <w:t>péče</w:t>
      </w:r>
      <w:r w:rsidRPr="00121377">
        <w:rPr>
          <w:rFonts w:ascii="Arial" w:hAnsi="Arial" w:cs="Arial"/>
          <w:sz w:val="22"/>
          <w:szCs w:val="22"/>
        </w:rPr>
        <w:t>.</w:t>
      </w:r>
    </w:p>
    <w:p w14:paraId="63ADC8FE" w14:textId="1AFF99A6" w:rsidR="001D4FF9" w:rsidRPr="00294EE9" w:rsidRDefault="001D4FF9" w:rsidP="00B325F6">
      <w:pPr>
        <w:pStyle w:val="Zkladntext"/>
        <w:keepNext/>
        <w:numPr>
          <w:ilvl w:val="0"/>
          <w:numId w:val="17"/>
        </w:numPr>
        <w:tabs>
          <w:tab w:val="left" w:pos="284"/>
        </w:tabs>
        <w:spacing w:after="120"/>
        <w:ind w:left="357" w:hanging="357"/>
        <w:rPr>
          <w:rFonts w:ascii="Arial" w:hAnsi="Arial" w:cs="Arial"/>
          <w:color w:val="auto"/>
          <w:sz w:val="22"/>
          <w:szCs w:val="22"/>
        </w:rPr>
      </w:pPr>
      <w:r w:rsidRPr="00294EE9">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294EE9">
        <w:rPr>
          <w:rFonts w:ascii="Arial" w:hAnsi="Arial" w:cs="Arial"/>
          <w:sz w:val="22"/>
          <w:szCs w:val="22"/>
        </w:rPr>
        <w:t>í</w:t>
      </w:r>
      <w:r w:rsidRPr="00294EE9">
        <w:rPr>
          <w:rFonts w:ascii="Arial" w:hAnsi="Arial" w:cs="Arial"/>
          <w:sz w:val="22"/>
          <w:szCs w:val="22"/>
        </w:rPr>
        <w:t>la, a to v rozsahu a způsobem stanoveným příslušnými předpisy.</w:t>
      </w:r>
    </w:p>
    <w:p w14:paraId="309CA752" w14:textId="4B829309" w:rsidR="00121377" w:rsidRDefault="00842A65" w:rsidP="00B325F6">
      <w:pPr>
        <w:pStyle w:val="Zkladntext"/>
        <w:keepNext/>
        <w:numPr>
          <w:ilvl w:val="0"/>
          <w:numId w:val="17"/>
        </w:numPr>
        <w:tabs>
          <w:tab w:val="left" w:pos="284"/>
        </w:tabs>
        <w:spacing w:after="120"/>
        <w:ind w:left="357" w:hanging="357"/>
        <w:rPr>
          <w:rFonts w:ascii="Arial" w:hAnsi="Arial" w:cs="Arial"/>
          <w:sz w:val="22"/>
          <w:szCs w:val="22"/>
        </w:rPr>
      </w:pPr>
      <w:r w:rsidRPr="005F59F2">
        <w:rPr>
          <w:rFonts w:ascii="Arial" w:hAnsi="Arial" w:cs="Arial"/>
          <w:sz w:val="22"/>
          <w:szCs w:val="22"/>
        </w:rPr>
        <w:t xml:space="preserve">V případě, že budou před </w:t>
      </w:r>
      <w:r w:rsidR="000B0A78" w:rsidRPr="005F59F2">
        <w:rPr>
          <w:rFonts w:ascii="Arial" w:hAnsi="Arial" w:cs="Arial"/>
          <w:sz w:val="22"/>
          <w:szCs w:val="22"/>
        </w:rPr>
        <w:t>započetím</w:t>
      </w:r>
      <w:r w:rsidRPr="005F59F2">
        <w:rPr>
          <w:rFonts w:ascii="Arial" w:hAnsi="Arial" w:cs="Arial"/>
          <w:sz w:val="22"/>
          <w:szCs w:val="22"/>
        </w:rPr>
        <w:t xml:space="preserve"> díla naplněny podmínky zák.</w:t>
      </w:r>
      <w:r w:rsidR="00842736">
        <w:rPr>
          <w:rFonts w:ascii="Arial" w:hAnsi="Arial" w:cs="Arial"/>
          <w:sz w:val="22"/>
          <w:szCs w:val="22"/>
        </w:rPr>
        <w:t xml:space="preserve"> č. </w:t>
      </w:r>
      <w:r w:rsidRPr="005F59F2">
        <w:rPr>
          <w:rFonts w:ascii="Arial" w:hAnsi="Arial" w:cs="Arial"/>
          <w:sz w:val="22"/>
          <w:szCs w:val="22"/>
        </w:rPr>
        <w:t>309/2006 Sb.</w:t>
      </w:r>
      <w:r w:rsidR="00842736">
        <w:rPr>
          <w:rFonts w:ascii="Arial" w:hAnsi="Arial" w:cs="Arial"/>
          <w:sz w:val="22"/>
          <w:szCs w:val="22"/>
        </w:rPr>
        <w:t xml:space="preserve">, </w:t>
      </w:r>
      <w:r w:rsidR="00842736" w:rsidRPr="00842736">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Pr>
          <w:rFonts w:ascii="Arial" w:hAnsi="Arial" w:cs="Arial"/>
          <w:bCs/>
          <w:sz w:val="22"/>
          <w:szCs w:val="22"/>
        </w:rPr>
        <w:t xml:space="preserve">, ve znění pozdějších </w:t>
      </w:r>
      <w:r w:rsidR="00842736" w:rsidRPr="00842736">
        <w:rPr>
          <w:rFonts w:ascii="Arial" w:hAnsi="Arial" w:cs="Arial"/>
          <w:bCs/>
          <w:sz w:val="22"/>
          <w:szCs w:val="22"/>
        </w:rPr>
        <w:t>předpisů,</w:t>
      </w:r>
      <w:r w:rsidRPr="005F59F2">
        <w:rPr>
          <w:rFonts w:ascii="Arial" w:hAnsi="Arial" w:cs="Arial"/>
          <w:sz w:val="22"/>
          <w:szCs w:val="22"/>
        </w:rPr>
        <w:t xml:space="preserve"> a NV</w:t>
      </w:r>
      <w:r w:rsidR="005D0C68">
        <w:rPr>
          <w:rFonts w:ascii="Arial" w:hAnsi="Arial" w:cs="Arial"/>
          <w:sz w:val="22"/>
          <w:szCs w:val="22"/>
        </w:rPr>
        <w:t xml:space="preserve"> (nařízení vlády)</w:t>
      </w:r>
      <w:r w:rsidR="00CA48B7">
        <w:rPr>
          <w:rFonts w:ascii="Arial" w:hAnsi="Arial" w:cs="Arial"/>
          <w:sz w:val="22"/>
          <w:szCs w:val="22"/>
        </w:rPr>
        <w:t xml:space="preserve"> </w:t>
      </w:r>
      <w:r w:rsidR="00842736">
        <w:rPr>
          <w:rFonts w:ascii="Arial" w:hAnsi="Arial" w:cs="Arial"/>
          <w:sz w:val="22"/>
          <w:szCs w:val="22"/>
        </w:rPr>
        <w:t>č. </w:t>
      </w:r>
      <w:r w:rsidRPr="005F59F2">
        <w:rPr>
          <w:rFonts w:ascii="Arial" w:hAnsi="Arial" w:cs="Arial"/>
          <w:sz w:val="22"/>
          <w:szCs w:val="22"/>
        </w:rPr>
        <w:t>591/2006 Sb.</w:t>
      </w:r>
      <w:r w:rsidR="00842736" w:rsidRPr="00842736">
        <w:rPr>
          <w:rFonts w:ascii="Arial" w:hAnsi="Arial" w:cs="Arial"/>
          <w:sz w:val="22"/>
          <w:szCs w:val="22"/>
        </w:rPr>
        <w:t xml:space="preserve">, </w:t>
      </w:r>
      <w:r w:rsidR="00842736" w:rsidRPr="00842736">
        <w:rPr>
          <w:rFonts w:ascii="Arial" w:hAnsi="Arial" w:cs="Arial"/>
          <w:bCs/>
          <w:sz w:val="22"/>
          <w:szCs w:val="22"/>
        </w:rPr>
        <w:t>o bližších minimálních požadavcích na bezpečnost a ochranu zdraví při práci na staveništích,</w:t>
      </w:r>
      <w:r w:rsidR="00B742E7">
        <w:rPr>
          <w:rFonts w:ascii="Arial" w:hAnsi="Arial" w:cs="Arial"/>
          <w:bCs/>
          <w:sz w:val="22"/>
          <w:szCs w:val="22"/>
        </w:rPr>
        <w:t xml:space="preserve"> </w:t>
      </w:r>
      <w:r w:rsidRPr="005F59F2">
        <w:rPr>
          <w:rFonts w:ascii="Arial" w:hAnsi="Arial" w:cs="Arial"/>
          <w:sz w:val="22"/>
          <w:szCs w:val="22"/>
        </w:rPr>
        <w:t>je</w:t>
      </w:r>
      <w:r w:rsidR="00B742E7">
        <w:rPr>
          <w:rFonts w:ascii="Arial" w:hAnsi="Arial" w:cs="Arial"/>
          <w:sz w:val="22"/>
          <w:szCs w:val="22"/>
        </w:rPr>
        <w:t xml:space="preserve"> </w:t>
      </w:r>
      <w:r w:rsidR="009A59E1">
        <w:rPr>
          <w:rFonts w:ascii="Arial" w:hAnsi="Arial" w:cs="Arial"/>
          <w:sz w:val="22"/>
          <w:szCs w:val="22"/>
        </w:rPr>
        <w:t>Z</w:t>
      </w:r>
      <w:r w:rsidR="000B0A78" w:rsidRPr="005F59F2">
        <w:rPr>
          <w:rFonts w:ascii="Arial" w:hAnsi="Arial" w:cs="Arial"/>
          <w:sz w:val="22"/>
          <w:szCs w:val="22"/>
        </w:rPr>
        <w:t>hotovitel</w:t>
      </w:r>
      <w:r w:rsidRPr="005F59F2">
        <w:rPr>
          <w:rFonts w:ascii="Arial" w:hAnsi="Arial" w:cs="Arial"/>
          <w:sz w:val="22"/>
          <w:szCs w:val="22"/>
        </w:rPr>
        <w:t xml:space="preserve"> povinen </w:t>
      </w:r>
      <w:r w:rsidR="000B0A78" w:rsidRPr="005F59F2">
        <w:rPr>
          <w:rFonts w:ascii="Arial" w:hAnsi="Arial" w:cs="Arial"/>
          <w:sz w:val="22"/>
          <w:szCs w:val="22"/>
        </w:rPr>
        <w:t>bezvýhradně zákonná ustanovení (§</w:t>
      </w:r>
      <w:r w:rsidR="00CA48B7">
        <w:rPr>
          <w:rFonts w:ascii="Arial" w:hAnsi="Arial" w:cs="Arial"/>
          <w:sz w:val="22"/>
          <w:szCs w:val="22"/>
        </w:rPr>
        <w:t xml:space="preserve"> </w:t>
      </w:r>
      <w:r w:rsidR="000B0A78" w:rsidRPr="005F59F2">
        <w:rPr>
          <w:rFonts w:ascii="Arial" w:hAnsi="Arial" w:cs="Arial"/>
          <w:sz w:val="22"/>
          <w:szCs w:val="22"/>
        </w:rPr>
        <w:t>16) dodržet.</w:t>
      </w:r>
    </w:p>
    <w:p w14:paraId="58EC7494" w14:textId="58E3A779" w:rsidR="001D4FF9" w:rsidRPr="00121377" w:rsidRDefault="001D4FF9" w:rsidP="00B325F6">
      <w:pPr>
        <w:pStyle w:val="Zkladntext"/>
        <w:keepNext/>
        <w:numPr>
          <w:ilvl w:val="0"/>
          <w:numId w:val="17"/>
        </w:numPr>
        <w:tabs>
          <w:tab w:val="left" w:pos="284"/>
        </w:tabs>
        <w:spacing w:after="120"/>
        <w:ind w:left="357" w:hanging="357"/>
        <w:rPr>
          <w:rFonts w:ascii="Arial" w:hAnsi="Arial" w:cs="Arial"/>
          <w:sz w:val="22"/>
          <w:szCs w:val="22"/>
        </w:rPr>
      </w:pPr>
      <w:r w:rsidRPr="00121377">
        <w:rPr>
          <w:rFonts w:ascii="Arial" w:hAnsi="Arial" w:cs="Arial"/>
          <w:sz w:val="22"/>
          <w:szCs w:val="22"/>
        </w:rPr>
        <w:t xml:space="preserve">Odpovědnost </w:t>
      </w:r>
      <w:r w:rsidR="009A59E1" w:rsidRPr="00121377">
        <w:rPr>
          <w:rFonts w:ascii="Arial" w:hAnsi="Arial" w:cs="Arial"/>
          <w:sz w:val="22"/>
          <w:szCs w:val="22"/>
        </w:rPr>
        <w:t xml:space="preserve">Zhotovitele </w:t>
      </w:r>
      <w:r w:rsidRPr="00121377">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 xml:space="preserve">jiných norem nebo vyplývajících z této smlouvy je Zhotovitel bez zbytečného odkladu tuto škodu odstranit a není-li to možné, tak finančně uhradit. Veškeré </w:t>
      </w:r>
      <w:r w:rsidRPr="005F59F2">
        <w:rPr>
          <w:rFonts w:ascii="Arial" w:hAnsi="Arial" w:cs="Arial"/>
          <w:sz w:val="22"/>
          <w:szCs w:val="22"/>
        </w:rPr>
        <w:lastRenderedPageBreak/>
        <w:t>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B325F6">
      <w:pPr>
        <w:pStyle w:val="Zkladntext"/>
        <w:keepN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B325F6">
      <w:pPr>
        <w:pStyle w:val="Zkladntext"/>
        <w:keepN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lastRenderedPageBreak/>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B325F6">
      <w:pPr>
        <w:pStyle w:val="Zkladntext"/>
        <w:keepNext/>
        <w:numPr>
          <w:ilvl w:val="0"/>
          <w:numId w:val="18"/>
        </w:numPr>
        <w:spacing w:after="120"/>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12280E25" w:rsidR="008D4162" w:rsidRDefault="001D4FF9" w:rsidP="00B325F6">
      <w:pPr>
        <w:pStyle w:val="Zkladntext"/>
        <w:keepNext/>
        <w:numPr>
          <w:ilvl w:val="0"/>
          <w:numId w:val="18"/>
        </w:numPr>
        <w:spacing w:after="120"/>
        <w:rPr>
          <w:rFonts w:ascii="Arial" w:hAnsi="Arial" w:cs="Arial"/>
          <w:bCs/>
          <w:sz w:val="22"/>
          <w:szCs w:val="22"/>
        </w:rPr>
      </w:pPr>
      <w:r w:rsidRPr="005F59F2">
        <w:rPr>
          <w:rFonts w:ascii="Arial" w:hAnsi="Arial" w:cs="Arial"/>
          <w:bCs/>
          <w:sz w:val="22"/>
          <w:szCs w:val="22"/>
        </w:rPr>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 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1A5C40A2" w:rsidR="001D4FF9" w:rsidRDefault="001D4FF9" w:rsidP="006D6872">
      <w:pPr>
        <w:pStyle w:val="Nadpis4"/>
        <w:numPr>
          <w:ilvl w:val="0"/>
          <w:numId w:val="15"/>
        </w:numPr>
        <w:ind w:left="426" w:hanging="426"/>
      </w:pPr>
      <w:r w:rsidRPr="005F59F2">
        <w:t xml:space="preserve">Pojištění </w:t>
      </w:r>
      <w:r w:rsidR="006C72F2">
        <w:t>Z</w:t>
      </w:r>
      <w:r w:rsidR="00AD0018">
        <w:t xml:space="preserve">hotovitele, pojištění </w:t>
      </w:r>
      <w:r w:rsidRPr="005F59F2">
        <w:t>díla</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54BE423D" w14:textId="5F31E5FF" w:rsidR="00E10D4A"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Pojištění Zhotovitele</w:t>
      </w: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47075388" w14:textId="7C45B9D8" w:rsidR="00AD0018" w:rsidRPr="00E10D4A" w:rsidRDefault="00E10D4A" w:rsidP="00B325F6">
      <w:pPr>
        <w:pStyle w:val="Zkladntext"/>
        <w:keepNext/>
        <w:numPr>
          <w:ilvl w:val="0"/>
          <w:numId w:val="12"/>
        </w:numPr>
        <w:spacing w:after="120"/>
        <w:ind w:left="284" w:hanging="284"/>
        <w:rPr>
          <w:rFonts w:ascii="Arial" w:hAnsi="Arial" w:cs="Arial"/>
          <w:bCs/>
          <w:sz w:val="22"/>
          <w:szCs w:val="22"/>
        </w:rPr>
      </w:pPr>
      <w:r>
        <w:rPr>
          <w:rFonts w:ascii="Arial" w:hAnsi="Arial" w:cs="Arial"/>
          <w:bCs/>
          <w:sz w:val="22"/>
          <w:szCs w:val="22"/>
        </w:rPr>
        <w:t xml:space="preserve">Pojištění </w:t>
      </w:r>
      <w:r w:rsidR="001D4FF9" w:rsidRPr="00E10D4A">
        <w:rPr>
          <w:rFonts w:ascii="Arial" w:hAnsi="Arial" w:cs="Arial"/>
          <w:bCs/>
          <w:sz w:val="22"/>
          <w:szCs w:val="22"/>
        </w:rPr>
        <w:t>díla</w:t>
      </w:r>
    </w:p>
    <w:p w14:paraId="7F1C73ED" w14:textId="227FA6AC" w:rsidR="00AD0018"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Zhotovitel je povinen pojistit dílo až do výše jeho hodnoty proti možným škodám na díle.</w:t>
      </w:r>
    </w:p>
    <w:p w14:paraId="01983E0B" w14:textId="3D1F72FA" w:rsidR="002F134A"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Náklady na pojištění nese Zhotovitel a má je zahrnuty ve sjednané ceně.</w:t>
      </w:r>
    </w:p>
    <w:p w14:paraId="3F420CE0" w14:textId="77777777" w:rsidR="00931550" w:rsidRDefault="001D4FF9" w:rsidP="00B4443A">
      <w:pPr>
        <w:pStyle w:val="Zkladntext"/>
        <w:keepNext/>
        <w:numPr>
          <w:ilvl w:val="0"/>
          <w:numId w:val="25"/>
        </w:numPr>
        <w:spacing w:after="60"/>
        <w:ind w:left="1003" w:hanging="357"/>
        <w:rPr>
          <w:rFonts w:ascii="Arial" w:hAnsi="Arial" w:cs="Arial"/>
          <w:bCs/>
          <w:sz w:val="22"/>
          <w:szCs w:val="22"/>
        </w:rPr>
      </w:pPr>
      <w:r w:rsidRPr="005F59F2">
        <w:rPr>
          <w:rFonts w:ascii="Arial" w:hAnsi="Arial" w:cs="Arial"/>
          <w:bCs/>
          <w:sz w:val="22"/>
          <w:szCs w:val="22"/>
        </w:rPr>
        <w:t>V ostatních případech se pojištění řídí ustanovením o škodovém a obnosovém pojištění podle zákona.</w:t>
      </w:r>
    </w:p>
    <w:p w14:paraId="6E91D0FC" w14:textId="6DE0A862" w:rsidR="00D65FD1" w:rsidRPr="00931550" w:rsidRDefault="00D65FD1" w:rsidP="00B4443A">
      <w:pPr>
        <w:pStyle w:val="Zkladntext"/>
        <w:keepNext/>
        <w:numPr>
          <w:ilvl w:val="0"/>
          <w:numId w:val="25"/>
        </w:numPr>
        <w:spacing w:after="60"/>
        <w:ind w:left="1003" w:hanging="357"/>
        <w:rPr>
          <w:rFonts w:ascii="Arial" w:hAnsi="Arial" w:cs="Arial"/>
          <w:bCs/>
          <w:sz w:val="22"/>
          <w:szCs w:val="22"/>
        </w:rPr>
      </w:pPr>
      <w:r w:rsidRPr="00931550">
        <w:rPr>
          <w:rFonts w:ascii="Arial" w:hAnsi="Arial" w:cs="Arial"/>
          <w:bCs/>
          <w:sz w:val="22"/>
          <w:szCs w:val="22"/>
        </w:rPr>
        <w:t xml:space="preserve">Doklady o pojištění dle </w:t>
      </w:r>
      <w:r w:rsidR="00931550">
        <w:rPr>
          <w:rFonts w:ascii="Arial" w:hAnsi="Arial" w:cs="Arial"/>
          <w:bCs/>
          <w:sz w:val="22"/>
          <w:szCs w:val="22"/>
        </w:rPr>
        <w:t xml:space="preserve">tohoto </w:t>
      </w:r>
      <w:r w:rsidR="00873578">
        <w:rPr>
          <w:rFonts w:ascii="Arial" w:hAnsi="Arial" w:cs="Arial"/>
          <w:bCs/>
          <w:sz w:val="22"/>
          <w:szCs w:val="22"/>
        </w:rPr>
        <w:t>odstavce</w:t>
      </w:r>
      <w:r w:rsidRPr="00931550">
        <w:rPr>
          <w:rFonts w:ascii="Arial" w:hAnsi="Arial" w:cs="Arial"/>
          <w:bCs/>
          <w:sz w:val="22"/>
          <w:szCs w:val="22"/>
        </w:rPr>
        <w:t xml:space="preserve"> je Zhotovitel povinen předložit do 3 pracovních dnů od výzvy Objednatele.</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B325F6">
      <w:pPr>
        <w:pStyle w:val="Zkladntext"/>
        <w:keepNext/>
        <w:numPr>
          <w:ilvl w:val="0"/>
          <w:numId w:val="19"/>
        </w:numPr>
        <w:spacing w:after="120"/>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B325F6">
      <w:pPr>
        <w:pStyle w:val="Zkladntext"/>
        <w:keepNext/>
        <w:widowControl/>
        <w:numPr>
          <w:ilvl w:val="0"/>
          <w:numId w:val="19"/>
        </w:numPr>
        <w:spacing w:after="120"/>
        <w:rPr>
          <w:rFonts w:ascii="Arial" w:hAnsi="Arial" w:cs="Arial"/>
          <w:bCs/>
          <w:sz w:val="22"/>
          <w:szCs w:val="22"/>
        </w:rPr>
      </w:pPr>
      <w:r w:rsidRPr="00F12C36">
        <w:rPr>
          <w:rFonts w:ascii="Arial" w:hAnsi="Arial" w:cs="Arial"/>
          <w:bCs/>
          <w:sz w:val="22"/>
          <w:szCs w:val="22"/>
        </w:rPr>
        <w:t xml:space="preserve">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w:t>
      </w:r>
      <w:r w:rsidRPr="00F12C36">
        <w:rPr>
          <w:rFonts w:ascii="Arial" w:hAnsi="Arial" w:cs="Arial"/>
          <w:bCs/>
          <w:sz w:val="22"/>
          <w:szCs w:val="22"/>
        </w:rPr>
        <w:lastRenderedPageBreak/>
        <w:t>odstoupit od smlouvy. Účinnost odstoupení nastává v tomto případě dnem doručení oznámení.</w:t>
      </w:r>
    </w:p>
    <w:p w14:paraId="614CF291" w14:textId="77777777" w:rsidR="00CC7484" w:rsidRPr="002F12BD" w:rsidRDefault="00CC7484" w:rsidP="002011CB">
      <w:pPr>
        <w:pStyle w:val="Zkladntext"/>
        <w:keepNext/>
        <w:spacing w:after="120"/>
        <w:ind w:left="284" w:hanging="284"/>
        <w:rPr>
          <w:rFonts w:ascii="Arial" w:hAnsi="Arial" w:cs="Arial"/>
          <w:bCs/>
          <w:sz w:val="10"/>
          <w:szCs w:val="10"/>
        </w:rPr>
      </w:pPr>
    </w:p>
    <w:p w14:paraId="56C30572" w14:textId="2205D097" w:rsidR="002B261C" w:rsidRDefault="002B261C" w:rsidP="00B325F6">
      <w:pPr>
        <w:pStyle w:val="Nadpis4"/>
        <w:numPr>
          <w:ilvl w:val="0"/>
          <w:numId w:val="15"/>
        </w:numPr>
      </w:pPr>
      <w:r>
        <w:t>Odstoupení od smlouvy</w:t>
      </w:r>
    </w:p>
    <w:p w14:paraId="541FE9F3" w14:textId="0D60A919" w:rsidR="002B261C" w:rsidRDefault="002B261C" w:rsidP="002B261C"/>
    <w:p w14:paraId="3D201B8C" w14:textId="6E714D7C" w:rsidR="002B261C" w:rsidRPr="008B7E8C" w:rsidRDefault="002B261C" w:rsidP="00B325F6">
      <w:pPr>
        <w:pStyle w:val="Zkladntext"/>
        <w:keepN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B325F6">
      <w:pPr>
        <w:pStyle w:val="Zkladntext"/>
        <w:keepN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B325F6">
      <w:pPr>
        <w:pStyle w:val="Zkladntext"/>
        <w:keepN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B325F6">
      <w:pPr>
        <w:pStyle w:val="Zkladntext"/>
        <w:keepN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B325F6">
      <w:pPr>
        <w:pStyle w:val="Zkladntext"/>
        <w:keepN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6D6872">
      <w:pPr>
        <w:pStyle w:val="Zkladntext"/>
        <w:keepN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B325F6">
      <w:pPr>
        <w:numPr>
          <w:ilvl w:val="0"/>
          <w:numId w:val="23"/>
        </w:numPr>
        <w:spacing w:after="120" w:line="276" w:lineRule="auto"/>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B325F6">
      <w:pPr>
        <w:numPr>
          <w:ilvl w:val="0"/>
          <w:numId w:val="23"/>
        </w:numPr>
        <w:spacing w:after="120" w:line="276" w:lineRule="auto"/>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B325F6">
      <w:pPr>
        <w:pStyle w:val="Zkladntext"/>
        <w:keepNext/>
        <w:numPr>
          <w:ilvl w:val="0"/>
          <w:numId w:val="21"/>
        </w:numPr>
        <w:spacing w:after="120"/>
        <w:ind w:left="567" w:hanging="567"/>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lastRenderedPageBreak/>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w:t>
      </w:r>
      <w:r w:rsidRPr="00BB6065">
        <w:rPr>
          <w:rFonts w:ascii="Arial" w:hAnsi="Arial" w:cs="Arial"/>
          <w:sz w:val="22"/>
          <w:szCs w:val="22"/>
        </w:rPr>
        <w:lastRenderedPageBreak/>
        <w:t xml:space="preserve">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205FF3EF"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 xml:space="preserve">o výsledcích hospodaření, o vztazích s obchodními partnery, o pracovněprávních otázkách a všechny další informace, jejichž zveřejnění přijímající stranou by předávající straně mohlo způsobit škodu. </w:t>
      </w:r>
    </w:p>
    <w:p w14:paraId="652828B2"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6D6872">
      <w:pPr>
        <w:pStyle w:val="Odstavecseseznamem"/>
        <w:keepNext/>
        <w:widowControl/>
        <w:numPr>
          <w:ilvl w:val="1"/>
          <w:numId w:val="14"/>
        </w:numPr>
        <w:spacing w:after="120" w:line="276" w:lineRule="auto"/>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6D6872">
      <w:pPr>
        <w:pStyle w:val="Odstavecseseznamem"/>
        <w:keepNext/>
        <w:widowControl/>
        <w:numPr>
          <w:ilvl w:val="1"/>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6D6872">
      <w:pPr>
        <w:pStyle w:val="Odstavecseseznamem"/>
        <w:keepNext/>
        <w:widowControl/>
        <w:numPr>
          <w:ilvl w:val="1"/>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6D6872">
      <w:pPr>
        <w:pStyle w:val="Odstavecseseznamem"/>
        <w:keepNext/>
        <w:widowControl/>
        <w:numPr>
          <w:ilvl w:val="1"/>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6D6872">
      <w:pPr>
        <w:pStyle w:val="Odstavecseseznamem"/>
        <w:keepNext/>
        <w:widowControl/>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494F73F1" w14:textId="77777777" w:rsidR="00BB6065" w:rsidRPr="002F12BD" w:rsidRDefault="00BB6065" w:rsidP="002011CB">
      <w:pPr>
        <w:pStyle w:val="Zkladntext"/>
        <w:keepNext/>
        <w:jc w:val="center"/>
        <w:rPr>
          <w:rFonts w:ascii="Arial" w:hAnsi="Arial" w:cs="Arial"/>
          <w:b/>
          <w:bCs/>
          <w:sz w:val="10"/>
          <w:szCs w:val="10"/>
        </w:rPr>
      </w:pP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 xml:space="preserve">není oprávněna postoupit práva či pohledávky nebo převést </w:t>
      </w:r>
      <w:r w:rsidR="003D6154">
        <w:rPr>
          <w:rFonts w:ascii="Arial" w:hAnsi="Arial" w:cs="Arial"/>
          <w:sz w:val="22"/>
          <w:szCs w:val="22"/>
        </w:rPr>
        <w:lastRenderedPageBreak/>
        <w:t>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DA1DC3">
      <w:pPr>
        <w:pStyle w:val="Zkladntext"/>
        <w:keepN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1B6899FD" w14:textId="77777777" w:rsidR="001D4FF9" w:rsidRPr="005F59F2" w:rsidRDefault="003D6154" w:rsidP="00DA1DC3">
      <w:pPr>
        <w:pStyle w:val="Zkladntext"/>
        <w:keepN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58B5BD42" w14:textId="77777777" w:rsidR="00FC7F83" w:rsidRDefault="007E407A" w:rsidP="00FC7F83">
      <w:pPr>
        <w:pStyle w:val="Zkladntext"/>
        <w:keepNext/>
        <w:spacing w:after="120"/>
        <w:ind w:left="284" w:hanging="284"/>
        <w:rPr>
          <w:rFonts w:ascii="Arial" w:hAnsi="Arial" w:cs="Arial"/>
          <w:sz w:val="22"/>
          <w:szCs w:val="22"/>
        </w:rPr>
      </w:pPr>
      <w:r>
        <w:rPr>
          <w:rFonts w:ascii="Arial" w:hAnsi="Arial" w:cs="Arial"/>
          <w:sz w:val="22"/>
          <w:szCs w:val="22"/>
        </w:rPr>
        <w:t>6.</w:t>
      </w:r>
      <w:r w:rsidR="00B742E7">
        <w:rPr>
          <w:rFonts w:ascii="Arial" w:hAnsi="Arial" w:cs="Arial"/>
          <w:sz w:val="22"/>
          <w:szCs w:val="22"/>
        </w:rPr>
        <w:t xml:space="preserve"> </w:t>
      </w:r>
      <w:r w:rsidR="003D6154">
        <w:rPr>
          <w:rFonts w:ascii="Arial" w:hAnsi="Arial" w:cs="Arial"/>
          <w:sz w:val="22"/>
          <w:szCs w:val="22"/>
        </w:rPr>
        <w:t>Tuto smlouvu lze měnit jen</w:t>
      </w:r>
      <w:r w:rsidR="00E7348C">
        <w:rPr>
          <w:rFonts w:ascii="Arial" w:hAnsi="Arial" w:cs="Arial"/>
          <w:sz w:val="22"/>
          <w:szCs w:val="22"/>
        </w:rPr>
        <w:t xml:space="preserve"> písemnými číslovanými dodatky, podepsanými oprávněnými zástupci obou smluvních stran.</w:t>
      </w:r>
    </w:p>
    <w:p w14:paraId="127779B0" w14:textId="64841E19" w:rsidR="00FC7F83" w:rsidRPr="00FC7F83" w:rsidRDefault="00FC7F83" w:rsidP="00FC7F83">
      <w:pPr>
        <w:pStyle w:val="Zkladntext"/>
        <w:keepNext/>
        <w:spacing w:after="120"/>
        <w:ind w:left="284" w:hanging="284"/>
        <w:rPr>
          <w:rFonts w:ascii="Arial" w:hAnsi="Arial" w:cs="Arial"/>
          <w:sz w:val="22"/>
          <w:szCs w:val="22"/>
        </w:rPr>
      </w:pPr>
      <w:r w:rsidRPr="00FC7F83">
        <w:rPr>
          <w:rFonts w:ascii="Arial" w:hAnsi="Arial" w:cs="Arial"/>
          <w:sz w:val="22"/>
          <w:szCs w:val="22"/>
        </w:rPr>
        <w:t>7.  Nedohodnou-li se smluvní strany jinak, je tato smlouva vyhotovena v elektronické formě a každá smluvní strana k ní připojuje v souladu s příslušnými ustanoveními zákona</w:t>
      </w:r>
      <w:r w:rsidR="00520EB4">
        <w:rPr>
          <w:rFonts w:ascii="Arial" w:hAnsi="Arial" w:cs="Arial"/>
          <w:sz w:val="22"/>
          <w:szCs w:val="22"/>
        </w:rPr>
        <w:br/>
      </w:r>
      <w:r w:rsidRPr="00FC7F83">
        <w:rPr>
          <w:rFonts w:ascii="Arial" w:hAnsi="Arial" w:cs="Arial"/>
          <w:sz w:val="22"/>
          <w:szCs w:val="22"/>
        </w:rPr>
        <w:t>č. 297/2016 Sb., o službách vytvářejících důvěru pro elektronické transakce, svůj uznávaný elektronický podpis.</w:t>
      </w:r>
    </w:p>
    <w:p w14:paraId="68875F04" w14:textId="3B839BB2" w:rsidR="00AC10E3" w:rsidRDefault="00C5380F" w:rsidP="00C907D9">
      <w:pPr>
        <w:pStyle w:val="Zkladntext"/>
        <w:keepNext/>
        <w:spacing w:after="120"/>
        <w:ind w:left="284" w:hanging="284"/>
        <w:rPr>
          <w:rFonts w:ascii="Arial" w:hAnsi="Arial" w:cs="Arial"/>
          <w:sz w:val="22"/>
          <w:szCs w:val="22"/>
        </w:rPr>
      </w:pPr>
      <w:r>
        <w:rPr>
          <w:rFonts w:ascii="Arial" w:hAnsi="Arial" w:cs="Arial"/>
          <w:sz w:val="22"/>
          <w:szCs w:val="22"/>
        </w:rPr>
        <w:t>8</w:t>
      </w:r>
      <w:r w:rsidR="00C907D9">
        <w:rPr>
          <w:rFonts w:ascii="Arial" w:hAnsi="Arial" w:cs="Arial"/>
          <w:sz w:val="22"/>
          <w:szCs w:val="22"/>
        </w:rPr>
        <w:t xml:space="preserve">. </w:t>
      </w:r>
      <w:r w:rsidR="00E7348C">
        <w:rPr>
          <w:rFonts w:ascii="Arial" w:hAnsi="Arial" w:cs="Arial"/>
          <w:sz w:val="22"/>
          <w:szCs w:val="22"/>
        </w:rPr>
        <w:t xml:space="preserve">Smlouva </w:t>
      </w:r>
      <w:r w:rsidR="00AC10E3">
        <w:rPr>
          <w:rFonts w:ascii="Arial" w:hAnsi="Arial" w:cs="Arial"/>
          <w:sz w:val="22"/>
          <w:szCs w:val="22"/>
        </w:rPr>
        <w:t>nabývá účinnosti dnem zveřejnění zveřejněním v</w:t>
      </w:r>
      <w:r w:rsidR="00716A48">
        <w:rPr>
          <w:rFonts w:ascii="Arial" w:hAnsi="Arial" w:cs="Arial"/>
          <w:sz w:val="22"/>
          <w:szCs w:val="22"/>
        </w:rPr>
        <w:t> </w:t>
      </w:r>
      <w:r w:rsidR="00AC10E3">
        <w:rPr>
          <w:rFonts w:ascii="Arial" w:hAnsi="Arial" w:cs="Arial"/>
          <w:sz w:val="22"/>
          <w:szCs w:val="22"/>
        </w:rPr>
        <w:t>registru</w:t>
      </w:r>
      <w:r w:rsidR="00716A48">
        <w:rPr>
          <w:rFonts w:ascii="Arial" w:hAnsi="Arial" w:cs="Arial"/>
          <w:sz w:val="22"/>
          <w:szCs w:val="22"/>
        </w:rPr>
        <w:t xml:space="preserve"> smluv</w:t>
      </w:r>
      <w:r w:rsidR="00AC10E3">
        <w:rPr>
          <w:rFonts w:ascii="Arial" w:hAnsi="Arial" w:cs="Arial"/>
          <w:sz w:val="22"/>
          <w:szCs w:val="22"/>
        </w:rPr>
        <w:t xml:space="preserve"> podle zákona</w:t>
      </w:r>
      <w:r w:rsidR="00520EB4">
        <w:rPr>
          <w:rFonts w:ascii="Arial" w:hAnsi="Arial" w:cs="Arial"/>
          <w:sz w:val="22"/>
          <w:szCs w:val="22"/>
        </w:rPr>
        <w:br/>
      </w:r>
      <w:r w:rsidR="00AC10E3">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3483ADD9" w14:textId="77777777" w:rsidR="00C5380F" w:rsidRDefault="00C5380F" w:rsidP="00C5380F">
      <w:pPr>
        <w:pStyle w:val="Zkladntext"/>
        <w:keepNext/>
        <w:spacing w:after="120"/>
        <w:ind w:left="284" w:hanging="284"/>
        <w:rPr>
          <w:rFonts w:ascii="Arial" w:hAnsi="Arial" w:cs="Arial"/>
          <w:sz w:val="22"/>
          <w:szCs w:val="22"/>
        </w:rPr>
      </w:pPr>
      <w:r>
        <w:rPr>
          <w:rFonts w:ascii="Arial" w:hAnsi="Arial" w:cs="Arial"/>
          <w:sz w:val="22"/>
          <w:szCs w:val="22"/>
        </w:rPr>
        <w:t>9</w:t>
      </w:r>
      <w:r w:rsidR="00AC10E3" w:rsidRPr="00C907D9">
        <w:rPr>
          <w:rFonts w:ascii="Arial" w:hAnsi="Arial" w:cs="Arial"/>
          <w:sz w:val="22"/>
          <w:szCs w:val="22"/>
        </w:rPr>
        <w:t xml:space="preserve">. Ustanovení </w:t>
      </w:r>
      <w:r w:rsidR="00AE4191">
        <w:rPr>
          <w:rFonts w:ascii="Arial" w:hAnsi="Arial" w:cs="Arial"/>
          <w:sz w:val="22"/>
          <w:szCs w:val="22"/>
        </w:rPr>
        <w:t xml:space="preserve">odst. </w:t>
      </w:r>
      <w:r w:rsidR="00445A11">
        <w:rPr>
          <w:rFonts w:ascii="Arial" w:hAnsi="Arial" w:cs="Arial"/>
          <w:sz w:val="22"/>
          <w:szCs w:val="22"/>
        </w:rPr>
        <w:t>7</w:t>
      </w:r>
      <w:r w:rsidR="00AC10E3" w:rsidRPr="00C907D9">
        <w:rPr>
          <w:rFonts w:ascii="Arial" w:hAnsi="Arial" w:cs="Arial"/>
          <w:sz w:val="22"/>
          <w:szCs w:val="22"/>
        </w:rPr>
        <w:t xml:space="preserve"> a </w:t>
      </w:r>
      <w:r w:rsidR="00445A11">
        <w:rPr>
          <w:rFonts w:ascii="Arial" w:hAnsi="Arial" w:cs="Arial"/>
          <w:sz w:val="22"/>
          <w:szCs w:val="22"/>
        </w:rPr>
        <w:t>8</w:t>
      </w:r>
      <w:r w:rsidR="00AC10E3" w:rsidRPr="00C907D9">
        <w:rPr>
          <w:rFonts w:ascii="Arial" w:hAnsi="Arial" w:cs="Arial"/>
          <w:sz w:val="22"/>
          <w:szCs w:val="22"/>
        </w:rPr>
        <w:t xml:space="preserve"> se použije obdobně i na dodatky.</w:t>
      </w:r>
    </w:p>
    <w:p w14:paraId="5633C1FB" w14:textId="40F28FCE" w:rsidR="00A219E2"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0</w:t>
      </w:r>
      <w:r w:rsidRPr="00324ADD">
        <w:rPr>
          <w:rFonts w:ascii="Arial" w:hAnsi="Arial" w:cs="Arial"/>
          <w:sz w:val="22"/>
          <w:szCs w:val="22"/>
        </w:rPr>
        <w:t xml:space="preserve">. </w:t>
      </w:r>
      <w:r>
        <w:rPr>
          <w:rFonts w:ascii="Arial" w:hAnsi="Arial" w:cs="Arial"/>
          <w:sz w:val="22"/>
          <w:szCs w:val="22"/>
        </w:rPr>
        <w:t>Obě smluvní strany prohlašují, že ustanovení smlouvy byla dohodnuta podle jejich pravé a svobodné vůle a nebyla ujednána v tísni, ani za jednostranně nevýhodných podmínek</w:t>
      </w:r>
      <w:r w:rsidRPr="00324ADD">
        <w:rPr>
          <w:rFonts w:ascii="Arial" w:hAnsi="Arial" w:cs="Arial"/>
          <w:sz w:val="22"/>
          <w:szCs w:val="22"/>
        </w:rPr>
        <w:t xml:space="preserve">. </w:t>
      </w:r>
    </w:p>
    <w:p w14:paraId="1AA5A077" w14:textId="3C020F89" w:rsidR="00CC7484" w:rsidRPr="00E901AC" w:rsidRDefault="00324ADD" w:rsidP="006D6872">
      <w:pPr>
        <w:pStyle w:val="Zkladntext"/>
        <w:keepNext/>
        <w:spacing w:after="120"/>
        <w:ind w:left="284" w:hanging="426"/>
        <w:rPr>
          <w:rFonts w:ascii="Arial" w:hAnsi="Arial" w:cs="Arial"/>
          <w:sz w:val="22"/>
          <w:szCs w:val="22"/>
        </w:rPr>
      </w:pPr>
      <w:r>
        <w:rPr>
          <w:rFonts w:ascii="Arial" w:hAnsi="Arial" w:cs="Arial"/>
          <w:sz w:val="22"/>
          <w:szCs w:val="22"/>
        </w:rPr>
        <w:t>1</w:t>
      </w:r>
      <w:r w:rsidR="00C5380F">
        <w:rPr>
          <w:rFonts w:ascii="Arial" w:hAnsi="Arial" w:cs="Arial"/>
          <w:sz w:val="22"/>
          <w:szCs w:val="22"/>
        </w:rPr>
        <w:t>1</w:t>
      </w:r>
      <w:r w:rsidRPr="00324ADD">
        <w:rPr>
          <w:rFonts w:ascii="Arial" w:hAnsi="Arial" w:cs="Arial"/>
          <w:sz w:val="22"/>
          <w:szCs w:val="22"/>
        </w:rPr>
        <w:t xml:space="preserve">. </w:t>
      </w:r>
      <w:r>
        <w:rPr>
          <w:rFonts w:ascii="Arial" w:hAnsi="Arial" w:cs="Arial"/>
          <w:sz w:val="22"/>
          <w:szCs w:val="22"/>
        </w:rPr>
        <w:t xml:space="preserve">Obě smluvní strany </w:t>
      </w:r>
      <w:r w:rsidR="005C4DB8">
        <w:rPr>
          <w:rFonts w:ascii="Arial" w:hAnsi="Arial" w:cs="Arial"/>
          <w:sz w:val="22"/>
          <w:szCs w:val="22"/>
        </w:rPr>
        <w:t>souhlasí s uveřejněním kompletní smlouvy včetně příloh na profilu zadavatele a v souladu se zákonem o registru smluv v registru smluv. Tuto povinnost zajistí Objednatel</w:t>
      </w:r>
      <w:r w:rsidRPr="00324ADD">
        <w:rPr>
          <w:rFonts w:ascii="Arial" w:hAnsi="Arial" w:cs="Arial"/>
          <w:sz w:val="22"/>
          <w:szCs w:val="22"/>
        </w:rPr>
        <w:t xml:space="preserve">. </w:t>
      </w:r>
    </w:p>
    <w:p w14:paraId="5F09A662" w14:textId="77777777" w:rsidR="00CC7484" w:rsidRDefault="00CC7484" w:rsidP="002011CB">
      <w:pPr>
        <w:pStyle w:val="Zkladntext"/>
        <w:keepNext/>
        <w:ind w:left="1080" w:firstLine="0"/>
        <w:rPr>
          <w:rFonts w:ascii="Arial" w:hAnsi="Arial" w:cs="Arial"/>
          <w:b/>
          <w:bCs/>
          <w:sz w:val="22"/>
          <w:szCs w:val="22"/>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69EAFD44"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Soupis</w:t>
      </w:r>
      <w:r w:rsidR="0026371B">
        <w:rPr>
          <w:rFonts w:ascii="Arial" w:hAnsi="Arial" w:cs="Arial"/>
          <w:bCs/>
          <w:sz w:val="22"/>
          <w:szCs w:val="22"/>
        </w:rPr>
        <w:t>y</w:t>
      </w:r>
      <w:r w:rsidRPr="00C907D9">
        <w:rPr>
          <w:rFonts w:ascii="Arial" w:hAnsi="Arial" w:cs="Arial"/>
          <w:bCs/>
          <w:sz w:val="22"/>
          <w:szCs w:val="22"/>
        </w:rPr>
        <w:t xml:space="preserve">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32EC3A6A" w14:textId="090B026D" w:rsidR="003619C3"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r w:rsidR="00B742E0" w:rsidRPr="00BD18FD">
        <w:rPr>
          <w:rFonts w:ascii="Arial" w:hAnsi="Arial" w:cs="Arial"/>
          <w:bCs/>
          <w:sz w:val="22"/>
          <w:szCs w:val="22"/>
        </w:rPr>
        <w:t xml:space="preserve"> </w:t>
      </w:r>
    </w:p>
    <w:p w14:paraId="5E52D263" w14:textId="77777777" w:rsidR="002F12BD" w:rsidRDefault="002F12BD" w:rsidP="002011CB">
      <w:pPr>
        <w:pStyle w:val="Zkladntext"/>
        <w:keepNext/>
        <w:ind w:left="5954" w:hanging="5954"/>
        <w:rPr>
          <w:rFonts w:ascii="Arial" w:hAnsi="Arial" w:cs="Arial"/>
          <w:bCs/>
          <w:sz w:val="22"/>
          <w:szCs w:val="22"/>
        </w:rPr>
      </w:pPr>
    </w:p>
    <w:p w14:paraId="4CD5F679" w14:textId="6E5A6BA9"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F12BD">
        <w:rPr>
          <w:rFonts w:ascii="Arial" w:hAnsi="Arial" w:cs="Arial"/>
          <w:bCs/>
          <w:sz w:val="22"/>
          <w:szCs w:val="22"/>
        </w:rPr>
        <w:tab/>
      </w:r>
      <w:r w:rsidR="00B52113">
        <w:rPr>
          <w:rFonts w:ascii="Arial" w:hAnsi="Arial" w:cs="Arial"/>
          <w:bCs/>
          <w:sz w:val="22"/>
          <w:szCs w:val="22"/>
        </w:rPr>
        <w:t>V </w:t>
      </w:r>
      <w:r w:rsidRPr="005F59F2">
        <w:rPr>
          <w:rFonts w:ascii="Arial" w:hAnsi="Arial" w:cs="Arial"/>
          <w:bCs/>
          <w:sz w:val="22"/>
          <w:szCs w:val="22"/>
        </w:rPr>
        <w:t>…………………</w:t>
      </w:r>
    </w:p>
    <w:p w14:paraId="475D4D22" w14:textId="77777777" w:rsidR="001D4FF9" w:rsidRPr="005F59F2" w:rsidRDefault="001D4FF9" w:rsidP="002011CB">
      <w:pPr>
        <w:pStyle w:val="Zkladntext"/>
        <w:keepNext/>
        <w:tabs>
          <w:tab w:val="left" w:pos="5940"/>
        </w:tabs>
        <w:ind w:left="0" w:firstLine="0"/>
        <w:rPr>
          <w:rFonts w:ascii="Arial" w:hAnsi="Arial" w:cs="Arial"/>
          <w:bCs/>
          <w:sz w:val="22"/>
          <w:szCs w:val="22"/>
        </w:rPr>
      </w:pP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61761CF4" w14:textId="77777777" w:rsidR="001D4FF9" w:rsidRDefault="001D4FF9" w:rsidP="002011CB">
      <w:pPr>
        <w:pStyle w:val="Zkladntext"/>
        <w:keepNext/>
        <w:ind w:left="0" w:firstLine="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70BD8141" w14:textId="30E708FD"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21B95DA"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Pr>
          <w:rFonts w:ascii="Arial" w:hAnsi="Arial" w:cs="Arial"/>
          <w:sz w:val="22"/>
          <w:szCs w:val="22"/>
        </w:rPr>
        <w:t xml:space="preserve">    </w:t>
      </w:r>
      <w:proofErr w:type="gramStart"/>
      <w:r w:rsidR="002F12BD">
        <w:rPr>
          <w:rFonts w:ascii="Arial" w:hAnsi="Arial" w:cs="Arial"/>
          <w:sz w:val="22"/>
          <w:szCs w:val="22"/>
        </w:rPr>
        <w:t xml:space="preserve">   </w:t>
      </w:r>
      <w:r w:rsidR="002F12BD" w:rsidRPr="002F12BD">
        <w:rPr>
          <w:rFonts w:ascii="Arial" w:hAnsi="Arial" w:cs="Arial"/>
          <w:i/>
          <w:iCs/>
          <w:sz w:val="22"/>
          <w:szCs w:val="22"/>
          <w:highlight w:val="yellow"/>
        </w:rPr>
        <w:t>(</w:t>
      </w:r>
      <w:proofErr w:type="gramEnd"/>
      <w:r w:rsidR="002F12BD" w:rsidRPr="002F12BD">
        <w:rPr>
          <w:rFonts w:ascii="Arial" w:hAnsi="Arial" w:cs="Arial"/>
          <w:i/>
          <w:iCs/>
          <w:sz w:val="22"/>
          <w:szCs w:val="22"/>
          <w:highlight w:val="yellow"/>
        </w:rPr>
        <w:t>doplní Zhotovitel)</w:t>
      </w:r>
    </w:p>
    <w:p w14:paraId="05AFDBC6" w14:textId="7C8FCB05" w:rsidR="00EC3642" w:rsidRDefault="00F152C5" w:rsidP="00EC3642">
      <w:pPr>
        <w:keepNext/>
        <w:ind w:left="3540" w:hanging="3540"/>
        <w:rPr>
          <w:rFonts w:ascii="Arial" w:hAnsi="Arial" w:cs="Arial"/>
          <w:sz w:val="22"/>
          <w:szCs w:val="22"/>
        </w:rPr>
      </w:pPr>
      <w:r>
        <w:rPr>
          <w:rFonts w:ascii="Arial" w:hAnsi="Arial" w:cs="Arial"/>
          <w:sz w:val="22"/>
          <w:szCs w:val="22"/>
        </w:rPr>
        <w:tab/>
      </w:r>
    </w:p>
    <w:p w14:paraId="7D78C1C5" w14:textId="73C10259" w:rsidR="00B52113" w:rsidRPr="005F59F2" w:rsidRDefault="00B52113" w:rsidP="002011CB">
      <w:pPr>
        <w:pStyle w:val="Zkladntext"/>
        <w:keepNext/>
        <w:ind w:left="0"/>
        <w:rPr>
          <w:rFonts w:ascii="Arial" w:hAnsi="Arial" w:cs="Arial"/>
          <w:bCs/>
          <w:sz w:val="22"/>
          <w:szCs w:val="22"/>
        </w:rPr>
      </w:pPr>
      <w:r>
        <w:rPr>
          <w:rFonts w:ascii="Arial" w:hAnsi="Arial" w:cs="Arial"/>
          <w:sz w:val="22"/>
          <w:szCs w:val="22"/>
        </w:rPr>
        <w:t xml:space="preserve">         </w:t>
      </w:r>
      <w:r w:rsidR="00DD4B87">
        <w:rPr>
          <w:rFonts w:ascii="Arial" w:hAnsi="Arial" w:cs="Arial"/>
          <w:sz w:val="22"/>
          <w:szCs w:val="22"/>
        </w:rPr>
        <w:t xml:space="preserve">  </w:t>
      </w:r>
      <w:r w:rsidR="00AC0657">
        <w:rPr>
          <w:rFonts w:ascii="Arial" w:hAnsi="Arial" w:cs="Arial"/>
          <w:sz w:val="22"/>
          <w:szCs w:val="22"/>
        </w:rPr>
        <w:tab/>
      </w:r>
      <w:r w:rsidR="00AC0657">
        <w:rPr>
          <w:rFonts w:ascii="Arial" w:hAnsi="Arial" w:cs="Arial"/>
          <w:sz w:val="22"/>
          <w:szCs w:val="22"/>
        </w:rPr>
        <w:tab/>
      </w:r>
      <w:r w:rsidR="00801D19">
        <w:rPr>
          <w:rFonts w:ascii="Arial" w:hAnsi="Arial" w:cs="Arial"/>
          <w:sz w:val="22"/>
          <w:szCs w:val="22"/>
        </w:rPr>
        <w:t xml:space="preserve">      </w:t>
      </w:r>
      <w:r w:rsidR="00C5380F">
        <w:rPr>
          <w:rFonts w:ascii="Arial" w:hAnsi="Arial" w:cs="Arial"/>
          <w:sz w:val="22"/>
          <w:szCs w:val="22"/>
        </w:rPr>
        <w:tab/>
      </w:r>
      <w:r w:rsidR="00C5380F">
        <w:rPr>
          <w:rFonts w:ascii="Arial" w:hAnsi="Arial" w:cs="Arial"/>
          <w:sz w:val="22"/>
          <w:szCs w:val="22"/>
        </w:rPr>
        <w:tab/>
      </w:r>
    </w:p>
    <w:p w14:paraId="1CAEAFE2" w14:textId="77777777" w:rsidR="001D4FF9" w:rsidRDefault="001D4FF9" w:rsidP="002011CB">
      <w:pPr>
        <w:pStyle w:val="Zkladntext"/>
        <w:keepNext/>
        <w:tabs>
          <w:tab w:val="left" w:pos="5940"/>
        </w:tabs>
        <w:ind w:left="0" w:firstLine="0"/>
        <w:jc w:val="left"/>
        <w:rPr>
          <w:rFonts w:ascii="Arial" w:hAnsi="Arial" w:cs="Arial"/>
          <w:bCs/>
          <w:sz w:val="22"/>
          <w:szCs w:val="22"/>
        </w:rPr>
      </w:pPr>
    </w:p>
    <w:p w14:paraId="56D6F8DD" w14:textId="77777777" w:rsidR="00C907D9" w:rsidRDefault="00C907D9" w:rsidP="00175C40">
      <w:pPr>
        <w:pStyle w:val="Zkladntext"/>
        <w:keepNext/>
        <w:tabs>
          <w:tab w:val="left" w:pos="4500"/>
          <w:tab w:val="left" w:pos="5940"/>
        </w:tabs>
        <w:rPr>
          <w:rFonts w:ascii="Arial" w:hAnsi="Arial" w:cs="Arial"/>
          <w:bCs/>
          <w:sz w:val="22"/>
          <w:szCs w:val="22"/>
        </w:rPr>
      </w:pPr>
    </w:p>
    <w:p w14:paraId="10160E54" w14:textId="77777777" w:rsidR="001D4FF9" w:rsidRPr="005F59F2" w:rsidRDefault="00456AE3" w:rsidP="002011CB">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98F39F" w14:textId="650EDDCE" w:rsidR="00226B7B" w:rsidRDefault="00485B87" w:rsidP="00485B87">
      <w:pPr>
        <w:keepNext/>
        <w:rPr>
          <w:rFonts w:ascii="Arial" w:hAnsi="Arial" w:cs="Arial"/>
          <w:sz w:val="22"/>
          <w:szCs w:val="22"/>
        </w:rPr>
      </w:pPr>
      <w:r w:rsidRPr="003619C3">
        <w:rPr>
          <w:rFonts w:ascii="Arial" w:hAnsi="Arial" w:cs="Arial"/>
          <w:sz w:val="22"/>
          <w:szCs w:val="22"/>
        </w:rPr>
        <w:t xml:space="preserve">Ing. </w:t>
      </w:r>
      <w:r w:rsidR="002F12BD">
        <w:rPr>
          <w:rFonts w:ascii="Arial" w:hAnsi="Arial" w:cs="Arial"/>
          <w:sz w:val="22"/>
          <w:szCs w:val="22"/>
        </w:rPr>
        <w:t>Jakub Doležal</w:t>
      </w:r>
    </w:p>
    <w:p w14:paraId="370BC308" w14:textId="2330DD6C" w:rsidR="00485B87" w:rsidRPr="003619C3" w:rsidRDefault="00485B87" w:rsidP="00485B87">
      <w:pPr>
        <w:keepNext/>
        <w:rPr>
          <w:rFonts w:ascii="Arial" w:hAnsi="Arial" w:cs="Arial"/>
          <w:sz w:val="22"/>
          <w:szCs w:val="22"/>
        </w:rPr>
      </w:pPr>
      <w:r>
        <w:rPr>
          <w:rFonts w:ascii="Arial" w:hAnsi="Arial" w:cs="Arial"/>
          <w:sz w:val="22"/>
          <w:szCs w:val="22"/>
        </w:rPr>
        <w:t>ředitel Š</w:t>
      </w:r>
      <w:r w:rsidR="002F12BD">
        <w:rPr>
          <w:rFonts w:ascii="Arial" w:hAnsi="Arial" w:cs="Arial"/>
          <w:sz w:val="22"/>
          <w:szCs w:val="22"/>
        </w:rPr>
        <w:t>Z</w:t>
      </w:r>
      <w:r>
        <w:rPr>
          <w:rFonts w:ascii="Arial" w:hAnsi="Arial" w:cs="Arial"/>
          <w:sz w:val="22"/>
          <w:szCs w:val="22"/>
        </w:rPr>
        <w:t xml:space="preserve">P </w:t>
      </w:r>
      <w:r w:rsidR="002F12BD">
        <w:rPr>
          <w:rFonts w:ascii="Arial" w:hAnsi="Arial" w:cs="Arial"/>
          <w:sz w:val="22"/>
          <w:szCs w:val="22"/>
        </w:rPr>
        <w:t>Žabčice</w:t>
      </w:r>
    </w:p>
    <w:p w14:paraId="5E6D075B" w14:textId="1AD5C2ED" w:rsidR="0007779A" w:rsidRDefault="0007779A" w:rsidP="00EC3642">
      <w:pPr>
        <w:pStyle w:val="Zkladntext"/>
        <w:keepNext/>
        <w:ind w:left="0"/>
        <w:rPr>
          <w:rFonts w:ascii="Arial" w:hAnsi="Arial" w:cs="Arial"/>
          <w:bCs/>
          <w:sz w:val="22"/>
          <w:szCs w:val="22"/>
        </w:rPr>
      </w:pPr>
    </w:p>
    <w:p w14:paraId="45D8DFF8" w14:textId="256097E4" w:rsidR="00EC3642" w:rsidRDefault="00EC3642" w:rsidP="00EC3642">
      <w:pPr>
        <w:keepNext/>
        <w:ind w:left="3540" w:hanging="3540"/>
        <w:rPr>
          <w:rFonts w:ascii="Arial" w:hAnsi="Arial" w:cs="Arial"/>
          <w:sz w:val="22"/>
          <w:szCs w:val="22"/>
        </w:rPr>
      </w:pPr>
      <w:r w:rsidRPr="005F59F2">
        <w:rPr>
          <w:rFonts w:ascii="Arial" w:hAnsi="Arial" w:cs="Arial"/>
          <w:sz w:val="22"/>
          <w:szCs w:val="22"/>
        </w:rPr>
        <w:tab/>
      </w:r>
    </w:p>
    <w:p w14:paraId="3EB877CE" w14:textId="77777777" w:rsidR="00EC3642" w:rsidRPr="00C13E81" w:rsidRDefault="00EC3642" w:rsidP="002011CB">
      <w:pPr>
        <w:pStyle w:val="Zkladntext"/>
        <w:keepNext/>
        <w:ind w:left="0"/>
        <w:rPr>
          <w:rFonts w:ascii="Arial" w:hAnsi="Arial" w:cs="Arial"/>
          <w:bCs/>
          <w:sz w:val="22"/>
          <w:szCs w:val="22"/>
        </w:rPr>
      </w:pPr>
    </w:p>
    <w:sectPr w:rsidR="00EC3642" w:rsidRPr="00C13E81" w:rsidSect="00D1386D">
      <w:headerReference w:type="default" r:id="rId9"/>
      <w:footerReference w:type="default" r:id="rId10"/>
      <w:type w:val="continuous"/>
      <w:pgSz w:w="11906" w:h="16838"/>
      <w:pgMar w:top="899"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0FA7" w14:textId="77777777" w:rsidR="001B5E32" w:rsidRDefault="001B5E32">
      <w:r>
        <w:separator/>
      </w:r>
    </w:p>
  </w:endnote>
  <w:endnote w:type="continuationSeparator" w:id="0">
    <w:p w14:paraId="58E66DB1" w14:textId="77777777" w:rsidR="001B5E32" w:rsidRDefault="001B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1862481"/>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2033850E" w14:textId="5B679648"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4A6C1" w14:textId="77777777" w:rsidR="001B5E32" w:rsidRDefault="001B5E32">
      <w:r>
        <w:separator/>
      </w:r>
    </w:p>
  </w:footnote>
  <w:footnote w:type="continuationSeparator" w:id="0">
    <w:p w14:paraId="607270D0" w14:textId="77777777" w:rsidR="001B5E32" w:rsidRDefault="001B5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629F" w14:textId="6A02167A" w:rsidR="00B63DF2" w:rsidRDefault="00B63DF2" w:rsidP="00E901AC">
    <w:pPr>
      <w:spacing w:before="100" w:beforeAutospacing="1" w:after="100" w:afterAutospacing="1"/>
    </w:pPr>
    <w:r>
      <w:rPr>
        <w:noProof/>
      </w:rPr>
      <w:drawing>
        <wp:inline distT="0" distB="0" distL="0" distR="0" wp14:anchorId="2A99CB1A" wp14:editId="691161A9">
          <wp:extent cx="1400175" cy="962132"/>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403245" cy="964241"/>
                  </a:xfrm>
                  <a:prstGeom prst="rect">
                    <a:avLst/>
                  </a:prstGeom>
                </pic:spPr>
              </pic:pic>
            </a:graphicData>
          </a:graphic>
        </wp:inline>
      </w:drawing>
    </w:r>
    <w:r w:rsidR="009058A0">
      <w:tab/>
    </w:r>
    <w:r w:rsidR="009058A0">
      <w:tab/>
    </w:r>
    <w:r w:rsidR="009058A0">
      <w:tab/>
    </w:r>
    <w:r w:rsidR="009058A0">
      <w:tab/>
    </w:r>
    <w:r w:rsidR="009058A0">
      <w:tab/>
    </w:r>
    <w:r w:rsidR="009058A0">
      <w:tab/>
    </w:r>
    <w:r w:rsidR="009058A0" w:rsidRPr="009058A0">
      <w:rPr>
        <w:rFonts w:ascii="Arial" w:hAnsi="Arial" w:cs="Arial"/>
      </w:rPr>
      <w:t>příloha č. 2 –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10605"/>
    <w:rsid w:val="00010F85"/>
    <w:rsid w:val="00012DBC"/>
    <w:rsid w:val="000139BF"/>
    <w:rsid w:val="00013F2C"/>
    <w:rsid w:val="00015DD3"/>
    <w:rsid w:val="00016F0F"/>
    <w:rsid w:val="000172E0"/>
    <w:rsid w:val="000208C3"/>
    <w:rsid w:val="00031EE3"/>
    <w:rsid w:val="000340FC"/>
    <w:rsid w:val="0004615A"/>
    <w:rsid w:val="00047EB5"/>
    <w:rsid w:val="00054473"/>
    <w:rsid w:val="000563AD"/>
    <w:rsid w:val="000623AC"/>
    <w:rsid w:val="00063042"/>
    <w:rsid w:val="00063E86"/>
    <w:rsid w:val="00064DCB"/>
    <w:rsid w:val="0006573C"/>
    <w:rsid w:val="00072B9B"/>
    <w:rsid w:val="0007779A"/>
    <w:rsid w:val="00085A0B"/>
    <w:rsid w:val="0008606E"/>
    <w:rsid w:val="00086BC2"/>
    <w:rsid w:val="00093C21"/>
    <w:rsid w:val="00093E8A"/>
    <w:rsid w:val="00095202"/>
    <w:rsid w:val="00095715"/>
    <w:rsid w:val="000A08E8"/>
    <w:rsid w:val="000A0C74"/>
    <w:rsid w:val="000A31E0"/>
    <w:rsid w:val="000A3609"/>
    <w:rsid w:val="000A4460"/>
    <w:rsid w:val="000B012F"/>
    <w:rsid w:val="000B0A78"/>
    <w:rsid w:val="000B48E8"/>
    <w:rsid w:val="000B62AF"/>
    <w:rsid w:val="000C1F44"/>
    <w:rsid w:val="000C3565"/>
    <w:rsid w:val="000C4165"/>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2C0D"/>
    <w:rsid w:val="00134699"/>
    <w:rsid w:val="0013762A"/>
    <w:rsid w:val="0014166A"/>
    <w:rsid w:val="00142A7A"/>
    <w:rsid w:val="00154B57"/>
    <w:rsid w:val="001562EA"/>
    <w:rsid w:val="0015661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B5E32"/>
    <w:rsid w:val="001C2751"/>
    <w:rsid w:val="001C33E5"/>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BC7"/>
    <w:rsid w:val="00211C55"/>
    <w:rsid w:val="0021203F"/>
    <w:rsid w:val="00216E04"/>
    <w:rsid w:val="002176EC"/>
    <w:rsid w:val="00217979"/>
    <w:rsid w:val="0022135D"/>
    <w:rsid w:val="00226B7B"/>
    <w:rsid w:val="002347A9"/>
    <w:rsid w:val="00234830"/>
    <w:rsid w:val="0023512A"/>
    <w:rsid w:val="002446CE"/>
    <w:rsid w:val="0024740E"/>
    <w:rsid w:val="00250E04"/>
    <w:rsid w:val="0025163D"/>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C5F"/>
    <w:rsid w:val="00296B66"/>
    <w:rsid w:val="00297029"/>
    <w:rsid w:val="002A0DEB"/>
    <w:rsid w:val="002A477E"/>
    <w:rsid w:val="002B261C"/>
    <w:rsid w:val="002B3152"/>
    <w:rsid w:val="002B5D01"/>
    <w:rsid w:val="002C0B22"/>
    <w:rsid w:val="002C3EFA"/>
    <w:rsid w:val="002C4FD4"/>
    <w:rsid w:val="002C5EA4"/>
    <w:rsid w:val="002D2ACF"/>
    <w:rsid w:val="002D2B07"/>
    <w:rsid w:val="002D7E55"/>
    <w:rsid w:val="002D7EB9"/>
    <w:rsid w:val="002E0235"/>
    <w:rsid w:val="002E0518"/>
    <w:rsid w:val="002E0F31"/>
    <w:rsid w:val="002E6A78"/>
    <w:rsid w:val="002F06FF"/>
    <w:rsid w:val="002F12BD"/>
    <w:rsid w:val="002F134A"/>
    <w:rsid w:val="002F1D3A"/>
    <w:rsid w:val="003004B6"/>
    <w:rsid w:val="00300A29"/>
    <w:rsid w:val="00305E29"/>
    <w:rsid w:val="00306F30"/>
    <w:rsid w:val="00311C4E"/>
    <w:rsid w:val="00313D81"/>
    <w:rsid w:val="0031450F"/>
    <w:rsid w:val="00314D44"/>
    <w:rsid w:val="0031589B"/>
    <w:rsid w:val="003160BE"/>
    <w:rsid w:val="00316E33"/>
    <w:rsid w:val="003240BB"/>
    <w:rsid w:val="00324ADD"/>
    <w:rsid w:val="00330A75"/>
    <w:rsid w:val="00337040"/>
    <w:rsid w:val="003430FA"/>
    <w:rsid w:val="00352744"/>
    <w:rsid w:val="00356B56"/>
    <w:rsid w:val="00360969"/>
    <w:rsid w:val="003619C3"/>
    <w:rsid w:val="00362EC2"/>
    <w:rsid w:val="00363C1C"/>
    <w:rsid w:val="0036456E"/>
    <w:rsid w:val="00364C82"/>
    <w:rsid w:val="00365CB3"/>
    <w:rsid w:val="00366BF4"/>
    <w:rsid w:val="00367EC1"/>
    <w:rsid w:val="003716F8"/>
    <w:rsid w:val="00373E50"/>
    <w:rsid w:val="00374EB6"/>
    <w:rsid w:val="00376B75"/>
    <w:rsid w:val="003835F5"/>
    <w:rsid w:val="00384022"/>
    <w:rsid w:val="00384F3F"/>
    <w:rsid w:val="0038740D"/>
    <w:rsid w:val="00390320"/>
    <w:rsid w:val="00395A07"/>
    <w:rsid w:val="00396F13"/>
    <w:rsid w:val="003972C9"/>
    <w:rsid w:val="003A21E9"/>
    <w:rsid w:val="003A4F6D"/>
    <w:rsid w:val="003A585C"/>
    <w:rsid w:val="003A5C9B"/>
    <w:rsid w:val="003B353E"/>
    <w:rsid w:val="003B6654"/>
    <w:rsid w:val="003C5CED"/>
    <w:rsid w:val="003D08EC"/>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7D88"/>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48DB"/>
    <w:rsid w:val="00466F33"/>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F4F"/>
    <w:rsid w:val="00553DD6"/>
    <w:rsid w:val="00554CF5"/>
    <w:rsid w:val="005568D6"/>
    <w:rsid w:val="0056086E"/>
    <w:rsid w:val="00564A76"/>
    <w:rsid w:val="00565730"/>
    <w:rsid w:val="0056616A"/>
    <w:rsid w:val="00571600"/>
    <w:rsid w:val="00571FF8"/>
    <w:rsid w:val="005724E9"/>
    <w:rsid w:val="00580333"/>
    <w:rsid w:val="0058134D"/>
    <w:rsid w:val="005848CE"/>
    <w:rsid w:val="00584D8E"/>
    <w:rsid w:val="00586845"/>
    <w:rsid w:val="00587EDF"/>
    <w:rsid w:val="00595A5E"/>
    <w:rsid w:val="00595B93"/>
    <w:rsid w:val="00595C4D"/>
    <w:rsid w:val="00596E11"/>
    <w:rsid w:val="005A343F"/>
    <w:rsid w:val="005A54CE"/>
    <w:rsid w:val="005A708B"/>
    <w:rsid w:val="005B0233"/>
    <w:rsid w:val="005B7004"/>
    <w:rsid w:val="005C3907"/>
    <w:rsid w:val="005C4591"/>
    <w:rsid w:val="005C4DB8"/>
    <w:rsid w:val="005D0C68"/>
    <w:rsid w:val="005D2CE5"/>
    <w:rsid w:val="005D4EBF"/>
    <w:rsid w:val="005D6085"/>
    <w:rsid w:val="005E0304"/>
    <w:rsid w:val="005E7CC8"/>
    <w:rsid w:val="005F099A"/>
    <w:rsid w:val="005F4A98"/>
    <w:rsid w:val="005F59F2"/>
    <w:rsid w:val="005F6237"/>
    <w:rsid w:val="005F76FF"/>
    <w:rsid w:val="00600874"/>
    <w:rsid w:val="00601616"/>
    <w:rsid w:val="0060541B"/>
    <w:rsid w:val="006116A4"/>
    <w:rsid w:val="00613032"/>
    <w:rsid w:val="00614DDE"/>
    <w:rsid w:val="00623DCF"/>
    <w:rsid w:val="00627D59"/>
    <w:rsid w:val="00630E41"/>
    <w:rsid w:val="006319BD"/>
    <w:rsid w:val="00633126"/>
    <w:rsid w:val="00634B8C"/>
    <w:rsid w:val="00635CE1"/>
    <w:rsid w:val="0064150A"/>
    <w:rsid w:val="00641A52"/>
    <w:rsid w:val="0064279B"/>
    <w:rsid w:val="00642BF8"/>
    <w:rsid w:val="00644D66"/>
    <w:rsid w:val="0064685F"/>
    <w:rsid w:val="00646AD9"/>
    <w:rsid w:val="00647290"/>
    <w:rsid w:val="00647A99"/>
    <w:rsid w:val="00647F9B"/>
    <w:rsid w:val="0065027F"/>
    <w:rsid w:val="00654C64"/>
    <w:rsid w:val="00654C87"/>
    <w:rsid w:val="00660543"/>
    <w:rsid w:val="00663400"/>
    <w:rsid w:val="006645F2"/>
    <w:rsid w:val="00665B58"/>
    <w:rsid w:val="00666340"/>
    <w:rsid w:val="00666745"/>
    <w:rsid w:val="00667974"/>
    <w:rsid w:val="0067282C"/>
    <w:rsid w:val="00672D98"/>
    <w:rsid w:val="00680FC5"/>
    <w:rsid w:val="00681A4C"/>
    <w:rsid w:val="00685DAD"/>
    <w:rsid w:val="006919CF"/>
    <w:rsid w:val="006930DA"/>
    <w:rsid w:val="00694B07"/>
    <w:rsid w:val="006A52A9"/>
    <w:rsid w:val="006A54AE"/>
    <w:rsid w:val="006A5560"/>
    <w:rsid w:val="006B582E"/>
    <w:rsid w:val="006C1DC3"/>
    <w:rsid w:val="006C339A"/>
    <w:rsid w:val="006C490C"/>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16A48"/>
    <w:rsid w:val="007171BA"/>
    <w:rsid w:val="00721B86"/>
    <w:rsid w:val="0072412A"/>
    <w:rsid w:val="007254B6"/>
    <w:rsid w:val="0072783A"/>
    <w:rsid w:val="00730436"/>
    <w:rsid w:val="00730F2F"/>
    <w:rsid w:val="00732764"/>
    <w:rsid w:val="007401E6"/>
    <w:rsid w:val="007406B2"/>
    <w:rsid w:val="00743DC0"/>
    <w:rsid w:val="007441F0"/>
    <w:rsid w:val="0074507C"/>
    <w:rsid w:val="007516BA"/>
    <w:rsid w:val="00751BA0"/>
    <w:rsid w:val="0075257A"/>
    <w:rsid w:val="00754422"/>
    <w:rsid w:val="007621AB"/>
    <w:rsid w:val="007625C7"/>
    <w:rsid w:val="007635F3"/>
    <w:rsid w:val="00764379"/>
    <w:rsid w:val="00764967"/>
    <w:rsid w:val="0076519F"/>
    <w:rsid w:val="00770E91"/>
    <w:rsid w:val="00772019"/>
    <w:rsid w:val="00773835"/>
    <w:rsid w:val="00777F35"/>
    <w:rsid w:val="00780012"/>
    <w:rsid w:val="00780477"/>
    <w:rsid w:val="00781ACD"/>
    <w:rsid w:val="0078381A"/>
    <w:rsid w:val="007862AE"/>
    <w:rsid w:val="007875F2"/>
    <w:rsid w:val="00787ACB"/>
    <w:rsid w:val="00791956"/>
    <w:rsid w:val="00792134"/>
    <w:rsid w:val="007A0472"/>
    <w:rsid w:val="007A23D0"/>
    <w:rsid w:val="007A7C06"/>
    <w:rsid w:val="007B027E"/>
    <w:rsid w:val="007B0E66"/>
    <w:rsid w:val="007B114A"/>
    <w:rsid w:val="007B11A5"/>
    <w:rsid w:val="007B2D5A"/>
    <w:rsid w:val="007B7EC2"/>
    <w:rsid w:val="007C25BE"/>
    <w:rsid w:val="007C320B"/>
    <w:rsid w:val="007C648B"/>
    <w:rsid w:val="007D00AB"/>
    <w:rsid w:val="007D5BCF"/>
    <w:rsid w:val="007D7B8F"/>
    <w:rsid w:val="007D7FA3"/>
    <w:rsid w:val="007E01D7"/>
    <w:rsid w:val="007E1E11"/>
    <w:rsid w:val="007E220F"/>
    <w:rsid w:val="007E2D29"/>
    <w:rsid w:val="007E3F26"/>
    <w:rsid w:val="007E407A"/>
    <w:rsid w:val="007E4C27"/>
    <w:rsid w:val="007E4E78"/>
    <w:rsid w:val="007E5488"/>
    <w:rsid w:val="007E756C"/>
    <w:rsid w:val="007F26DD"/>
    <w:rsid w:val="007F4445"/>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62FF"/>
    <w:rsid w:val="00866712"/>
    <w:rsid w:val="00866823"/>
    <w:rsid w:val="0086770D"/>
    <w:rsid w:val="00870262"/>
    <w:rsid w:val="00872EE8"/>
    <w:rsid w:val="00873578"/>
    <w:rsid w:val="0088095A"/>
    <w:rsid w:val="00882EE3"/>
    <w:rsid w:val="0088387D"/>
    <w:rsid w:val="00887312"/>
    <w:rsid w:val="00887ED5"/>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46D9"/>
    <w:rsid w:val="008E477C"/>
    <w:rsid w:val="008E4F2D"/>
    <w:rsid w:val="008F12B6"/>
    <w:rsid w:val="008F277D"/>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680C"/>
    <w:rsid w:val="009B4939"/>
    <w:rsid w:val="009B4B82"/>
    <w:rsid w:val="009B5958"/>
    <w:rsid w:val="009B7715"/>
    <w:rsid w:val="009C63E1"/>
    <w:rsid w:val="009D087C"/>
    <w:rsid w:val="009D1968"/>
    <w:rsid w:val="009D304F"/>
    <w:rsid w:val="009D3984"/>
    <w:rsid w:val="009D4E86"/>
    <w:rsid w:val="009D643E"/>
    <w:rsid w:val="009D7D2C"/>
    <w:rsid w:val="009E0E61"/>
    <w:rsid w:val="009E160F"/>
    <w:rsid w:val="009E366D"/>
    <w:rsid w:val="009E67A5"/>
    <w:rsid w:val="009E6BC8"/>
    <w:rsid w:val="009F1629"/>
    <w:rsid w:val="009F3596"/>
    <w:rsid w:val="009F5949"/>
    <w:rsid w:val="00A004F0"/>
    <w:rsid w:val="00A009AE"/>
    <w:rsid w:val="00A00EA8"/>
    <w:rsid w:val="00A03D6A"/>
    <w:rsid w:val="00A0755E"/>
    <w:rsid w:val="00A12721"/>
    <w:rsid w:val="00A149CF"/>
    <w:rsid w:val="00A15D9C"/>
    <w:rsid w:val="00A15DBB"/>
    <w:rsid w:val="00A219E2"/>
    <w:rsid w:val="00A308B6"/>
    <w:rsid w:val="00A30FD5"/>
    <w:rsid w:val="00A32C00"/>
    <w:rsid w:val="00A354C4"/>
    <w:rsid w:val="00A4057A"/>
    <w:rsid w:val="00A40715"/>
    <w:rsid w:val="00A55E01"/>
    <w:rsid w:val="00A560FC"/>
    <w:rsid w:val="00A718F5"/>
    <w:rsid w:val="00A76F5A"/>
    <w:rsid w:val="00A771EB"/>
    <w:rsid w:val="00A77864"/>
    <w:rsid w:val="00A77E1B"/>
    <w:rsid w:val="00A80A01"/>
    <w:rsid w:val="00A81F5D"/>
    <w:rsid w:val="00A85E0F"/>
    <w:rsid w:val="00A864F9"/>
    <w:rsid w:val="00A86983"/>
    <w:rsid w:val="00A90093"/>
    <w:rsid w:val="00A90FFF"/>
    <w:rsid w:val="00A9431D"/>
    <w:rsid w:val="00A9432C"/>
    <w:rsid w:val="00A967C4"/>
    <w:rsid w:val="00A96AB3"/>
    <w:rsid w:val="00AA0317"/>
    <w:rsid w:val="00AA08F1"/>
    <w:rsid w:val="00AA6410"/>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3D96"/>
    <w:rsid w:val="00B06860"/>
    <w:rsid w:val="00B1051A"/>
    <w:rsid w:val="00B1060F"/>
    <w:rsid w:val="00B109AB"/>
    <w:rsid w:val="00B10B65"/>
    <w:rsid w:val="00B12E6B"/>
    <w:rsid w:val="00B16C1B"/>
    <w:rsid w:val="00B17580"/>
    <w:rsid w:val="00B177FA"/>
    <w:rsid w:val="00B238A3"/>
    <w:rsid w:val="00B309AF"/>
    <w:rsid w:val="00B3152B"/>
    <w:rsid w:val="00B325F6"/>
    <w:rsid w:val="00B4443A"/>
    <w:rsid w:val="00B474F7"/>
    <w:rsid w:val="00B5027C"/>
    <w:rsid w:val="00B52113"/>
    <w:rsid w:val="00B54493"/>
    <w:rsid w:val="00B54B2C"/>
    <w:rsid w:val="00B54F38"/>
    <w:rsid w:val="00B5515E"/>
    <w:rsid w:val="00B55B05"/>
    <w:rsid w:val="00B55FEB"/>
    <w:rsid w:val="00B63DF2"/>
    <w:rsid w:val="00B653DB"/>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7D16"/>
    <w:rsid w:val="00BA066F"/>
    <w:rsid w:val="00BA2CA8"/>
    <w:rsid w:val="00BB10B1"/>
    <w:rsid w:val="00BB3C92"/>
    <w:rsid w:val="00BB6065"/>
    <w:rsid w:val="00BC108A"/>
    <w:rsid w:val="00BC783B"/>
    <w:rsid w:val="00BD1860"/>
    <w:rsid w:val="00BD18FD"/>
    <w:rsid w:val="00BD3001"/>
    <w:rsid w:val="00BD5240"/>
    <w:rsid w:val="00BE0C03"/>
    <w:rsid w:val="00BE3175"/>
    <w:rsid w:val="00BE3405"/>
    <w:rsid w:val="00BE387E"/>
    <w:rsid w:val="00BE3B42"/>
    <w:rsid w:val="00BF0D8D"/>
    <w:rsid w:val="00BF2747"/>
    <w:rsid w:val="00BF4148"/>
    <w:rsid w:val="00BF4CA0"/>
    <w:rsid w:val="00BF7EB8"/>
    <w:rsid w:val="00C03C88"/>
    <w:rsid w:val="00C05BFF"/>
    <w:rsid w:val="00C06ECF"/>
    <w:rsid w:val="00C071D6"/>
    <w:rsid w:val="00C13819"/>
    <w:rsid w:val="00C13E81"/>
    <w:rsid w:val="00C14B3C"/>
    <w:rsid w:val="00C21978"/>
    <w:rsid w:val="00C24798"/>
    <w:rsid w:val="00C24A74"/>
    <w:rsid w:val="00C30071"/>
    <w:rsid w:val="00C33569"/>
    <w:rsid w:val="00C3389F"/>
    <w:rsid w:val="00C33B5A"/>
    <w:rsid w:val="00C34983"/>
    <w:rsid w:val="00C35AE0"/>
    <w:rsid w:val="00C36040"/>
    <w:rsid w:val="00C37FF8"/>
    <w:rsid w:val="00C4003D"/>
    <w:rsid w:val="00C43D55"/>
    <w:rsid w:val="00C454EA"/>
    <w:rsid w:val="00C5380F"/>
    <w:rsid w:val="00C54447"/>
    <w:rsid w:val="00C5512E"/>
    <w:rsid w:val="00C57361"/>
    <w:rsid w:val="00C6256C"/>
    <w:rsid w:val="00C642C2"/>
    <w:rsid w:val="00C6478B"/>
    <w:rsid w:val="00C663F7"/>
    <w:rsid w:val="00C72831"/>
    <w:rsid w:val="00C762D5"/>
    <w:rsid w:val="00C76A64"/>
    <w:rsid w:val="00C907D9"/>
    <w:rsid w:val="00C90C1B"/>
    <w:rsid w:val="00C922D0"/>
    <w:rsid w:val="00C942A6"/>
    <w:rsid w:val="00C947A8"/>
    <w:rsid w:val="00C972CC"/>
    <w:rsid w:val="00CA0203"/>
    <w:rsid w:val="00CA072A"/>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793F"/>
    <w:rsid w:val="00CF2835"/>
    <w:rsid w:val="00CF53FA"/>
    <w:rsid w:val="00CF6B33"/>
    <w:rsid w:val="00CF7104"/>
    <w:rsid w:val="00CF72CA"/>
    <w:rsid w:val="00CF7BA2"/>
    <w:rsid w:val="00D03A0A"/>
    <w:rsid w:val="00D05627"/>
    <w:rsid w:val="00D062A7"/>
    <w:rsid w:val="00D065E5"/>
    <w:rsid w:val="00D06B86"/>
    <w:rsid w:val="00D10900"/>
    <w:rsid w:val="00D10D06"/>
    <w:rsid w:val="00D119B3"/>
    <w:rsid w:val="00D11F9F"/>
    <w:rsid w:val="00D12505"/>
    <w:rsid w:val="00D1386D"/>
    <w:rsid w:val="00D143A5"/>
    <w:rsid w:val="00D21907"/>
    <w:rsid w:val="00D23295"/>
    <w:rsid w:val="00D2767E"/>
    <w:rsid w:val="00D30E8C"/>
    <w:rsid w:val="00D31298"/>
    <w:rsid w:val="00D3318C"/>
    <w:rsid w:val="00D3368A"/>
    <w:rsid w:val="00D41192"/>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79E6"/>
    <w:rsid w:val="00D87B6C"/>
    <w:rsid w:val="00D911DC"/>
    <w:rsid w:val="00D9218A"/>
    <w:rsid w:val="00D928E2"/>
    <w:rsid w:val="00D93B51"/>
    <w:rsid w:val="00D93F62"/>
    <w:rsid w:val="00DA1390"/>
    <w:rsid w:val="00DA1DC3"/>
    <w:rsid w:val="00DA3C63"/>
    <w:rsid w:val="00DA3F2C"/>
    <w:rsid w:val="00DA643C"/>
    <w:rsid w:val="00DA7C42"/>
    <w:rsid w:val="00DB0EC5"/>
    <w:rsid w:val="00DB0F51"/>
    <w:rsid w:val="00DB0FF0"/>
    <w:rsid w:val="00DB1B6C"/>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42346"/>
    <w:rsid w:val="00E444CF"/>
    <w:rsid w:val="00E451CC"/>
    <w:rsid w:val="00E55B2D"/>
    <w:rsid w:val="00E57236"/>
    <w:rsid w:val="00E6040C"/>
    <w:rsid w:val="00E63AF8"/>
    <w:rsid w:val="00E64ABE"/>
    <w:rsid w:val="00E714FE"/>
    <w:rsid w:val="00E7348C"/>
    <w:rsid w:val="00E76BB7"/>
    <w:rsid w:val="00E77E7A"/>
    <w:rsid w:val="00E901AC"/>
    <w:rsid w:val="00E91900"/>
    <w:rsid w:val="00E94F96"/>
    <w:rsid w:val="00E95A37"/>
    <w:rsid w:val="00EA0276"/>
    <w:rsid w:val="00EA11FC"/>
    <w:rsid w:val="00EA1476"/>
    <w:rsid w:val="00EA2661"/>
    <w:rsid w:val="00EB2536"/>
    <w:rsid w:val="00EB33F6"/>
    <w:rsid w:val="00EB3CE1"/>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2C36"/>
    <w:rsid w:val="00F13590"/>
    <w:rsid w:val="00F152C5"/>
    <w:rsid w:val="00F23168"/>
    <w:rsid w:val="00F322E7"/>
    <w:rsid w:val="00F334E6"/>
    <w:rsid w:val="00F33CC7"/>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83D74"/>
    <w:rsid w:val="00F841CF"/>
    <w:rsid w:val="00F842AC"/>
    <w:rsid w:val="00F87081"/>
    <w:rsid w:val="00F87236"/>
    <w:rsid w:val="00F93B94"/>
    <w:rsid w:val="00FA061E"/>
    <w:rsid w:val="00FA0E50"/>
    <w:rsid w:val="00FA1652"/>
    <w:rsid w:val="00FA2146"/>
    <w:rsid w:val="00FA5923"/>
    <w:rsid w:val="00FB368F"/>
    <w:rsid w:val="00FB382F"/>
    <w:rsid w:val="00FB390E"/>
    <w:rsid w:val="00FB3AC5"/>
    <w:rsid w:val="00FB3FBA"/>
    <w:rsid w:val="00FB6B7E"/>
    <w:rsid w:val="00FC07F8"/>
    <w:rsid w:val="00FC3A3A"/>
    <w:rsid w:val="00FC7758"/>
    <w:rsid w:val="00FC7F83"/>
    <w:rsid w:val="00FD58FE"/>
    <w:rsid w:val="00FE0EBC"/>
    <w:rsid w:val="00FE29F2"/>
    <w:rsid w:val="00FE3A18"/>
    <w:rsid w:val="00FE693A"/>
    <w:rsid w:val="00FF0317"/>
    <w:rsid w:val="00FF0335"/>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uiPriority w:val="99"/>
    <w:rsid w:val="00C663F7"/>
    <w:rPr>
      <w:rFonts w:eastAsia="Calibri"/>
    </w:rPr>
  </w:style>
  <w:style w:type="character" w:customStyle="1" w:styleId="ZhlavChar">
    <w:name w:val="Záhlaví Char"/>
    <w:link w:val="Zhlav"/>
    <w:uiPriority w:val="99"/>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6494</Words>
  <Characters>38315</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3</cp:revision>
  <cp:lastPrinted>2023-02-15T13:52:00Z</cp:lastPrinted>
  <dcterms:created xsi:type="dcterms:W3CDTF">2025-03-21T08:45:00Z</dcterms:created>
  <dcterms:modified xsi:type="dcterms:W3CDTF">2025-03-25T13:24:00Z</dcterms:modified>
</cp:coreProperties>
</file>