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0C6383" w14:textId="77777777" w:rsidR="002019E7" w:rsidRPr="005D364C" w:rsidRDefault="002019E7" w:rsidP="002019E7">
      <w:pPr>
        <w:widowControl w:val="0"/>
        <w:jc w:val="center"/>
        <w:rPr>
          <w:rFonts w:ascii="Palatino Linotype" w:hAnsi="Palatino Linotype" w:cs="Arial"/>
          <w:b/>
          <w:color w:val="000000"/>
          <w:sz w:val="28"/>
        </w:rPr>
      </w:pPr>
      <w:r w:rsidRPr="005D364C">
        <w:rPr>
          <w:rFonts w:ascii="Palatino Linotype" w:hAnsi="Palatino Linotype" w:cs="Arial"/>
          <w:b/>
          <w:color w:val="000000"/>
          <w:sz w:val="28"/>
        </w:rPr>
        <w:t>Veřejná zakázka na služby</w:t>
      </w:r>
    </w:p>
    <w:p w14:paraId="47525894" w14:textId="77777777" w:rsidR="002019E7" w:rsidRPr="000762AA" w:rsidRDefault="002019E7" w:rsidP="002019E7">
      <w:pPr>
        <w:widowControl w:val="0"/>
        <w:jc w:val="center"/>
        <w:rPr>
          <w:rFonts w:ascii="Palatino Linotype" w:hAnsi="Palatino Linotype" w:cs="Arial"/>
          <w:b/>
          <w:sz w:val="16"/>
          <w:szCs w:val="16"/>
        </w:rPr>
      </w:pPr>
    </w:p>
    <w:p w14:paraId="3D1D0440"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6 </w:t>
      </w:r>
    </w:p>
    <w:p w14:paraId="1D38E6F7" w14:textId="77777777" w:rsidR="002019E7" w:rsidRPr="00B20AB9" w:rsidRDefault="002019E7" w:rsidP="002019E7">
      <w:pPr>
        <w:widowControl w:val="0"/>
        <w:jc w:val="center"/>
        <w:rPr>
          <w:rFonts w:ascii="Palatino Linotype" w:hAnsi="Palatino Linotype" w:cs="Arial"/>
          <w:b/>
          <w:sz w:val="22"/>
          <w:szCs w:val="22"/>
        </w:rPr>
      </w:pPr>
      <w:r w:rsidRPr="00B20AB9">
        <w:rPr>
          <w:rFonts w:ascii="Palatino Linotype" w:hAnsi="Palatino Linotype" w:cs="Arial"/>
          <w:b/>
          <w:sz w:val="22"/>
          <w:szCs w:val="22"/>
        </w:rPr>
        <w:t xml:space="preserve">zákona č. </w:t>
      </w:r>
      <w:r>
        <w:rPr>
          <w:rFonts w:ascii="Palatino Linotype" w:hAnsi="Palatino Linotype" w:cs="Arial"/>
          <w:b/>
          <w:sz w:val="22"/>
          <w:szCs w:val="22"/>
        </w:rPr>
        <w:t>134</w:t>
      </w:r>
      <w:r w:rsidRPr="00B20AB9">
        <w:rPr>
          <w:rFonts w:ascii="Palatino Linotype" w:hAnsi="Palatino Linotype" w:cs="Arial"/>
          <w:b/>
          <w:sz w:val="22"/>
          <w:szCs w:val="22"/>
        </w:rPr>
        <w:t>/20</w:t>
      </w:r>
      <w:r>
        <w:rPr>
          <w:rFonts w:ascii="Palatino Linotype" w:hAnsi="Palatino Linotype" w:cs="Arial"/>
          <w:b/>
          <w:sz w:val="22"/>
          <w:szCs w:val="22"/>
        </w:rPr>
        <w:t>16</w:t>
      </w:r>
      <w:r w:rsidRPr="00B20AB9">
        <w:rPr>
          <w:rFonts w:ascii="Palatino Linotype" w:hAnsi="Palatino Linotype" w:cs="Arial"/>
          <w:b/>
          <w:sz w:val="22"/>
          <w:szCs w:val="22"/>
        </w:rPr>
        <w:t xml:space="preserve"> Sb., o </w:t>
      </w:r>
      <w:r>
        <w:rPr>
          <w:rFonts w:ascii="Palatino Linotype" w:hAnsi="Palatino Linotype" w:cs="Arial"/>
          <w:b/>
          <w:sz w:val="22"/>
          <w:szCs w:val="22"/>
        </w:rPr>
        <w:t xml:space="preserve">zadávání </w:t>
      </w:r>
      <w:r w:rsidRPr="00B20AB9">
        <w:rPr>
          <w:rFonts w:ascii="Palatino Linotype" w:hAnsi="Palatino Linotype" w:cs="Arial"/>
          <w:b/>
          <w:sz w:val="22"/>
          <w:szCs w:val="22"/>
        </w:rPr>
        <w:t>veřejných zakáz</w:t>
      </w:r>
      <w:r>
        <w:rPr>
          <w:rFonts w:ascii="Palatino Linotype" w:hAnsi="Palatino Linotype" w:cs="Arial"/>
          <w:b/>
          <w:sz w:val="22"/>
          <w:szCs w:val="22"/>
        </w:rPr>
        <w:t>ek</w:t>
      </w:r>
      <w:r w:rsidRPr="00B20AB9">
        <w:rPr>
          <w:rFonts w:ascii="Palatino Linotype" w:hAnsi="Palatino Linotype" w:cs="Arial"/>
          <w:b/>
          <w:sz w:val="22"/>
          <w:szCs w:val="22"/>
        </w:rPr>
        <w:t xml:space="preserve"> (dále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2B0151CC" w14:textId="77777777" w:rsidR="002019E7" w:rsidRDefault="002019E7" w:rsidP="002019E7">
      <w:pPr>
        <w:widowControl w:val="0"/>
        <w:jc w:val="center"/>
        <w:rPr>
          <w:rFonts w:ascii="Palatino Linotype" w:hAnsi="Palatino Linotype" w:cs="Arial"/>
          <w:b/>
          <w:sz w:val="16"/>
          <w:szCs w:val="16"/>
        </w:rPr>
      </w:pPr>
    </w:p>
    <w:p w14:paraId="6CABBE32" w14:textId="631F14E0" w:rsidR="002019E7" w:rsidRPr="000A6DE1" w:rsidRDefault="002019E7" w:rsidP="002019E7">
      <w:pPr>
        <w:widowControl w:val="0"/>
        <w:jc w:val="center"/>
        <w:rPr>
          <w:rFonts w:ascii="Palatino Linotype" w:hAnsi="Palatino Linotype"/>
          <w:b/>
          <w:sz w:val="30"/>
          <w:szCs w:val="28"/>
        </w:rPr>
      </w:pPr>
      <w:r w:rsidRPr="000A6DE1">
        <w:rPr>
          <w:rFonts w:ascii="Palatino Linotype" w:hAnsi="Palatino Linotype" w:cs="Arial"/>
          <w:b/>
          <w:color w:val="76923C"/>
          <w:sz w:val="30"/>
          <w:szCs w:val="28"/>
        </w:rPr>
        <w:t>„</w:t>
      </w:r>
      <w:r w:rsidRPr="000A6DE1">
        <w:rPr>
          <w:rFonts w:ascii="Palatino Linotype" w:hAnsi="Palatino Linotype"/>
          <w:b/>
          <w:sz w:val="30"/>
          <w:szCs w:val="28"/>
        </w:rPr>
        <w:t>Rekonstrukce a modernizace technologie pro úpravu a měření stájového prostředí v objektu M – projektová dokumentace</w:t>
      </w:r>
      <w:r w:rsidR="00425EDB">
        <w:rPr>
          <w:rFonts w:ascii="Palatino Linotype" w:hAnsi="Palatino Linotype"/>
          <w:b/>
          <w:sz w:val="30"/>
          <w:szCs w:val="28"/>
        </w:rPr>
        <w:t xml:space="preserve"> – I</w:t>
      </w:r>
      <w:r w:rsidR="00FE592C">
        <w:rPr>
          <w:rFonts w:ascii="Palatino Linotype" w:hAnsi="Palatino Linotype"/>
          <w:b/>
          <w:sz w:val="30"/>
          <w:szCs w:val="28"/>
        </w:rPr>
        <w:t>I</w:t>
      </w:r>
      <w:r w:rsidR="00425EDB">
        <w:rPr>
          <w:rFonts w:ascii="Palatino Linotype" w:hAnsi="Palatino Linotype"/>
          <w:b/>
          <w:sz w:val="30"/>
          <w:szCs w:val="28"/>
        </w:rPr>
        <w:t>I</w:t>
      </w:r>
      <w:r>
        <w:rPr>
          <w:rFonts w:ascii="Palatino Linotype" w:hAnsi="Palatino Linotype"/>
          <w:b/>
          <w:sz w:val="30"/>
          <w:szCs w:val="28"/>
        </w:rPr>
        <w:t>“</w:t>
      </w:r>
    </w:p>
    <w:p w14:paraId="13AC821F" w14:textId="77777777" w:rsidR="002019E7" w:rsidRPr="00DF2C78" w:rsidRDefault="002019E7" w:rsidP="002019E7">
      <w:pPr>
        <w:widowControl w:val="0"/>
        <w:jc w:val="center"/>
        <w:rPr>
          <w:rFonts w:ascii="Palatino Linotype" w:hAnsi="Palatino Linotype" w:cs="Arial"/>
          <w:b/>
          <w:sz w:val="10"/>
          <w:szCs w:val="10"/>
        </w:rPr>
      </w:pPr>
    </w:p>
    <w:p w14:paraId="5C089FC6"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veřejná zakázka malého rozsahu (VZMR)</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 prokázání základních </w:t>
      </w:r>
      <w:r w:rsidR="00794734" w:rsidRPr="00510EEB">
        <w:rPr>
          <w:rFonts w:ascii="Palatino Linotype" w:hAnsi="Palatino Linotype" w:cs="Verdana"/>
          <w:b/>
          <w:iCs/>
          <w:color w:val="000000" w:themeColor="text1"/>
          <w:sz w:val="18"/>
          <w:szCs w:val="16"/>
        </w:rPr>
        <w:t>způsobilosti</w:t>
      </w:r>
    </w:p>
    <w:p w14:paraId="3F8EED3B" w14:textId="77777777" w:rsidR="00B66C0F" w:rsidRPr="00510EEB" w:rsidRDefault="00B66C0F"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podmínek pro využití poddodavatelů</w:t>
      </w:r>
    </w:p>
    <w:p w14:paraId="692FBCA2" w14:textId="3E19A023"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ke splnění </w:t>
      </w:r>
      <w:r w:rsidR="00AF21A9" w:rsidRPr="00510EEB">
        <w:rPr>
          <w:rFonts w:ascii="Palatino Linotype" w:hAnsi="Palatino Linotype" w:cs="Verdana"/>
          <w:b/>
          <w:iCs/>
          <w:color w:val="000000" w:themeColor="text1"/>
          <w:sz w:val="18"/>
          <w:szCs w:val="16"/>
        </w:rPr>
        <w:t>zvláštních podmínek</w:t>
      </w:r>
      <w:r w:rsidRPr="00510EEB">
        <w:rPr>
          <w:rFonts w:ascii="Palatino Linotype" w:hAnsi="Palatino Linotype" w:cs="Verdana"/>
          <w:b/>
          <w:iCs/>
          <w:color w:val="000000" w:themeColor="text1"/>
          <w:sz w:val="18"/>
          <w:szCs w:val="16"/>
        </w:rPr>
        <w:t xml:space="preserve"> pro plnění veřejné zakázky</w:t>
      </w:r>
    </w:p>
    <w:p w14:paraId="78213328" w14:textId="36B48ABF" w:rsidR="00D605CA" w:rsidRPr="00510EEB"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podmínky pro střet zájmů</w:t>
      </w:r>
    </w:p>
    <w:p w14:paraId="1CFB9EEE" w14:textId="7737F1A3" w:rsidR="006375B5" w:rsidRPr="00510EEB"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510EEB">
        <w:rPr>
          <w:rFonts w:ascii="Palatino Linotype" w:hAnsi="Palatino Linotype" w:cs="Verdana"/>
          <w:b/>
          <w:iCs/>
          <w:color w:val="000000" w:themeColor="text1"/>
          <w:sz w:val="18"/>
          <w:szCs w:val="18"/>
        </w:rPr>
        <w:t xml:space="preserve">ke splnění podmínky </w:t>
      </w:r>
      <w:r w:rsidRPr="00510EEB">
        <w:rPr>
          <w:rFonts w:ascii="Palatino Linotype" w:hAnsi="Palatino Linotype"/>
          <w:b/>
          <w:bCs/>
          <w:color w:val="000000" w:themeColor="text1"/>
          <w:sz w:val="18"/>
          <w:szCs w:val="18"/>
        </w:rPr>
        <w:t xml:space="preserve">k omezujícím opatřením vzhledem k činnostem Ruska </w:t>
      </w:r>
      <w:r w:rsidR="00BC0D5E" w:rsidRPr="00510EEB">
        <w:rPr>
          <w:rFonts w:ascii="Palatino Linotype" w:hAnsi="Palatino Linotype"/>
          <w:b/>
          <w:bCs/>
          <w:color w:val="000000" w:themeColor="text1"/>
          <w:sz w:val="18"/>
          <w:szCs w:val="18"/>
        </w:rPr>
        <w:t>destabilizujícím</w:t>
      </w:r>
      <w:r w:rsidRPr="00510EEB">
        <w:rPr>
          <w:rFonts w:ascii="Palatino Linotype" w:hAnsi="Palatino Linotype"/>
          <w:b/>
          <w:bCs/>
          <w:color w:val="000000" w:themeColor="text1"/>
          <w:sz w:val="18"/>
          <w:szCs w:val="18"/>
        </w:rPr>
        <w:t xml:space="preserve"> situaci na Ukrajině</w:t>
      </w:r>
    </w:p>
    <w:p w14:paraId="383E049C" w14:textId="21346E5B" w:rsidR="003F27E9" w:rsidRPr="002019E7" w:rsidRDefault="003F27E9"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2019E7">
        <w:rPr>
          <w:rFonts w:ascii="Palatino Linotype" w:hAnsi="Palatino Linotype" w:cs="Verdana"/>
          <w:b/>
          <w:iCs/>
          <w:color w:val="000000" w:themeColor="text1"/>
          <w:sz w:val="18"/>
          <w:szCs w:val="18"/>
        </w:rPr>
        <w:t>Zásady GDPR</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E06E342"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510EEB">
        <w:rPr>
          <w:rFonts w:ascii="Palatino Linotype" w:hAnsi="Palatino Linotype" w:cs="Verdana"/>
          <w:b/>
          <w:iCs/>
          <w:color w:val="FF0000"/>
          <w:sz w:val="18"/>
          <w:szCs w:val="16"/>
        </w:rPr>
        <w:t>„DOPLNIT“</w:t>
      </w:r>
      <w:r w:rsidR="00BB54F2" w:rsidRPr="00510EEB">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3F73F38C" w14:textId="77777777" w:rsidR="002019E7" w:rsidRDefault="002019E7" w:rsidP="002F71AB">
      <w:pPr>
        <w:ind w:left="540" w:hanging="540"/>
        <w:jc w:val="both"/>
        <w:rPr>
          <w:rFonts w:ascii="Palatino Linotype" w:hAnsi="Palatino Linotype" w:cs="Arial"/>
          <w:b/>
          <w:sz w:val="20"/>
          <w:szCs w:val="20"/>
        </w:rPr>
      </w:pPr>
    </w:p>
    <w:p w14:paraId="371DBF65" w14:textId="77777777" w:rsidR="002019E7" w:rsidRDefault="002019E7" w:rsidP="002F71AB">
      <w:pPr>
        <w:ind w:left="540" w:hanging="540"/>
        <w:jc w:val="both"/>
        <w:rPr>
          <w:rFonts w:ascii="Palatino Linotype" w:hAnsi="Palatino Linotype" w:cs="Arial"/>
          <w:b/>
          <w:sz w:val="20"/>
          <w:szCs w:val="20"/>
        </w:rPr>
      </w:pPr>
    </w:p>
    <w:p w14:paraId="59C6CDEE" w14:textId="77777777" w:rsidR="002019E7" w:rsidRDefault="002019E7" w:rsidP="002F71AB">
      <w:pPr>
        <w:ind w:left="540" w:hanging="540"/>
        <w:jc w:val="both"/>
        <w:rPr>
          <w:rFonts w:ascii="Palatino Linotype" w:hAnsi="Palatino Linotype" w:cs="Arial"/>
          <w:b/>
          <w:sz w:val="20"/>
          <w:szCs w:val="20"/>
        </w:rPr>
      </w:pPr>
    </w:p>
    <w:p w14:paraId="66051607" w14:textId="77777777" w:rsidR="002019E7" w:rsidRDefault="002019E7" w:rsidP="002F71AB">
      <w:pPr>
        <w:ind w:left="540" w:hanging="540"/>
        <w:jc w:val="both"/>
        <w:rPr>
          <w:rFonts w:ascii="Palatino Linotype" w:hAnsi="Palatino Linotype" w:cs="Arial"/>
          <w:b/>
          <w:sz w:val="20"/>
          <w:szCs w:val="20"/>
        </w:rPr>
      </w:pPr>
    </w:p>
    <w:p w14:paraId="496ABD04" w14:textId="77777777" w:rsidR="002019E7" w:rsidRDefault="002019E7" w:rsidP="002F71AB">
      <w:pPr>
        <w:ind w:left="540" w:hanging="540"/>
        <w:jc w:val="both"/>
        <w:rPr>
          <w:rFonts w:ascii="Palatino Linotype" w:hAnsi="Palatino Linotype" w:cs="Arial"/>
          <w:b/>
          <w:sz w:val="20"/>
          <w:szCs w:val="20"/>
        </w:rPr>
      </w:pPr>
    </w:p>
    <w:p w14:paraId="64E56996" w14:textId="77777777" w:rsidR="002019E7" w:rsidRDefault="002019E7" w:rsidP="002F71AB">
      <w:pPr>
        <w:ind w:left="540" w:hanging="540"/>
        <w:jc w:val="both"/>
        <w:rPr>
          <w:rFonts w:ascii="Palatino Linotype" w:hAnsi="Palatino Linotype" w:cs="Arial"/>
          <w:b/>
          <w:sz w:val="20"/>
          <w:szCs w:val="20"/>
        </w:rPr>
      </w:pPr>
    </w:p>
    <w:p w14:paraId="26755C3D" w14:textId="77777777" w:rsidR="002019E7" w:rsidRDefault="002019E7" w:rsidP="002F71AB">
      <w:pPr>
        <w:ind w:left="540" w:hanging="540"/>
        <w:jc w:val="both"/>
        <w:rPr>
          <w:rFonts w:ascii="Palatino Linotype" w:hAnsi="Palatino Linotype" w:cs="Arial"/>
          <w:b/>
          <w:sz w:val="20"/>
          <w:szCs w:val="20"/>
        </w:rPr>
      </w:pPr>
    </w:p>
    <w:p w14:paraId="2CF83FE7" w14:textId="77777777" w:rsidR="002019E7" w:rsidRDefault="002019E7"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2019E7" w:rsidRDefault="00F46930" w:rsidP="00F46930">
      <w:pPr>
        <w:autoSpaceDE w:val="0"/>
        <w:autoSpaceDN w:val="0"/>
        <w:jc w:val="center"/>
        <w:rPr>
          <w:rFonts w:ascii="Palatino Linotype" w:hAnsi="Palatino Linotype" w:cs="Arial"/>
          <w:b/>
          <w:color w:val="000000" w:themeColor="text1"/>
          <w:sz w:val="22"/>
          <w:szCs w:val="20"/>
        </w:rPr>
      </w:pPr>
      <w:r w:rsidRPr="002019E7">
        <w:rPr>
          <w:rFonts w:ascii="Palatino Linotype" w:hAnsi="Palatino Linotype" w:cs="Arial"/>
          <w:b/>
          <w:color w:val="000000" w:themeColor="text1"/>
          <w:sz w:val="22"/>
          <w:szCs w:val="20"/>
        </w:rPr>
        <w:lastRenderedPageBreak/>
        <w:t xml:space="preserve">1) Základní </w:t>
      </w:r>
      <w:r w:rsidR="00794734" w:rsidRPr="002019E7">
        <w:rPr>
          <w:rFonts w:ascii="Palatino Linotype" w:hAnsi="Palatino Linotype" w:cs="Arial"/>
          <w:b/>
          <w:color w:val="000000" w:themeColor="text1"/>
          <w:sz w:val="22"/>
          <w:szCs w:val="20"/>
        </w:rPr>
        <w:t>způsobilost</w:t>
      </w:r>
      <w:r w:rsidRPr="002019E7">
        <w:rPr>
          <w:rFonts w:ascii="Palatino Linotype" w:hAnsi="Palatino Linotype" w:cs="Arial"/>
          <w:b/>
          <w:color w:val="000000" w:themeColor="text1"/>
          <w:sz w:val="22"/>
          <w:szCs w:val="20"/>
        </w:rPr>
        <w:t xml:space="preserve"> podle ustanovení § </w:t>
      </w:r>
      <w:r w:rsidR="00794734" w:rsidRPr="002019E7">
        <w:rPr>
          <w:rFonts w:ascii="Palatino Linotype" w:hAnsi="Palatino Linotype" w:cs="Arial"/>
          <w:b/>
          <w:color w:val="000000" w:themeColor="text1"/>
          <w:sz w:val="22"/>
          <w:szCs w:val="20"/>
        </w:rPr>
        <w:t>74</w:t>
      </w:r>
      <w:r w:rsidRPr="002019E7">
        <w:rPr>
          <w:rFonts w:ascii="Palatino Linotype" w:hAnsi="Palatino Linotype" w:cs="Arial"/>
          <w:b/>
          <w:color w:val="000000" w:themeColor="text1"/>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3C04C247"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2019E7"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w:t>
      </w:r>
      <w:r w:rsidR="00FE592C">
        <w:rPr>
          <w:rFonts w:ascii="Palatino Linotype" w:hAnsi="Palatino Linotype"/>
          <w:b/>
          <w:sz w:val="20"/>
          <w:szCs w:val="20"/>
        </w:rPr>
        <w:t>I</w:t>
      </w:r>
      <w:r w:rsidR="00425EDB">
        <w:rPr>
          <w:rFonts w:ascii="Palatino Linotype" w:hAnsi="Palatino Linotype"/>
          <w:b/>
          <w:sz w:val="20"/>
          <w:szCs w:val="20"/>
        </w:rPr>
        <w:t>I</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2019E7" w:rsidRDefault="00AF21A9" w:rsidP="00AF21A9">
      <w:pPr>
        <w:numPr>
          <w:ilvl w:val="0"/>
          <w:numId w:val="1"/>
        </w:numPr>
        <w:ind w:left="426"/>
        <w:jc w:val="both"/>
        <w:rPr>
          <w:rFonts w:ascii="Palatino Linotype" w:hAnsi="Palatino Linotype" w:cs="Arial"/>
          <w:color w:val="000000" w:themeColor="text1"/>
          <w:szCs w:val="20"/>
        </w:rPr>
      </w:pPr>
      <w:r w:rsidRPr="002019E7">
        <w:rPr>
          <w:rFonts w:ascii="Palatino Linotype" w:hAnsi="Palatino Linotype" w:cs="Arial"/>
          <w:color w:val="000000" w:themeColor="text1"/>
          <w:sz w:val="20"/>
          <w:szCs w:val="20"/>
        </w:rPr>
        <w:t xml:space="preserve">§ 74 odst. 1 písm. a) zákona – nebyl </w:t>
      </w:r>
      <w:r w:rsidRPr="002019E7">
        <w:rPr>
          <w:rFonts w:ascii="Palatino Linotype" w:hAnsi="Palatino Linotype" w:cs="Courier New"/>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2019E7" w:rsidRDefault="00AF21A9" w:rsidP="00AF21A9">
      <w:pPr>
        <w:ind w:left="426"/>
        <w:jc w:val="both"/>
        <w:rPr>
          <w:rFonts w:ascii="Palatino Linotype" w:hAnsi="Palatino Linotype" w:cs="Arial"/>
          <w:color w:val="000000" w:themeColor="text1"/>
          <w:sz w:val="16"/>
          <w:szCs w:val="16"/>
        </w:rPr>
      </w:pPr>
    </w:p>
    <w:p w14:paraId="607C89D2"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spáchaný ve prospěch organizované zločinecké skupiny nebo trestný čin účasti na organizované zločinecké skupině,</w:t>
      </w:r>
    </w:p>
    <w:p w14:paraId="24C01F39"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při obchodování s lidmi,</w:t>
      </w:r>
    </w:p>
    <w:p w14:paraId="797A90B1"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proti majetku</w:t>
      </w:r>
    </w:p>
    <w:p w14:paraId="6E0DBEF9"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podvod,</w:t>
      </w:r>
    </w:p>
    <w:p w14:paraId="20644D38"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pojistný podvod,</w:t>
      </w:r>
    </w:p>
    <w:p w14:paraId="42F33370"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úvěrový podvod,</w:t>
      </w:r>
    </w:p>
    <w:p w14:paraId="07091E37"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dotační podvod,</w:t>
      </w:r>
    </w:p>
    <w:p w14:paraId="03D8E53F"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w:t>
      </w:r>
    </w:p>
    <w:p w14:paraId="32DF5D62"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 z nedbalosti,</w:t>
      </w:r>
    </w:p>
    <w:p w14:paraId="3E0E349F"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hospodářské</w:t>
      </w:r>
    </w:p>
    <w:p w14:paraId="42057E32" w14:textId="61338263"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informace v obchodním styku,</w:t>
      </w:r>
    </w:p>
    <w:p w14:paraId="67C7141C"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postavení v obchodním styku,</w:t>
      </w:r>
    </w:p>
    <w:p w14:paraId="5B5B6F1B" w14:textId="568FAED8"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zjednání výhody při zadání veřejné zakázky, při veřejné soutěži a veřejné dražbě,</w:t>
      </w:r>
    </w:p>
    <w:p w14:paraId="5DC23F17"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zadání veřejné zakázky a při veřejné soutěži,</w:t>
      </w:r>
    </w:p>
    <w:p w14:paraId="7FFB3EDA"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veřejné dražbě,</w:t>
      </w:r>
    </w:p>
    <w:p w14:paraId="64A727CE"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poškození finančních zájmů Evropské unie,</w:t>
      </w:r>
    </w:p>
    <w:p w14:paraId="027A91D4"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e) </w:t>
      </w:r>
      <w:r w:rsidRPr="002019E7">
        <w:rPr>
          <w:rFonts w:ascii="Palatino Linotype" w:hAnsi="Palatino Linotype" w:cs="Courier New"/>
          <w:color w:val="000000" w:themeColor="text1"/>
          <w:sz w:val="20"/>
          <w:szCs w:val="20"/>
        </w:rPr>
        <w:tab/>
        <w:t>trestné činy proti České republice, cizímu státu a mezinárodní organizaci,</w:t>
      </w:r>
    </w:p>
    <w:p w14:paraId="333932AE"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f) </w:t>
      </w:r>
      <w:r w:rsidRPr="002019E7">
        <w:rPr>
          <w:rFonts w:ascii="Palatino Linotype" w:hAnsi="Palatino Linotype" w:cs="Courier New"/>
          <w:color w:val="000000" w:themeColor="text1"/>
          <w:sz w:val="20"/>
          <w:szCs w:val="20"/>
        </w:rPr>
        <w:tab/>
        <w:t>tyto trestné činy proti pořádku ve věcech veřejných</w:t>
      </w:r>
    </w:p>
    <w:p w14:paraId="345A0DB0"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proti výkonu pravomoci orgánu veřejné moci a úřední osoby,</w:t>
      </w:r>
    </w:p>
    <w:p w14:paraId="7DCBE68F"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úředních osob,</w:t>
      </w:r>
    </w:p>
    <w:p w14:paraId="1259030C"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úplatkářství,</w:t>
      </w:r>
    </w:p>
    <w:p w14:paraId="7BD6AA03"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jiná porušení činnosti orgánu veřejné moci.</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510EEB">
      <w:pPr>
        <w:pStyle w:val="Odstavecseseznamem"/>
        <w:numPr>
          <w:ilvl w:val="0"/>
          <w:numId w:val="13"/>
        </w:numPr>
        <w:ind w:left="426" w:hanging="426"/>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A63A65" w:rsidRDefault="00AF21A9" w:rsidP="00510EEB">
      <w:pPr>
        <w:pStyle w:val="Odstavecseseznamem"/>
        <w:ind w:left="426" w:hanging="426"/>
        <w:jc w:val="both"/>
        <w:rPr>
          <w:rFonts w:ascii="Palatino Linotype" w:hAnsi="Palatino Linotype" w:cs="Courier New"/>
          <w:sz w:val="16"/>
          <w:szCs w:val="16"/>
        </w:rPr>
      </w:pPr>
    </w:p>
    <w:p w14:paraId="3B203E6B" w14:textId="77777777" w:rsidR="00AF21A9" w:rsidRDefault="00AF21A9" w:rsidP="00510EEB">
      <w:pPr>
        <w:pStyle w:val="Odstavecseseznamem"/>
        <w:numPr>
          <w:ilvl w:val="0"/>
          <w:numId w:val="13"/>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Pr="00A63A65" w:rsidRDefault="00AF21A9" w:rsidP="00AF21A9">
      <w:pPr>
        <w:jc w:val="both"/>
        <w:rPr>
          <w:rFonts w:ascii="Palatino Linotype" w:hAnsi="Palatino Linotype" w:cs="Courier New"/>
          <w:sz w:val="16"/>
          <w:szCs w:val="16"/>
        </w:rPr>
      </w:pPr>
    </w:p>
    <w:p w14:paraId="30A2CCB3" w14:textId="3D48BD50" w:rsidR="00AF21A9" w:rsidRDefault="00AF21A9"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r w:rsidR="00510EEB">
        <w:rPr>
          <w:rFonts w:ascii="Palatino Linotype" w:hAnsi="Palatino Linotype" w:cs="Courier New"/>
          <w:sz w:val="20"/>
          <w:szCs w:val="20"/>
        </w:rPr>
        <w:t xml:space="preserve"> zahraniční právnické osoby, splňuje výše uvedené podmínky</w:t>
      </w:r>
    </w:p>
    <w:p w14:paraId="4A43C925" w14:textId="2BF4ED76" w:rsidR="00510EEB" w:rsidRPr="004E162C" w:rsidRDefault="00510EEB" w:rsidP="00510EEB">
      <w:pPr>
        <w:pStyle w:val="Odstavecseseznamem"/>
        <w:numPr>
          <w:ilvl w:val="0"/>
          <w:numId w:val="29"/>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25887BD1" w14:textId="44CD9396" w:rsidR="00510EEB" w:rsidRDefault="00510EEB" w:rsidP="00510EEB">
      <w:pPr>
        <w:pStyle w:val="Odstavecseseznamem"/>
        <w:numPr>
          <w:ilvl w:val="0"/>
          <w:numId w:val="29"/>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221EC352" w14:textId="77777777" w:rsidR="00510EEB" w:rsidRPr="00A63A65" w:rsidRDefault="00510EEB" w:rsidP="00510EEB">
      <w:pPr>
        <w:pStyle w:val="Odstavecseseznamem"/>
        <w:ind w:left="851"/>
        <w:jc w:val="both"/>
        <w:rPr>
          <w:rFonts w:ascii="Palatino Linotype" w:hAnsi="Palatino Linotype" w:cs="Courier New"/>
          <w:sz w:val="16"/>
          <w:szCs w:val="16"/>
        </w:rPr>
      </w:pPr>
    </w:p>
    <w:p w14:paraId="00D5CC47" w14:textId="1DE154D7" w:rsidR="00510EEB" w:rsidRDefault="00510EEB"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lastRenderedPageBreak/>
        <w:t>Účastní-li se zadávacího řízení pobočka závodu</w:t>
      </w:r>
      <w:r>
        <w:rPr>
          <w:rFonts w:ascii="Palatino Linotype" w:hAnsi="Palatino Linotype" w:cs="Courier New"/>
          <w:sz w:val="20"/>
          <w:szCs w:val="20"/>
        </w:rPr>
        <w:t xml:space="preserve"> české právnické osoby, splňuje výše uvedené podmínky</w:t>
      </w:r>
    </w:p>
    <w:p w14:paraId="250A8255" w14:textId="3E090A40" w:rsidR="00510EEB" w:rsidRPr="004E162C" w:rsidRDefault="00510EEB"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721DA17D" w14:textId="2E4E1FD7" w:rsidR="00A63A65" w:rsidRPr="004E162C"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w:t>
      </w:r>
      <w:r>
        <w:rPr>
          <w:rFonts w:ascii="Palatino Linotype" w:hAnsi="Palatino Linotype" w:cs="Courier New"/>
          <w:sz w:val="20"/>
          <w:szCs w:val="20"/>
        </w:rPr>
        <w:t>,</w:t>
      </w:r>
    </w:p>
    <w:p w14:paraId="5AF975E0" w14:textId="5B71E6E3" w:rsidR="00A63A65"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r>
        <w:rPr>
          <w:rFonts w:ascii="Palatino Linotype" w:hAnsi="Palatino Linotype" w:cs="Courier New"/>
          <w:sz w:val="20"/>
          <w:szCs w:val="20"/>
        </w:rPr>
        <w:t>, a</w:t>
      </w:r>
    </w:p>
    <w:p w14:paraId="1F36B5BF" w14:textId="77777777" w:rsidR="00510EEB" w:rsidRDefault="00510EEB" w:rsidP="00A63A65">
      <w:pPr>
        <w:pStyle w:val="Odstavecseseznamem"/>
        <w:numPr>
          <w:ilvl w:val="0"/>
          <w:numId w:val="30"/>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5CAAD5A8" w14:textId="77777777" w:rsidR="00DC39C1" w:rsidRPr="002019E7" w:rsidRDefault="00DC39C1" w:rsidP="00AF21A9">
      <w:pPr>
        <w:ind w:left="426"/>
        <w:jc w:val="both"/>
        <w:rPr>
          <w:rFonts w:ascii="Palatino Linotype" w:hAnsi="Palatino Linotype" w:cs="Arial"/>
          <w:color w:val="000000" w:themeColor="text1"/>
          <w:sz w:val="20"/>
          <w:szCs w:val="20"/>
        </w:rPr>
      </w:pPr>
    </w:p>
    <w:p w14:paraId="20D36420"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b) zákona </w:t>
      </w:r>
      <w:r w:rsidR="00141AC3" w:rsidRPr="002019E7">
        <w:rPr>
          <w:rFonts w:ascii="Palatino Linotype" w:hAnsi="Palatino Linotype" w:cs="Arial"/>
          <w:color w:val="000000" w:themeColor="text1"/>
          <w:sz w:val="20"/>
          <w:szCs w:val="20"/>
        </w:rPr>
        <w:t>–</w:t>
      </w:r>
      <w:r w:rsidRPr="002019E7">
        <w:rPr>
          <w:rFonts w:ascii="Palatino Linotype" w:hAnsi="Palatino Linotype" w:cs="Arial"/>
          <w:color w:val="000000" w:themeColor="text1"/>
          <w:sz w:val="20"/>
          <w:szCs w:val="20"/>
        </w:rPr>
        <w:t xml:space="preserve"> nemá </w:t>
      </w:r>
      <w:r w:rsidR="00141AC3" w:rsidRPr="002019E7">
        <w:rPr>
          <w:rFonts w:ascii="Palatino Linotype" w:hAnsi="Palatino Linotype" w:cs="Arial"/>
          <w:color w:val="000000" w:themeColor="text1"/>
          <w:sz w:val="20"/>
          <w:szCs w:val="20"/>
        </w:rPr>
        <w:t xml:space="preserve">v </w:t>
      </w:r>
      <w:r w:rsidRPr="002019E7">
        <w:rPr>
          <w:rFonts w:ascii="Palatino Linotype" w:hAnsi="Palatino Linotype" w:cs="Courier New"/>
          <w:color w:val="000000" w:themeColor="text1"/>
          <w:sz w:val="20"/>
          <w:szCs w:val="20"/>
        </w:rPr>
        <w:t>České republice nebo v zemi svého sídla v evidenci daní zachycen splatný daňový nedoplatek</w:t>
      </w:r>
      <w:r w:rsidRPr="002019E7">
        <w:rPr>
          <w:rFonts w:ascii="Palatino Linotype" w:hAnsi="Palatino Linotype" w:cs="Arial"/>
          <w:color w:val="000000" w:themeColor="text1"/>
          <w:sz w:val="20"/>
          <w:szCs w:val="20"/>
        </w:rPr>
        <w:t>, nemá splatný nedoplatek na spotřební dani.</w:t>
      </w:r>
    </w:p>
    <w:p w14:paraId="5F038E14" w14:textId="77777777" w:rsidR="00DC39C1" w:rsidRPr="002019E7" w:rsidRDefault="00DC39C1" w:rsidP="00AF21A9">
      <w:pPr>
        <w:ind w:left="426"/>
        <w:jc w:val="both"/>
        <w:rPr>
          <w:rFonts w:ascii="Palatino Linotype" w:hAnsi="Palatino Linotype" w:cs="Arial"/>
          <w:color w:val="000000" w:themeColor="text1"/>
          <w:sz w:val="20"/>
          <w:szCs w:val="20"/>
        </w:rPr>
      </w:pPr>
    </w:p>
    <w:p w14:paraId="266E70AE"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c) zákona – nemá </w:t>
      </w:r>
      <w:r w:rsidRPr="002019E7">
        <w:rPr>
          <w:rFonts w:ascii="Palatino Linotype" w:hAnsi="Palatino Linotype" w:cs="Courier New"/>
          <w:color w:val="000000" w:themeColor="text1"/>
          <w:sz w:val="20"/>
          <w:szCs w:val="20"/>
        </w:rPr>
        <w:t>v České republice nebo v zemi svého sídla splatný nedoplatek na pojistném nebo na penále na veřejné zdravotní pojištění</w:t>
      </w:r>
      <w:r w:rsidRPr="002019E7">
        <w:rPr>
          <w:rFonts w:ascii="Palatino Linotype" w:hAnsi="Palatino Linotype" w:cs="Arial"/>
          <w:color w:val="000000" w:themeColor="text1"/>
          <w:sz w:val="20"/>
          <w:szCs w:val="20"/>
        </w:rPr>
        <w:t>.</w:t>
      </w:r>
    </w:p>
    <w:p w14:paraId="75E58DC3" w14:textId="77777777" w:rsidR="00AF21A9" w:rsidRPr="002019E7" w:rsidRDefault="00AF21A9" w:rsidP="00AF21A9">
      <w:pPr>
        <w:ind w:left="426"/>
        <w:jc w:val="both"/>
        <w:rPr>
          <w:rFonts w:ascii="Palatino Linotype" w:hAnsi="Palatino Linotype" w:cs="Arial"/>
          <w:color w:val="000000" w:themeColor="text1"/>
          <w:sz w:val="20"/>
          <w:szCs w:val="20"/>
        </w:rPr>
      </w:pPr>
    </w:p>
    <w:p w14:paraId="027C67C8"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w:t>
      </w:r>
      <w:r w:rsidR="00BC28B6" w:rsidRPr="002019E7">
        <w:rPr>
          <w:rFonts w:ascii="Palatino Linotype" w:hAnsi="Palatino Linotype" w:cs="Arial"/>
          <w:color w:val="000000" w:themeColor="text1"/>
          <w:sz w:val="20"/>
          <w:szCs w:val="20"/>
        </w:rPr>
        <w:t>74</w:t>
      </w:r>
      <w:r w:rsidRPr="002019E7">
        <w:rPr>
          <w:rFonts w:ascii="Palatino Linotype" w:hAnsi="Palatino Linotype" w:cs="Arial"/>
          <w:color w:val="000000" w:themeColor="text1"/>
          <w:sz w:val="20"/>
          <w:szCs w:val="20"/>
        </w:rPr>
        <w:t xml:space="preserve"> odst. 1 písm. d) zákona </w:t>
      </w:r>
      <w:r w:rsidR="00141AC3" w:rsidRPr="002019E7">
        <w:rPr>
          <w:rFonts w:ascii="Palatino Linotype" w:hAnsi="Palatino Linotype" w:cs="Arial"/>
          <w:color w:val="000000" w:themeColor="text1"/>
          <w:sz w:val="20"/>
          <w:szCs w:val="20"/>
        </w:rPr>
        <w:t xml:space="preserve">– </w:t>
      </w:r>
      <w:r w:rsidRPr="002019E7">
        <w:rPr>
          <w:rFonts w:ascii="Palatino Linotype" w:hAnsi="Palatino Linotype" w:cs="Arial"/>
          <w:color w:val="000000" w:themeColor="text1"/>
          <w:sz w:val="20"/>
          <w:szCs w:val="20"/>
        </w:rPr>
        <w:t xml:space="preserve">nemá </w:t>
      </w:r>
      <w:r w:rsidRPr="002019E7">
        <w:rPr>
          <w:rFonts w:ascii="Palatino Linotype" w:hAnsi="Palatino Linotype" w:cs="Courier New"/>
          <w:color w:val="000000" w:themeColor="text1"/>
          <w:sz w:val="20"/>
          <w:szCs w:val="20"/>
        </w:rPr>
        <w:t>v České republice nebo v zemi svého sídla splatný nedoplatek na pojistném nebo na penále na sociální zabezpečení a příspěvku na státní politiku zaměstnanosti</w:t>
      </w:r>
      <w:r w:rsidRPr="002019E7">
        <w:rPr>
          <w:rFonts w:ascii="Palatino Linotype" w:hAnsi="Palatino Linotype" w:cs="Arial"/>
          <w:color w:val="000000" w:themeColor="text1"/>
          <w:sz w:val="20"/>
          <w:szCs w:val="20"/>
        </w:rPr>
        <w:t xml:space="preserve">. </w:t>
      </w:r>
    </w:p>
    <w:p w14:paraId="056C5102" w14:textId="77777777" w:rsidR="00EF5BDD" w:rsidRPr="002019E7" w:rsidRDefault="00EF5BDD" w:rsidP="00AF21A9">
      <w:pPr>
        <w:pStyle w:val="Odstavecseseznamem"/>
        <w:rPr>
          <w:rFonts w:ascii="Palatino Linotype" w:hAnsi="Palatino Linotype" w:cs="Arial"/>
          <w:color w:val="000000" w:themeColor="text1"/>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2019E7">
        <w:rPr>
          <w:rFonts w:ascii="Palatino Linotype" w:hAnsi="Palatino Linotype" w:cs="Arial"/>
          <w:color w:val="000000" w:themeColor="text1"/>
          <w:sz w:val="20"/>
          <w:szCs w:val="20"/>
        </w:rPr>
        <w:t xml:space="preserve">§ 74 odst. 1 písm. e) zákona – není v likvidaci, nebylo proti němu </w:t>
      </w:r>
      <w:r w:rsidRPr="002019E7">
        <w:rPr>
          <w:rFonts w:ascii="Palatino Linotype" w:hAnsi="Palatino Linotype" w:cs="Courier New"/>
          <w:color w:val="000000" w:themeColor="text1"/>
          <w:sz w:val="20"/>
          <w:szCs w:val="20"/>
        </w:rPr>
        <w:t>vydáno rozhodnutí o úpadku, nebyla vůči němu nařízena nucená správa podle jiného právního předpisu nebo není v obdobné</w:t>
      </w:r>
      <w:r w:rsidRPr="004E04EA">
        <w:rPr>
          <w:rFonts w:ascii="Palatino Linotype" w:hAnsi="Palatino Linotype" w:cs="Courier New"/>
          <w:sz w:val="20"/>
          <w:szCs w:val="20"/>
        </w:rPr>
        <w:t xml:space="preserve">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1397793B" w14:textId="77777777" w:rsidR="00A63A65" w:rsidRDefault="00A63A65" w:rsidP="00CA558B">
      <w:pPr>
        <w:autoSpaceDE w:val="0"/>
        <w:autoSpaceDN w:val="0"/>
        <w:jc w:val="center"/>
        <w:rPr>
          <w:rFonts w:ascii="Palatino Linotype" w:hAnsi="Palatino Linotype" w:cs="Arial"/>
          <w:b/>
          <w:sz w:val="22"/>
          <w:szCs w:val="20"/>
        </w:rPr>
      </w:pPr>
    </w:p>
    <w:p w14:paraId="2EE1FC38" w14:textId="77777777" w:rsidR="00625760" w:rsidRDefault="00625760" w:rsidP="00CA558B">
      <w:pPr>
        <w:autoSpaceDE w:val="0"/>
        <w:autoSpaceDN w:val="0"/>
        <w:jc w:val="center"/>
        <w:rPr>
          <w:rFonts w:ascii="Palatino Linotype" w:hAnsi="Palatino Linotype" w:cs="Arial"/>
          <w:b/>
          <w:sz w:val="22"/>
          <w:szCs w:val="20"/>
        </w:rPr>
      </w:pPr>
    </w:p>
    <w:p w14:paraId="42214E44" w14:textId="77777777" w:rsidR="00625760" w:rsidRDefault="00625760" w:rsidP="00CA558B">
      <w:pPr>
        <w:autoSpaceDE w:val="0"/>
        <w:autoSpaceDN w:val="0"/>
        <w:jc w:val="center"/>
        <w:rPr>
          <w:rFonts w:ascii="Palatino Linotype" w:hAnsi="Palatino Linotype" w:cs="Arial"/>
          <w:b/>
          <w:sz w:val="22"/>
          <w:szCs w:val="20"/>
        </w:rPr>
      </w:pPr>
    </w:p>
    <w:p w14:paraId="76E2B69E" w14:textId="77777777" w:rsidR="00625760" w:rsidRDefault="00625760" w:rsidP="00CA558B">
      <w:pPr>
        <w:autoSpaceDE w:val="0"/>
        <w:autoSpaceDN w:val="0"/>
        <w:jc w:val="center"/>
        <w:rPr>
          <w:rFonts w:ascii="Palatino Linotype" w:hAnsi="Palatino Linotype" w:cs="Arial"/>
          <w:b/>
          <w:sz w:val="22"/>
          <w:szCs w:val="20"/>
        </w:rPr>
      </w:pPr>
    </w:p>
    <w:p w14:paraId="6C301CEE" w14:textId="77777777" w:rsidR="00625760" w:rsidRDefault="00625760" w:rsidP="00CA558B">
      <w:pPr>
        <w:autoSpaceDE w:val="0"/>
        <w:autoSpaceDN w:val="0"/>
        <w:jc w:val="center"/>
        <w:rPr>
          <w:rFonts w:ascii="Palatino Linotype" w:hAnsi="Palatino Linotype" w:cs="Arial"/>
          <w:b/>
          <w:sz w:val="22"/>
          <w:szCs w:val="20"/>
        </w:rPr>
      </w:pPr>
    </w:p>
    <w:p w14:paraId="226897D1" w14:textId="77777777" w:rsidR="00A63A65" w:rsidRDefault="00A63A65" w:rsidP="00CA558B">
      <w:pPr>
        <w:autoSpaceDE w:val="0"/>
        <w:autoSpaceDN w:val="0"/>
        <w:jc w:val="center"/>
        <w:rPr>
          <w:rFonts w:ascii="Palatino Linotype" w:hAnsi="Palatino Linotype" w:cs="Arial"/>
          <w:b/>
          <w:sz w:val="22"/>
          <w:szCs w:val="20"/>
        </w:rPr>
      </w:pPr>
    </w:p>
    <w:p w14:paraId="6BCCEEE9" w14:textId="77777777" w:rsidR="00A63A65" w:rsidRDefault="00A63A65" w:rsidP="00CA558B">
      <w:pPr>
        <w:autoSpaceDE w:val="0"/>
        <w:autoSpaceDN w:val="0"/>
        <w:jc w:val="center"/>
        <w:rPr>
          <w:rFonts w:ascii="Palatino Linotype" w:hAnsi="Palatino Linotype" w:cs="Arial"/>
          <w:b/>
          <w:sz w:val="22"/>
          <w:szCs w:val="20"/>
        </w:rPr>
      </w:pPr>
    </w:p>
    <w:p w14:paraId="766AC3BD" w14:textId="78E41D59" w:rsidR="00E57E02" w:rsidRDefault="00E57E02" w:rsidP="00CA558B">
      <w:pPr>
        <w:autoSpaceDE w:val="0"/>
        <w:autoSpaceDN w:val="0"/>
        <w:jc w:val="both"/>
        <w:rPr>
          <w:rFonts w:ascii="Palatino Linotype" w:hAnsi="Palatino Linotype" w:cs="Arial"/>
          <w:b/>
          <w:sz w:val="20"/>
          <w:szCs w:val="20"/>
        </w:rPr>
      </w:pPr>
    </w:p>
    <w:p w14:paraId="6246CA8D" w14:textId="50D580BA" w:rsidR="00E57E02" w:rsidRDefault="00E57E02" w:rsidP="00CA558B">
      <w:pPr>
        <w:autoSpaceDE w:val="0"/>
        <w:autoSpaceDN w:val="0"/>
        <w:jc w:val="both"/>
        <w:rPr>
          <w:rFonts w:ascii="Palatino Linotype" w:hAnsi="Palatino Linotype" w:cs="Arial"/>
          <w:b/>
          <w:sz w:val="20"/>
          <w:szCs w:val="20"/>
        </w:rPr>
      </w:pPr>
    </w:p>
    <w:p w14:paraId="29B842ED" w14:textId="1CEC5265" w:rsidR="00E57E02" w:rsidRDefault="00E57E02" w:rsidP="00CA558B">
      <w:pPr>
        <w:autoSpaceDE w:val="0"/>
        <w:autoSpaceDN w:val="0"/>
        <w:jc w:val="both"/>
        <w:rPr>
          <w:rFonts w:ascii="Palatino Linotype" w:hAnsi="Palatino Linotype" w:cs="Arial"/>
          <w:b/>
          <w:sz w:val="20"/>
          <w:szCs w:val="20"/>
        </w:rPr>
      </w:pPr>
    </w:p>
    <w:p w14:paraId="3121AD6E" w14:textId="74072C66" w:rsidR="00E57E02" w:rsidRDefault="00E57E02" w:rsidP="00CA558B">
      <w:pPr>
        <w:autoSpaceDE w:val="0"/>
        <w:autoSpaceDN w:val="0"/>
        <w:jc w:val="both"/>
        <w:rPr>
          <w:rFonts w:ascii="Palatino Linotype" w:hAnsi="Palatino Linotype" w:cs="Arial"/>
          <w:b/>
          <w:sz w:val="20"/>
          <w:szCs w:val="20"/>
        </w:rPr>
      </w:pPr>
    </w:p>
    <w:p w14:paraId="523F4448" w14:textId="602B687A" w:rsidR="00E57E02" w:rsidRDefault="00E57E02" w:rsidP="00CA558B">
      <w:pPr>
        <w:autoSpaceDE w:val="0"/>
        <w:autoSpaceDN w:val="0"/>
        <w:jc w:val="both"/>
        <w:rPr>
          <w:rFonts w:ascii="Palatino Linotype" w:hAnsi="Palatino Linotype" w:cs="Arial"/>
          <w:b/>
          <w:sz w:val="20"/>
          <w:szCs w:val="20"/>
        </w:rPr>
      </w:pPr>
    </w:p>
    <w:p w14:paraId="3C361472" w14:textId="519633DA" w:rsidR="00F46930" w:rsidRPr="004E7489" w:rsidRDefault="002019E7"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6ABD021C" w14:textId="1D9E0246"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w:t>
      </w:r>
      <w:r w:rsidR="00FE592C">
        <w:rPr>
          <w:rFonts w:ascii="Palatino Linotype" w:hAnsi="Palatino Linotype"/>
          <w:b/>
          <w:sz w:val="20"/>
          <w:szCs w:val="20"/>
        </w:rPr>
        <w:t>I</w:t>
      </w:r>
      <w:r w:rsidR="00425EDB">
        <w:rPr>
          <w:rFonts w:ascii="Palatino Linotype" w:hAnsi="Palatino Linotype"/>
          <w:b/>
          <w:sz w:val="20"/>
          <w:szCs w:val="20"/>
        </w:rPr>
        <w:t>I</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Pr="00425EDB" w:rsidRDefault="00063784" w:rsidP="00063784">
      <w:pPr>
        <w:autoSpaceDE w:val="0"/>
        <w:autoSpaceDN w:val="0"/>
        <w:jc w:val="both"/>
        <w:rPr>
          <w:rFonts w:ascii="Palatino Linotype" w:hAnsi="Palatino Linotype" w:cs="Arial"/>
          <w:b/>
          <w:color w:val="000000" w:themeColor="text1"/>
          <w:sz w:val="20"/>
          <w:szCs w:val="20"/>
        </w:rPr>
      </w:pPr>
      <w:r w:rsidRPr="00425EDB">
        <w:rPr>
          <w:rFonts w:ascii="Palatino Linotype" w:hAnsi="Palatino Linotype" w:cs="Arial"/>
          <w:b/>
          <w:color w:val="000000" w:themeColor="text1"/>
          <w:sz w:val="20"/>
          <w:szCs w:val="20"/>
        </w:rPr>
        <w:t>čestně prohlašuje k podmínkám uvedeným v odst. 1</w:t>
      </w:r>
      <w:r w:rsidR="002255E6" w:rsidRPr="00425EDB">
        <w:rPr>
          <w:rFonts w:ascii="Palatino Linotype" w:hAnsi="Palatino Linotype" w:cs="Arial"/>
          <w:b/>
          <w:color w:val="000000" w:themeColor="text1"/>
          <w:sz w:val="20"/>
          <w:szCs w:val="20"/>
        </w:rPr>
        <w:t>3</w:t>
      </w:r>
      <w:r w:rsidRPr="00425EDB">
        <w:rPr>
          <w:rFonts w:ascii="Palatino Linotype" w:hAnsi="Palatino Linotype" w:cs="Arial"/>
          <w:b/>
          <w:color w:val="000000" w:themeColor="text1"/>
          <w:sz w:val="20"/>
          <w:szCs w:val="20"/>
        </w:rPr>
        <w:t>.8.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788613F3" w:rsidR="00063784" w:rsidRDefault="002019E7" w:rsidP="00A65131">
      <w:pPr>
        <w:pStyle w:val="Zkladntextodsazen"/>
        <w:widowControl w:val="0"/>
        <w:spacing w:before="120" w:after="0"/>
        <w:ind w:left="709" w:hanging="709"/>
        <w:jc w:val="both"/>
        <w:rPr>
          <w:rFonts w:ascii="Palatino Linotype" w:hAnsi="Palatino Linotype" w:cs="Arial"/>
          <w:sz w:val="20"/>
        </w:rPr>
      </w:pPr>
      <w:r w:rsidRPr="002019E7">
        <w:rPr>
          <w:rFonts w:ascii="Palatino Linotype" w:hAnsi="Palatino Linotype" w:cs="Arial"/>
          <w:color w:val="000000" w:themeColor="text1"/>
          <w:sz w:val="20"/>
        </w:rPr>
        <w:t>2</w:t>
      </w:r>
      <w:r w:rsidR="00063784" w:rsidRPr="002019E7">
        <w:rPr>
          <w:rFonts w:ascii="Palatino Linotype" w:hAnsi="Palatino Linotype" w:cs="Arial"/>
          <w:color w:val="000000" w:themeColor="text1"/>
          <w:sz w:val="20"/>
        </w:rPr>
        <w:t xml:space="preserve">) </w:t>
      </w:r>
      <w:r w:rsidR="00AC2019" w:rsidRPr="002019E7">
        <w:rPr>
          <w:rFonts w:ascii="Palatino Linotype" w:hAnsi="Palatino Linotype" w:cs="Arial"/>
          <w:color w:val="000000" w:themeColor="text1"/>
          <w:sz w:val="20"/>
        </w:rPr>
        <w:tab/>
      </w:r>
      <w:r w:rsidR="00AC2019" w:rsidRPr="002019E7">
        <w:rPr>
          <w:rFonts w:ascii="Palatino Linotype" w:hAnsi="Palatino Linotype" w:cs="Arial"/>
          <w:color w:val="000000" w:themeColor="text1"/>
          <w:sz w:val="20"/>
          <w:szCs w:val="20"/>
        </w:rPr>
        <w:t xml:space="preserve">Účastník zadávacího řízení se zavazuje, že pokud se stane vybraným dodavatelem, poskytne </w:t>
      </w:r>
      <w:r w:rsidR="00063784" w:rsidRPr="002019E7">
        <w:rPr>
          <w:rFonts w:ascii="Palatino Linotype" w:hAnsi="Palatino Linotype" w:cs="Arial"/>
          <w:color w:val="000000" w:themeColor="text1"/>
          <w:sz w:val="20"/>
        </w:rPr>
        <w:t xml:space="preserve">potřebné spolupůsobení při výkonu finanční kontroly podle § 2 písm. e) zákona č. 320/2001 Sb., o finanční kontrole ve veřejné správě. </w:t>
      </w:r>
      <w:r w:rsidR="00591D01" w:rsidRPr="002019E7">
        <w:rPr>
          <w:rFonts w:ascii="Palatino Linotype" w:hAnsi="Palatino Linotype" w:cs="Arial"/>
          <w:color w:val="000000" w:themeColor="text1"/>
          <w:sz w:val="20"/>
        </w:rPr>
        <w:t>Tento z</w:t>
      </w:r>
      <w:r w:rsidR="00063784" w:rsidRPr="002019E7">
        <w:rPr>
          <w:rFonts w:ascii="Palatino Linotype" w:hAnsi="Palatino Linotype" w:cs="Arial"/>
          <w:color w:val="000000" w:themeColor="text1"/>
          <w:sz w:val="20"/>
        </w:rPr>
        <w:t>ávazek rovněž obsah</w:t>
      </w:r>
      <w:r w:rsidR="00591D01" w:rsidRPr="002019E7">
        <w:rPr>
          <w:rFonts w:ascii="Palatino Linotype" w:hAnsi="Palatino Linotype" w:cs="Arial"/>
          <w:color w:val="000000" w:themeColor="text1"/>
          <w:sz w:val="20"/>
        </w:rPr>
        <w:t xml:space="preserve">uje </w:t>
      </w:r>
      <w:r w:rsidR="00063784" w:rsidRPr="002019E7">
        <w:rPr>
          <w:rFonts w:ascii="Palatino Linotype" w:hAnsi="Palatino Linotype" w:cs="Arial"/>
          <w:color w:val="000000" w:themeColor="text1"/>
          <w:sz w:val="20"/>
        </w:rPr>
        <w:t>právo přístupu poskytovatele dotace / kontrolních orgánů v rámci kontroly k dokumentům, které podléhají ochraně podle zvláštních právních předpisů (např. obchodní tajemství) za předpokladu, že</w:t>
      </w:r>
      <w:r w:rsidR="00063784">
        <w:rPr>
          <w:rFonts w:ascii="Palatino Linotype" w:hAnsi="Palatino Linotype" w:cs="Arial"/>
          <w:sz w:val="20"/>
        </w:rPr>
        <w:t xml:space="preserv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5F621AE2" w14:textId="3CDB52CC" w:rsidR="00063784" w:rsidRPr="007805D4" w:rsidRDefault="002019E7"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3</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2019E7">
        <w:rPr>
          <w:rFonts w:ascii="Palatino Linotype" w:hAnsi="Palatino Linotype" w:cs="Arial"/>
          <w:color w:val="000000" w:themeColor="text1"/>
          <w:sz w:val="20"/>
          <w:szCs w:val="20"/>
        </w:rPr>
        <w:t xml:space="preserve">pojištění odpovědnosti za škodu minimálně ve výši </w:t>
      </w:r>
      <w:r w:rsidRPr="002019E7">
        <w:rPr>
          <w:rFonts w:ascii="Palatino Linotype" w:hAnsi="Palatino Linotype" w:cs="Arial"/>
          <w:color w:val="000000" w:themeColor="text1"/>
          <w:sz w:val="20"/>
          <w:szCs w:val="20"/>
        </w:rPr>
        <w:t>min. 2.000.000 Kč</w:t>
      </w:r>
      <w:r w:rsidR="00063784" w:rsidRPr="002019E7">
        <w:rPr>
          <w:rFonts w:ascii="Palatino Linotype" w:hAnsi="Palatino Linotype" w:cs="Arial"/>
          <w:color w:val="000000" w:themeColor="text1"/>
          <w:sz w:val="20"/>
          <w:szCs w:val="20"/>
        </w:rPr>
        <w:t xml:space="preserve">. </w:t>
      </w:r>
      <w:r w:rsidR="00AC2019" w:rsidRPr="002019E7">
        <w:rPr>
          <w:rFonts w:ascii="Palatino Linotype" w:hAnsi="Palatino Linotype" w:cs="Arial"/>
          <w:color w:val="000000" w:themeColor="text1"/>
          <w:sz w:val="20"/>
          <w:szCs w:val="20"/>
        </w:rPr>
        <w:t>Účastník zadávacího</w:t>
      </w:r>
      <w:r w:rsidR="00AC2019" w:rsidRPr="00AC2019">
        <w:rPr>
          <w:rFonts w:ascii="Palatino Linotype" w:hAnsi="Palatino Linotype" w:cs="Arial"/>
          <w:sz w:val="20"/>
          <w:szCs w:val="20"/>
        </w:rPr>
        <w:t xml:space="preserve"> řízení se zavazuje, že pokud se stane vybraným dodavatelem, </w:t>
      </w:r>
      <w:proofErr w:type="gramStart"/>
      <w:r w:rsidR="00AC2019" w:rsidRPr="00AC2019">
        <w:rPr>
          <w:rFonts w:ascii="Palatino Linotype" w:hAnsi="Palatino Linotype" w:cs="Arial"/>
          <w:sz w:val="20"/>
          <w:szCs w:val="20"/>
        </w:rPr>
        <w:t>předloží</w:t>
      </w:r>
      <w:proofErr w:type="gramEnd"/>
      <w:r w:rsidR="00AC2019" w:rsidRPr="00AC2019">
        <w:rPr>
          <w:rFonts w:ascii="Palatino Linotype" w:hAnsi="Palatino Linotype" w:cs="Arial"/>
          <w:sz w:val="20"/>
          <w:szCs w:val="20"/>
        </w:rPr>
        <w:t xml:space="preserve">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51AE3F85" w14:textId="77777777" w:rsidR="00063784" w:rsidRPr="007805D4"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7)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77777777" w:rsidR="00063784" w:rsidRPr="00C57A76" w:rsidRDefault="00AC2019"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 xml:space="preserve">8)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77777777" w:rsidR="00063784" w:rsidRPr="00554542"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9)</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6C4202C3" w14:textId="77777777" w:rsidR="006C745B" w:rsidRDefault="006C745B" w:rsidP="00F46930">
      <w:pPr>
        <w:tabs>
          <w:tab w:val="left" w:pos="2160"/>
        </w:tabs>
        <w:jc w:val="both"/>
        <w:rPr>
          <w:rFonts w:ascii="Palatino Linotype" w:hAnsi="Palatino Linotype" w:cs="Arial"/>
          <w:b/>
          <w:i/>
          <w:sz w:val="20"/>
          <w:szCs w:val="20"/>
        </w:rPr>
      </w:pP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4E7489" w:rsidRDefault="00D605CA"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0E67CAB5" w14:textId="51CA0129"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w:t>
      </w:r>
      <w:r w:rsidR="00FE592C">
        <w:rPr>
          <w:rFonts w:ascii="Palatino Linotype" w:hAnsi="Palatino Linotype"/>
          <w:b/>
          <w:sz w:val="20"/>
          <w:szCs w:val="20"/>
        </w:rPr>
        <w:t>I</w:t>
      </w:r>
      <w:r w:rsidR="00425EDB">
        <w:rPr>
          <w:rFonts w:ascii="Palatino Linotype" w:hAnsi="Palatino Linotype"/>
          <w:b/>
          <w:sz w:val="20"/>
          <w:szCs w:val="20"/>
        </w:rPr>
        <w:t>I</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2019E7" w:rsidRDefault="00D605CA" w:rsidP="00D605CA">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01A2F1CB" w14:textId="19130957" w:rsidR="006375B5" w:rsidRPr="00910186" w:rsidRDefault="006375B5" w:rsidP="006375B5">
      <w:pPr>
        <w:autoSpaceDE w:val="0"/>
        <w:autoSpaceDN w:val="0"/>
        <w:jc w:val="center"/>
        <w:rPr>
          <w:rFonts w:ascii="Palatino Linotype" w:hAnsi="Palatino Linotype" w:cs="Arial"/>
          <w:b/>
          <w:sz w:val="22"/>
          <w:szCs w:val="22"/>
        </w:rPr>
      </w:pPr>
      <w:r w:rsidRPr="00910186">
        <w:rPr>
          <w:rFonts w:ascii="Palatino Linotype" w:hAnsi="Palatino Linotype" w:cs="Arial"/>
          <w:b/>
          <w:sz w:val="22"/>
          <w:szCs w:val="20"/>
        </w:rPr>
        <w:lastRenderedPageBreak/>
        <w:t xml:space="preserve">5) Podmínky </w:t>
      </w:r>
      <w:r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3ED82E30" w14:textId="5A941E8E"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w:t>
      </w:r>
      <w:r w:rsidR="00FE592C">
        <w:rPr>
          <w:rFonts w:ascii="Palatino Linotype" w:hAnsi="Palatino Linotype"/>
          <w:b/>
          <w:sz w:val="20"/>
          <w:szCs w:val="20"/>
        </w:rPr>
        <w:t>I</w:t>
      </w:r>
      <w:r w:rsidR="00425EDB">
        <w:rPr>
          <w:rFonts w:ascii="Palatino Linotype" w:hAnsi="Palatino Linotype"/>
          <w:b/>
          <w:sz w:val="20"/>
          <w:szCs w:val="20"/>
        </w:rPr>
        <w:t>I</w:t>
      </w:r>
      <w:r>
        <w:rPr>
          <w:rFonts w:ascii="Palatino Linotype" w:hAnsi="Palatino Linotype" w:cs="Palatino Linotype"/>
          <w:b/>
          <w:bCs/>
          <w:sz w:val="20"/>
          <w:szCs w:val="20"/>
        </w:rPr>
        <w:t>“</w:t>
      </w:r>
      <w:r>
        <w:rPr>
          <w:rFonts w:ascii="Palatino Linotype" w:hAnsi="Palatino Linotype" w:cs="Arial"/>
          <w:b/>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2019E7" w:rsidRDefault="006375B5" w:rsidP="006375B5">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910186" w:rsidRDefault="006375B5" w:rsidP="006375B5">
      <w:pPr>
        <w:suppressAutoHyphens/>
        <w:snapToGrid w:val="0"/>
        <w:jc w:val="both"/>
        <w:rPr>
          <w:rFonts w:ascii="Verdana" w:hAnsi="Verdana" w:cs="Verdana"/>
          <w:bCs/>
          <w:i/>
          <w:iCs/>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910186">
        <w:rPr>
          <w:rFonts w:ascii="Palatino Linotype" w:hAnsi="Palatino Linotype" w:cs="Verdana"/>
          <w:bCs/>
          <w:sz w:val="20"/>
          <w:szCs w:val="20"/>
        </w:rPr>
        <w:t xml:space="preserve">V souladu </w:t>
      </w:r>
      <w:r w:rsidRPr="00A63A65">
        <w:rPr>
          <w:rFonts w:ascii="Palatino Linotype" w:hAnsi="Palatino Linotype" w:cs="Verdana"/>
          <w:bCs/>
          <w:color w:val="000000" w:themeColor="text1"/>
          <w:sz w:val="20"/>
          <w:szCs w:val="20"/>
        </w:rPr>
        <w:t>s ustanovením § 48a odst. 1 zákona č. 134/2016 Sb., v platném znění, v návaznosti na</w:t>
      </w:r>
      <w:r>
        <w:rPr>
          <w:rFonts w:ascii="Palatino Linotype" w:hAnsi="Palatino Linotype" w:cs="Verdana"/>
          <w:bCs/>
          <w:sz w:val="20"/>
          <w:szCs w:val="20"/>
        </w:rPr>
        <w:t xml:space="preserve"> ustanovení</w:t>
      </w:r>
      <w:r w:rsidRPr="00910186">
        <w:rPr>
          <w:rFonts w:ascii="Palatino Linotype" w:hAnsi="Palatino Linotype" w:cs="Verdana"/>
          <w:bCs/>
          <w:sz w:val="20"/>
          <w:szCs w:val="20"/>
        </w:rPr>
        <w:t xml:space="preserve"> uveden</w:t>
      </w:r>
      <w:r>
        <w:rPr>
          <w:rFonts w:ascii="Palatino Linotype" w:hAnsi="Palatino Linotype" w:cs="Verdana"/>
          <w:bCs/>
          <w:sz w:val="20"/>
          <w:szCs w:val="20"/>
        </w:rPr>
        <w:t>é</w:t>
      </w:r>
      <w:r w:rsidRPr="00910186">
        <w:rPr>
          <w:rFonts w:ascii="Palatino Linotype" w:hAnsi="Palatino Linotype" w:cs="Verdana"/>
          <w:bCs/>
          <w:sz w:val="20"/>
          <w:szCs w:val="20"/>
        </w:rPr>
        <w:t xml:space="preserve"> v článku 5k </w:t>
      </w:r>
      <w:r w:rsidRPr="00910186">
        <w:rPr>
          <w:rFonts w:ascii="Palatino Linotype" w:hAnsi="Palatino Linotype" w:cs="Arial"/>
          <w:sz w:val="20"/>
          <w:szCs w:val="20"/>
        </w:rPr>
        <w:t xml:space="preserve">Nařízení Rady EU 2022/576 (dále jen „Nařízení“) dodavatel čestně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666E4312" w14:textId="2F0FEC85" w:rsidR="003F27E9" w:rsidRDefault="003F27E9" w:rsidP="006375B5">
      <w:pPr>
        <w:suppressAutoHyphens/>
        <w:snapToGrid w:val="0"/>
        <w:jc w:val="both"/>
        <w:rPr>
          <w:rFonts w:ascii="Palatino Linotype" w:hAnsi="Palatino Linotype" w:cs="Verdana"/>
          <w:bCs/>
          <w:color w:val="FF0000"/>
          <w:sz w:val="20"/>
          <w:szCs w:val="20"/>
        </w:rPr>
      </w:pPr>
    </w:p>
    <w:p w14:paraId="6B5953C0" w14:textId="77777777" w:rsidR="003F27E9" w:rsidRPr="004E7489" w:rsidRDefault="003F27E9" w:rsidP="003F27E9">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6) Zásady GDPR</w:t>
      </w:r>
    </w:p>
    <w:p w14:paraId="5CEEE30F" w14:textId="77777777" w:rsidR="003F27E9" w:rsidRPr="009D313F" w:rsidRDefault="003F27E9" w:rsidP="003F27E9">
      <w:pPr>
        <w:autoSpaceDE w:val="0"/>
        <w:autoSpaceDN w:val="0"/>
        <w:jc w:val="both"/>
        <w:rPr>
          <w:rFonts w:ascii="Palatino Linotype" w:hAnsi="Palatino Linotype" w:cs="Arial"/>
          <w:b/>
          <w:sz w:val="20"/>
          <w:szCs w:val="20"/>
        </w:rPr>
      </w:pPr>
    </w:p>
    <w:p w14:paraId="308ACBE1" w14:textId="77777777" w:rsidR="004E7571" w:rsidRDefault="004E7571" w:rsidP="004E7571">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0670B644" w14:textId="4D9B518B"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w:t>
      </w:r>
      <w:r w:rsidR="00FE592C">
        <w:rPr>
          <w:rFonts w:ascii="Palatino Linotype" w:hAnsi="Palatino Linotype"/>
          <w:b/>
          <w:sz w:val="20"/>
          <w:szCs w:val="20"/>
        </w:rPr>
        <w:t>I</w:t>
      </w:r>
      <w:r w:rsidR="00425EDB">
        <w:rPr>
          <w:rFonts w:ascii="Palatino Linotype" w:hAnsi="Palatino Linotype"/>
          <w:b/>
          <w:sz w:val="20"/>
          <w:szCs w:val="20"/>
        </w:rPr>
        <w:t>I</w:t>
      </w:r>
      <w:r>
        <w:rPr>
          <w:rFonts w:ascii="Palatino Linotype" w:hAnsi="Palatino Linotype" w:cs="Palatino Linotype"/>
          <w:b/>
          <w:bCs/>
          <w:sz w:val="20"/>
          <w:szCs w:val="20"/>
        </w:rPr>
        <w:t>“</w:t>
      </w:r>
      <w:r>
        <w:rPr>
          <w:rFonts w:ascii="Palatino Linotype" w:hAnsi="Palatino Linotype" w:cs="Arial"/>
          <w:b/>
          <w:sz w:val="20"/>
          <w:szCs w:val="20"/>
        </w:rPr>
        <w:t>,</w:t>
      </w:r>
    </w:p>
    <w:p w14:paraId="47FF8B7E" w14:textId="77777777" w:rsidR="003F27E9" w:rsidRDefault="003F27E9" w:rsidP="003F27E9">
      <w:pPr>
        <w:autoSpaceDE w:val="0"/>
        <w:autoSpaceDN w:val="0"/>
        <w:jc w:val="center"/>
        <w:rPr>
          <w:rFonts w:ascii="Palatino Linotype" w:hAnsi="Palatino Linotype" w:cs="Arial"/>
          <w:b/>
          <w:sz w:val="22"/>
          <w:szCs w:val="20"/>
        </w:rPr>
      </w:pPr>
    </w:p>
    <w:p w14:paraId="31973166" w14:textId="7CC8E3F5" w:rsidR="003F27E9" w:rsidRPr="002019E7" w:rsidRDefault="003F27E9" w:rsidP="003F27E9">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 xml:space="preserve">se zavazuje, že jako budoucí </w:t>
      </w:r>
      <w:r w:rsidR="00A2042C" w:rsidRPr="002019E7">
        <w:rPr>
          <w:rFonts w:ascii="Palatino Linotype" w:hAnsi="Palatino Linotype" w:cs="Arial"/>
          <w:b/>
          <w:color w:val="000000" w:themeColor="text1"/>
          <w:sz w:val="20"/>
          <w:szCs w:val="20"/>
        </w:rPr>
        <w:t>Dodavatel</w:t>
      </w:r>
      <w:r w:rsidRPr="002019E7">
        <w:rPr>
          <w:rFonts w:ascii="Palatino Linotype" w:hAnsi="Palatino Linotype" w:cs="Arial"/>
          <w:b/>
          <w:color w:val="000000" w:themeColor="text1"/>
          <w:sz w:val="20"/>
          <w:szCs w:val="20"/>
        </w:rPr>
        <w:t xml:space="preserve"> bude respektovat zásady GDPR podle zákona č. 110/2019 Sb., </w:t>
      </w:r>
      <w:r w:rsidRPr="002019E7">
        <w:rPr>
          <w:rFonts w:ascii="Palatino Linotype" w:hAnsi="Palatino Linotype"/>
          <w:b/>
          <w:color w:val="000000" w:themeColor="text1"/>
          <w:sz w:val="20"/>
          <w:szCs w:val="20"/>
        </w:rPr>
        <w:t>o zpracování osobních údajů, ve znění pozdějších předpisů:</w:t>
      </w:r>
    </w:p>
    <w:p w14:paraId="104EDA9E" w14:textId="77777777" w:rsidR="003F27E9" w:rsidRPr="002019E7" w:rsidRDefault="003F27E9" w:rsidP="003F27E9">
      <w:pPr>
        <w:suppressAutoHyphens/>
        <w:ind w:left="142"/>
        <w:jc w:val="both"/>
        <w:rPr>
          <w:rFonts w:ascii="Palatino Linotype" w:hAnsi="Palatino Linotype" w:cs="Verdana"/>
          <w:bCs/>
          <w:i/>
          <w:iCs/>
          <w:color w:val="000000" w:themeColor="text1"/>
          <w:sz w:val="20"/>
          <w:szCs w:val="20"/>
        </w:rPr>
      </w:pPr>
    </w:p>
    <w:p w14:paraId="3C259A98" w14:textId="77777777" w:rsidR="003F27E9" w:rsidRPr="002019E7" w:rsidRDefault="003F27E9" w:rsidP="003F27E9">
      <w:pPr>
        <w:widowControl w:val="0"/>
        <w:numPr>
          <w:ilvl w:val="6"/>
          <w:numId w:val="27"/>
        </w:numPr>
        <w:tabs>
          <w:tab w:val="clear" w:pos="2520"/>
        </w:tabs>
        <w:spacing w:before="60"/>
        <w:ind w:left="426" w:hanging="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Dne 25.5.2018 nabylo účinnosti Nařízení Evropského parlamentu a Rady (EU) 2016/679 z 27.4.2016 o ochraně fyzických osob v souvislosti se zpracováním osobních údajů, o volném pohybu těchto údajů a o zrušení směrnice 95/46/ES (zkráceně: obecné nařízení o ochraně osobních údajů – zkratka GDPR). Na právní úpravu GDPR navazuje zákon č. 110/2019 Sb., o zpracování osobních údajů.</w:t>
      </w:r>
    </w:p>
    <w:p w14:paraId="09A87FBB" w14:textId="721A54E6" w:rsidR="003F27E9" w:rsidRPr="002019E7" w:rsidRDefault="003F27E9"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V souvislosti se smlouvou se smluvní strany zavazují, postupovat v souladu zákonem o zpracování osobních údajů č. 110/2019 Sb. K vyloučení všech pochybností smluvní strany prohlašují, že jsou jim známy účinky tohoto právního předpisu za účelem ochrany soukromí, práva a povinností při zpracování osobních údajů.</w:t>
      </w:r>
    </w:p>
    <w:p w14:paraId="2038D97D" w14:textId="4B387E8F"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bere na vědomí, že se ve smyslu všech výše uvedených právních předpisů považuje a bude považovat za Zpracovatele osobních údajů, se všemi pro něj vyplývajícími důsledky a povinnostmi. Objednatel je a bude nadále považován za Správce osobních údajů, se všemi pro něj vyplývajícími důsledky a povinnostmi.</w:t>
      </w:r>
    </w:p>
    <w:p w14:paraId="3FFC5EDC" w14:textId="4B7B9F6C" w:rsidR="003F27E9" w:rsidRPr="002019E7" w:rsidRDefault="003F27E9" w:rsidP="003F27E9">
      <w:pPr>
        <w:pStyle w:val="Odstavecseseznamem"/>
        <w:numPr>
          <w:ilvl w:val="6"/>
          <w:numId w:val="27"/>
        </w:numPr>
        <w:tabs>
          <w:tab w:val="clear" w:pos="2520"/>
        </w:tabs>
        <w:spacing w:before="60"/>
        <w:ind w:left="426" w:hanging="425"/>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Ustanovení o vzájemných povinnostech Objednatele a </w:t>
      </w:r>
      <w:r w:rsidR="00A2042C" w:rsidRPr="002019E7">
        <w:rPr>
          <w:rFonts w:ascii="Palatino Linotype" w:hAnsi="Palatino Linotype" w:cs="Arial"/>
          <w:color w:val="000000" w:themeColor="text1"/>
          <w:sz w:val="20"/>
          <w:szCs w:val="20"/>
        </w:rPr>
        <w:t>Dodavatele</w:t>
      </w:r>
      <w:r w:rsidRPr="002019E7">
        <w:rPr>
          <w:rFonts w:ascii="Palatino Linotype" w:hAnsi="Palatino Linotype" w:cs="Arial"/>
          <w:color w:val="000000" w:themeColor="text1"/>
          <w:sz w:val="20"/>
          <w:szCs w:val="20"/>
        </w:rPr>
        <w:t xml:space="preserve"> při zpracování osobních údajů zajišťuje, že nedojde k nezákonnému použití osobních údajů týkajících se Subjektů údajů ani k jejich předání do rukou neoprávněné třetí strany. Smluvní strany se dohodly na podmínkách zajištění odpovídajících opatření k zabezpečení ochrany osobních údajů a základních práv a svobod Subjektů údajů při zpracování osobních údajů Zpracovatelem. </w:t>
      </w:r>
    </w:p>
    <w:p w14:paraId="4FCFFE94" w14:textId="55BE5F0C"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se zavazuje zpracovávat pouze a výlučně ty osobní údaje, které jsou nutné k výkonu jeho činnosti dle smlouvy. </w:t>
      </w:r>
    </w:p>
    <w:p w14:paraId="796659BD" w14:textId="091CB903"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dle smlouvy pouze a výlučně po dobu účinnosti smlouvy.</w:t>
      </w:r>
    </w:p>
    <w:p w14:paraId="668DB007" w14:textId="016DA69B"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pouze za účelem stanoveném v předmětu smlouvy.</w:t>
      </w:r>
    </w:p>
    <w:p w14:paraId="64A6ECDC" w14:textId="65A7E01E"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se při zpracování osobních údajů řídit výslovnými pokyny Objednatele, budou-li mu takové uděleny, ať již ústní či písemnou formou.</w:t>
      </w:r>
      <w:r w:rsidRPr="002019E7">
        <w:rPr>
          <w:rFonts w:ascii="Palatino Linotype" w:hAnsi="Palatino Linotype" w:cs="Arial"/>
          <w:color w:val="000000" w:themeColor="text1"/>
          <w:sz w:val="20"/>
          <w:szCs w:val="20"/>
        </w:rPr>
        <w:t xml:space="preserve"> Dodavatel</w:t>
      </w:r>
      <w:r w:rsidR="003F27E9" w:rsidRPr="002019E7">
        <w:rPr>
          <w:rFonts w:ascii="Palatino Linotype" w:hAnsi="Palatino Linotype" w:cs="Arial"/>
          <w:color w:val="000000" w:themeColor="text1"/>
          <w:sz w:val="20"/>
          <w:szCs w:val="20"/>
        </w:rPr>
        <w:t xml:space="preserve"> je povinen neprodleně Objednatele informovat, pokud dle jeho názoru udělený pokyn Objednatele porušuje GDPR nebo jiné předpisy na ochranu osobních údajů. </w:t>
      </w:r>
    </w:p>
    <w:p w14:paraId="72D99879" w14:textId="2DF26C5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zajistit, že osoby, jimiž bude provádět plnění podle smlouvy, se zavážou k mlčenlivosti ohledně veškeré činnosti související se smlouvou, zejména pak k mlčenlivosti ve vztahu ke všem osobním údajům, ke kterým budou mít přístup, nebo s kterými přijdou do kontaktu.</w:t>
      </w:r>
    </w:p>
    <w:p w14:paraId="20BB5105" w14:textId="23B48F1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přijmout s ohledem na stav techniky, náklady na provedení, povahu, rozsah, kontext a účely zpracování i k různě pravděpodobným a různě závažným rizikům pro práva a svobody fyzických osob, vhodná technická a organizační opatření, aby zajistil úroveň zabezpečení odpovídající danému riziku, zejména pak osobní údaje zabezpečit vůči náhodnému </w:t>
      </w:r>
      <w:r w:rsidR="003F27E9" w:rsidRPr="002019E7">
        <w:rPr>
          <w:rFonts w:ascii="Palatino Linotype" w:hAnsi="Palatino Linotype" w:cs="Arial"/>
          <w:color w:val="000000" w:themeColor="text1"/>
          <w:sz w:val="20"/>
          <w:szCs w:val="20"/>
        </w:rPr>
        <w:lastRenderedPageBreak/>
        <w:t xml:space="preserve">či nezákonnému zničení, ztrátě, změně, zpřístupnění neoprávněným stranám, zneužití či jinému způsobu zpracování. </w:t>
      </w:r>
    </w:p>
    <w:p w14:paraId="4D1FF86B" w14:textId="4469CDD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písemně seznámit Objednatele s jakýmkoliv podezřením na porušení nebo skutečným porušením bezpečnosti zpracování osobních údajů podle ustanovení smlouvy, např.: jakoukoliv odchylkou od udělených pokynů, odchylkou od sjednaného přístupu pro Objednatele, plánovaným zveřejněním, upgradem, testy apod., kterými může dojít k úpravě nebo změně zabezpečení nebo zpracování osobních údajů, jakýmkoliv podezřením z porušení důvěrnosti, jakýmkoliv podezřením z náhodného či nezákonného zničení, ztráty, změny, zpřístupnění neoprávněným stranám, zneužití či jiného způsobu zpracování osobních údajů v rozporu s Nařízením. Správce bude neprodleně seznámen s jakýmkoliv podstatným porušením těchto ustanovení o zpracování dat.</w:t>
      </w:r>
    </w:p>
    <w:p w14:paraId="5E8A0546" w14:textId="03BA85B2"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není oprávněn, ve smyslu čl. 28 Nařízení, zapojit do zpracování osobních údajů dalšího zpracovatele (zákaz řetězení zpracovatelů), bez předchozího schválení a písemného souhlasu Objednatele.</w:t>
      </w:r>
    </w:p>
    <w:p w14:paraId="6FF9378D" w14:textId="30077490"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Dodavatel </w:t>
      </w:r>
      <w:r w:rsidR="003F27E9" w:rsidRPr="002019E7">
        <w:rPr>
          <w:rFonts w:ascii="Palatino Linotype" w:hAnsi="Palatino Linotype" w:cs="Arial"/>
          <w:color w:val="000000" w:themeColor="text1"/>
          <w:sz w:val="20"/>
          <w:szCs w:val="20"/>
        </w:rPr>
        <w:t xml:space="preserve">je povinen a zavazuje se k veškeré součinnosti s Objednatelem, o kterou bude požádán v souvislosti se zpracováním osobních údajů nebo která mu přímo vyplývá z GDPR. </w:t>
      </w: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na vyžádání zpřístupnit Objednateli svá písemná technická a organizační bezpečnostní opatření a umožnit mu případnou kontrolu dodržování předložených technických a organizačních bezpečnostních opatření.</w:t>
      </w:r>
    </w:p>
    <w:p w14:paraId="46D5165B" w14:textId="5C321A02" w:rsidR="003F27E9" w:rsidRPr="002019E7" w:rsidRDefault="003F27E9" w:rsidP="003F27E9">
      <w:pPr>
        <w:pStyle w:val="Odstavecseseznamem"/>
        <w:widowControl w:val="0"/>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Po skončení platnosti smlouvy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oprávněn všechny osobní údaje, které má v držení archivovat po dobu 10 let, aby je mohl použít jako důkazy své činnosti při sporech. Po uplynutí archivační doby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povinen všechny osobní údaje, které má v držení vymazat, a pokud je dosud nepředal Objednateli, předat je Objednateli a dále vymazat všechny existující kopie. Povinnost uvedená v tomto článku neplatí, stanoví-li právní předpis EU, případně vnitrostátní právní předpis </w:t>
      </w:r>
      <w:r w:rsidR="00A2042C" w:rsidRPr="002019E7">
        <w:rPr>
          <w:rFonts w:ascii="Palatino Linotype" w:hAnsi="Palatino Linotype" w:cs="Arial"/>
          <w:color w:val="000000" w:themeColor="text1"/>
          <w:sz w:val="20"/>
          <w:szCs w:val="20"/>
        </w:rPr>
        <w:t xml:space="preserve">Dodavateli </w:t>
      </w:r>
      <w:r w:rsidRPr="002019E7">
        <w:rPr>
          <w:rFonts w:ascii="Palatino Linotype" w:hAnsi="Palatino Linotype" w:cs="Arial"/>
          <w:color w:val="000000" w:themeColor="text1"/>
          <w:sz w:val="20"/>
          <w:szCs w:val="20"/>
        </w:rPr>
        <w:t>osobní údaje ukládat i po skončení uvedené archivační doby.</w:t>
      </w:r>
    </w:p>
    <w:p w14:paraId="77C77DE4" w14:textId="77777777" w:rsidR="003F27E9" w:rsidRDefault="003F27E9" w:rsidP="003F27E9">
      <w:pPr>
        <w:suppressAutoHyphens/>
        <w:ind w:left="142"/>
        <w:jc w:val="both"/>
        <w:rPr>
          <w:rFonts w:ascii="Palatino Linotype" w:hAnsi="Palatino Linotype" w:cs="Verdana"/>
          <w:bCs/>
          <w:i/>
          <w:iCs/>
          <w:sz w:val="20"/>
          <w:szCs w:val="20"/>
        </w:rPr>
      </w:pPr>
    </w:p>
    <w:p w14:paraId="3B35960E" w14:textId="77777777" w:rsidR="003F27E9" w:rsidRPr="009D313F" w:rsidRDefault="003F27E9" w:rsidP="003F27E9">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1CA653D" w14:textId="77777777" w:rsidR="003F27E9" w:rsidRPr="009D313F" w:rsidRDefault="003F27E9" w:rsidP="003F27E9">
      <w:pPr>
        <w:tabs>
          <w:tab w:val="left" w:pos="2160"/>
        </w:tabs>
        <w:jc w:val="both"/>
        <w:rPr>
          <w:rFonts w:ascii="Palatino Linotype" w:hAnsi="Palatino Linotype" w:cs="Arial"/>
          <w:b/>
          <w:i/>
          <w:sz w:val="20"/>
          <w:szCs w:val="20"/>
        </w:rPr>
      </w:pPr>
    </w:p>
    <w:p w14:paraId="1C9A99F2" w14:textId="77777777" w:rsidR="003F27E9" w:rsidRPr="009D313F" w:rsidRDefault="003F27E9" w:rsidP="003F27E9">
      <w:pPr>
        <w:tabs>
          <w:tab w:val="left" w:pos="2160"/>
        </w:tabs>
        <w:jc w:val="both"/>
        <w:rPr>
          <w:rFonts w:ascii="Palatino Linotype" w:hAnsi="Palatino Linotype" w:cs="Arial"/>
          <w:b/>
          <w:i/>
          <w:sz w:val="20"/>
          <w:szCs w:val="20"/>
        </w:rPr>
      </w:pPr>
    </w:p>
    <w:p w14:paraId="7210A902" w14:textId="77777777" w:rsidR="003F27E9" w:rsidRPr="009D313F" w:rsidRDefault="003F27E9" w:rsidP="003F27E9">
      <w:pPr>
        <w:tabs>
          <w:tab w:val="left" w:pos="2160"/>
        </w:tabs>
        <w:jc w:val="both"/>
        <w:rPr>
          <w:rFonts w:ascii="Palatino Linotype" w:hAnsi="Palatino Linotype" w:cs="Arial"/>
          <w:b/>
          <w:i/>
          <w:sz w:val="20"/>
          <w:szCs w:val="20"/>
        </w:rPr>
      </w:pPr>
    </w:p>
    <w:p w14:paraId="0430B89A" w14:textId="77777777" w:rsidR="003F27E9" w:rsidRPr="009D313F" w:rsidRDefault="003F27E9" w:rsidP="003F27E9">
      <w:pPr>
        <w:tabs>
          <w:tab w:val="left" w:pos="2160"/>
        </w:tabs>
        <w:jc w:val="both"/>
        <w:rPr>
          <w:rFonts w:ascii="Palatino Linotype" w:hAnsi="Palatino Linotype" w:cs="Arial"/>
          <w:b/>
          <w:i/>
          <w:sz w:val="20"/>
          <w:szCs w:val="20"/>
        </w:rPr>
      </w:pPr>
    </w:p>
    <w:p w14:paraId="5C269D9F" w14:textId="77777777" w:rsidR="003F27E9" w:rsidRPr="00496A96" w:rsidRDefault="003F27E9" w:rsidP="003F27E9">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C612BFC" w14:textId="77777777" w:rsidR="003F27E9" w:rsidRPr="00EC3558" w:rsidRDefault="003F27E9" w:rsidP="006375B5">
      <w:pPr>
        <w:suppressAutoHyphens/>
        <w:snapToGrid w:val="0"/>
        <w:jc w:val="both"/>
        <w:rPr>
          <w:rFonts w:ascii="Palatino Linotype" w:hAnsi="Palatino Linotype" w:cs="Verdana"/>
          <w:bCs/>
          <w:color w:val="FF0000"/>
          <w:sz w:val="20"/>
          <w:szCs w:val="20"/>
        </w:rPr>
      </w:pPr>
    </w:p>
    <w:p w14:paraId="712F1A3F" w14:textId="77777777" w:rsidR="00DF46A2" w:rsidRPr="003456D1" w:rsidRDefault="00DF46A2" w:rsidP="003456D1">
      <w:pPr>
        <w:suppressAutoHyphens/>
        <w:ind w:left="142"/>
        <w:jc w:val="both"/>
        <w:rPr>
          <w:rFonts w:ascii="Palatino Linotype" w:hAnsi="Palatino Linotype" w:cs="Verdana"/>
          <w:bCs/>
          <w:i/>
          <w:iCs/>
          <w:sz w:val="20"/>
          <w:szCs w:val="20"/>
        </w:rPr>
      </w:pPr>
    </w:p>
    <w:sectPr w:rsidR="00DF46A2" w:rsidRPr="003456D1" w:rsidSect="00510EEB">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ACCD75" w14:textId="77777777" w:rsidR="00EA5839" w:rsidRDefault="00EA5839">
      <w:r>
        <w:separator/>
      </w:r>
    </w:p>
  </w:endnote>
  <w:endnote w:type="continuationSeparator" w:id="0">
    <w:p w14:paraId="46E057AE" w14:textId="77777777" w:rsidR="00EA5839" w:rsidRDefault="00E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auto"/>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2301FB8D"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510EEB">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C79CB5" w14:textId="77777777" w:rsidR="00EA5839" w:rsidRDefault="00EA5839">
      <w:r>
        <w:separator/>
      </w:r>
    </w:p>
  </w:footnote>
  <w:footnote w:type="continuationSeparator" w:id="0">
    <w:p w14:paraId="34362F27" w14:textId="77777777" w:rsidR="00EA5839" w:rsidRDefault="00EA5839">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B30451" w14:textId="77777777" w:rsidR="002019E7" w:rsidRPr="005D364C" w:rsidRDefault="00EA5839" w:rsidP="002019E7">
    <w:pPr>
      <w:pStyle w:val="Zhlav"/>
      <w:pBdr>
        <w:bottom w:val="single" w:sz="12" w:space="1" w:color="auto"/>
      </w:pBdr>
      <w:spacing w:before="40"/>
      <w:rPr>
        <w:rFonts w:ascii="Arial MT CE Black" w:hAnsi="Arial MT CE Black"/>
      </w:rPr>
    </w:pPr>
    <w:r>
      <w:rPr>
        <w:rFonts w:ascii="Arial MT CE Black" w:hAnsi="Arial MT CE Black"/>
        <w:noProof/>
      </w:rPr>
      <w:pict w14:anchorId="35BD86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i1026" type="#_x0000_t75" alt="Obsah obrázku trojúhelník, Písmo, design&#13;&#13;&#10;&#13;&#13;&#10;Popis byl vytvořen automaticky" style="width:85.35pt;height:51.35pt;visibility:visible;mso-width-percent:0;mso-height-percent:0;mso-width-percent:0;mso-height-percent:0">
          <v:imagedata r:id="rId1" o:title="Obsah obrázku trojúhelník, Písmo, design&#13;&#13;&#10;&#13;&#13;&#10;Popis byl vytvořen automaticky"/>
          <o:lock v:ext="edit" aspectratio="f"/>
        </v:shape>
      </w:pict>
    </w:r>
    <w:r w:rsidR="002019E7" w:rsidRPr="005D364C">
      <w:rPr>
        <w:rFonts w:ascii="Arial MT CE Black" w:hAnsi="Arial MT CE Black"/>
      </w:rPr>
      <w:t xml:space="preserve">                                                                      </w:t>
    </w:r>
    <w:r>
      <w:rPr>
        <w:noProof/>
      </w:rPr>
      <w:pict w14:anchorId="712E6969">
        <v:shape id="Obrázek 1" o:spid="_x0000_i1025" type="#_x0000_t75" alt="Obsah obrázku text, Písmo, design&#13;&#13;&#10;&#13;&#13;&#10;Popis byl vytvořen automaticky" style="width:68pt;height:52pt;visibility:visible;mso-width-percent:0;mso-height-percent:0;mso-width-percent:0;mso-height-percent:0">
          <v:imagedata r:id="rId2" o:title="Obsah obrázku text, Písmo, design&#13;&#13;&#10;&#13;&#13;&#10;Popis byl vytvořen automaticky"/>
        </v:shape>
      </w:pict>
    </w:r>
  </w:p>
  <w:p w14:paraId="20B978E9" w14:textId="4396B061" w:rsidR="002019E7" w:rsidRPr="005D364C" w:rsidRDefault="002019E7" w:rsidP="002019E7">
    <w:pPr>
      <w:pStyle w:val="Zhlav"/>
      <w:pBdr>
        <w:bottom w:val="single" w:sz="12" w:space="1" w:color="auto"/>
      </w:pBdr>
      <w:spacing w:before="40"/>
      <w:jc w:val="center"/>
      <w:rPr>
        <w:rFonts w:ascii="Arial MT CE Black" w:hAnsi="Arial MT CE Black"/>
      </w:rPr>
    </w:pPr>
    <w:r>
      <w:rPr>
        <w:rFonts w:ascii="Palatino Linotype" w:hAnsi="Palatino Linotype"/>
        <w:i/>
        <w:sz w:val="16"/>
        <w:szCs w:val="16"/>
      </w:rPr>
      <w:t>Rekonstrukce a modernizace technologie pro úpravu a měření stájového prostředí v objektu M – projektová dokumentace</w:t>
    </w:r>
    <w:r w:rsidR="00425EDB">
      <w:rPr>
        <w:rFonts w:ascii="Palatino Linotype" w:hAnsi="Palatino Linotype"/>
        <w:i/>
        <w:sz w:val="16"/>
        <w:szCs w:val="16"/>
      </w:rPr>
      <w:t xml:space="preserve"> – I</w:t>
    </w:r>
    <w:r w:rsidR="00FE592C">
      <w:rPr>
        <w:rFonts w:ascii="Palatino Linotype" w:hAnsi="Palatino Linotype"/>
        <w:i/>
        <w:sz w:val="16"/>
        <w:szCs w:val="16"/>
      </w:rPr>
      <w:t>I</w:t>
    </w:r>
    <w:r w:rsidR="00425EDB">
      <w:rPr>
        <w:rFonts w:ascii="Palatino Linotype" w:hAnsi="Palatino Linotype"/>
        <w:i/>
        <w:sz w:val="16"/>
        <w:szCs w:val="16"/>
      </w:rPr>
      <w:t xml:space="preserve">I </w:t>
    </w:r>
  </w:p>
  <w:p w14:paraId="06604230" w14:textId="77777777" w:rsidR="002019E7" w:rsidRPr="005D364C" w:rsidRDefault="002019E7" w:rsidP="002019E7">
    <w:pPr>
      <w:pStyle w:val="Zhlav"/>
      <w:pBdr>
        <w:bottom w:val="single" w:sz="12" w:space="1" w:color="auto"/>
      </w:pBdr>
      <w:spacing w:before="40"/>
      <w:rPr>
        <w:rFonts w:ascii="Palatino Linotype" w:hAnsi="Palatino Linotype"/>
        <w:sz w:val="10"/>
        <w:szCs w:val="10"/>
      </w:rPr>
    </w:pPr>
  </w:p>
  <w:p w14:paraId="35D7E01D" w14:textId="77777777" w:rsidR="002019E7" w:rsidRDefault="002019E7" w:rsidP="002019E7">
    <w:pPr>
      <w:pStyle w:val="Zhlav"/>
    </w:pPr>
    <w:r>
      <w:rPr>
        <w:rFonts w:ascii="Palatino Linotype" w:hAnsi="Palatino Linotype"/>
        <w:i/>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0"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1"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2"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7"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9"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9"/>
  </w:num>
  <w:num w:numId="2" w16cid:durableId="461847112">
    <w:abstractNumId w:val="7"/>
  </w:num>
  <w:num w:numId="3" w16cid:durableId="507908498">
    <w:abstractNumId w:val="13"/>
  </w:num>
  <w:num w:numId="4" w16cid:durableId="94833083">
    <w:abstractNumId w:val="6"/>
  </w:num>
  <w:num w:numId="5" w16cid:durableId="1605961687">
    <w:abstractNumId w:val="14"/>
  </w:num>
  <w:num w:numId="6" w16cid:durableId="860127127">
    <w:abstractNumId w:val="17"/>
  </w:num>
  <w:num w:numId="7" w16cid:durableId="517307979">
    <w:abstractNumId w:val="22"/>
  </w:num>
  <w:num w:numId="8" w16cid:durableId="2085951209">
    <w:abstractNumId w:val="3"/>
  </w:num>
  <w:num w:numId="9" w16cid:durableId="1616523524">
    <w:abstractNumId w:val="19"/>
  </w:num>
  <w:num w:numId="10" w16cid:durableId="657734779">
    <w:abstractNumId w:val="4"/>
  </w:num>
  <w:num w:numId="11" w16cid:durableId="821124145">
    <w:abstractNumId w:val="18"/>
  </w:num>
  <w:num w:numId="12" w16cid:durableId="1466435020">
    <w:abstractNumId w:val="28"/>
  </w:num>
  <w:num w:numId="13" w16cid:durableId="459493011">
    <w:abstractNumId w:val="27"/>
  </w:num>
  <w:num w:numId="14" w16cid:durableId="457452685">
    <w:abstractNumId w:val="9"/>
  </w:num>
  <w:num w:numId="15" w16cid:durableId="540292199">
    <w:abstractNumId w:val="15"/>
  </w:num>
  <w:num w:numId="16" w16cid:durableId="646520210">
    <w:abstractNumId w:val="8"/>
  </w:num>
  <w:num w:numId="17" w16cid:durableId="1672680836">
    <w:abstractNumId w:val="16"/>
  </w:num>
  <w:num w:numId="18" w16cid:durableId="221446535">
    <w:abstractNumId w:val="25"/>
  </w:num>
  <w:num w:numId="19" w16cid:durableId="220479667">
    <w:abstractNumId w:val="5"/>
  </w:num>
  <w:num w:numId="20" w16cid:durableId="2051344837">
    <w:abstractNumId w:val="12"/>
  </w:num>
  <w:num w:numId="21" w16cid:durableId="322588137">
    <w:abstractNumId w:val="11"/>
  </w:num>
  <w:num w:numId="22" w16cid:durableId="1167549878">
    <w:abstractNumId w:val="24"/>
  </w:num>
  <w:num w:numId="23" w16cid:durableId="853498511">
    <w:abstractNumId w:val="1"/>
  </w:num>
  <w:num w:numId="24" w16cid:durableId="62142801">
    <w:abstractNumId w:val="21"/>
  </w:num>
  <w:num w:numId="25" w16cid:durableId="218826217">
    <w:abstractNumId w:val="10"/>
  </w:num>
  <w:num w:numId="26" w16cid:durableId="1207376162">
    <w:abstractNumId w:val="23"/>
  </w:num>
  <w:num w:numId="27" w16cid:durableId="934676901">
    <w:abstractNumId w:val="0"/>
  </w:num>
  <w:num w:numId="28" w16cid:durableId="1254433232">
    <w:abstractNumId w:val="26"/>
  </w:num>
  <w:num w:numId="29" w16cid:durableId="1092623148">
    <w:abstractNumId w:val="20"/>
  </w:num>
  <w:num w:numId="30" w16cid:durableId="1233003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76D60"/>
    <w:rsid w:val="00177338"/>
    <w:rsid w:val="001A1186"/>
    <w:rsid w:val="001A5942"/>
    <w:rsid w:val="001A6C2F"/>
    <w:rsid w:val="001C0C90"/>
    <w:rsid w:val="001C49EC"/>
    <w:rsid w:val="001E4395"/>
    <w:rsid w:val="001F4E93"/>
    <w:rsid w:val="001F7E76"/>
    <w:rsid w:val="00200675"/>
    <w:rsid w:val="002019E7"/>
    <w:rsid w:val="00202EFA"/>
    <w:rsid w:val="002149D2"/>
    <w:rsid w:val="00215461"/>
    <w:rsid w:val="002255E6"/>
    <w:rsid w:val="00241EC7"/>
    <w:rsid w:val="002513CF"/>
    <w:rsid w:val="00286D3F"/>
    <w:rsid w:val="0029423A"/>
    <w:rsid w:val="002B15AD"/>
    <w:rsid w:val="002C1A5D"/>
    <w:rsid w:val="002C3D76"/>
    <w:rsid w:val="002E4D51"/>
    <w:rsid w:val="002F71AB"/>
    <w:rsid w:val="00302626"/>
    <w:rsid w:val="00306721"/>
    <w:rsid w:val="00344A05"/>
    <w:rsid w:val="003456D1"/>
    <w:rsid w:val="003920E7"/>
    <w:rsid w:val="0039259F"/>
    <w:rsid w:val="003A23AF"/>
    <w:rsid w:val="003A68BC"/>
    <w:rsid w:val="003E0404"/>
    <w:rsid w:val="003F27E9"/>
    <w:rsid w:val="00401EA1"/>
    <w:rsid w:val="00411B31"/>
    <w:rsid w:val="00425EDB"/>
    <w:rsid w:val="00433001"/>
    <w:rsid w:val="00437AB7"/>
    <w:rsid w:val="00460C4D"/>
    <w:rsid w:val="00472BB1"/>
    <w:rsid w:val="004A031F"/>
    <w:rsid w:val="004B0EDF"/>
    <w:rsid w:val="004D112B"/>
    <w:rsid w:val="004E40FC"/>
    <w:rsid w:val="004E7571"/>
    <w:rsid w:val="00510684"/>
    <w:rsid w:val="00510EEB"/>
    <w:rsid w:val="0051601C"/>
    <w:rsid w:val="00523F51"/>
    <w:rsid w:val="005528A6"/>
    <w:rsid w:val="005650B9"/>
    <w:rsid w:val="005751B6"/>
    <w:rsid w:val="00591D01"/>
    <w:rsid w:val="005A519A"/>
    <w:rsid w:val="005F3183"/>
    <w:rsid w:val="00605C53"/>
    <w:rsid w:val="0061365A"/>
    <w:rsid w:val="00625760"/>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3FE2"/>
    <w:rsid w:val="007C46DE"/>
    <w:rsid w:val="007D1319"/>
    <w:rsid w:val="008623F4"/>
    <w:rsid w:val="00872218"/>
    <w:rsid w:val="00881C0F"/>
    <w:rsid w:val="008974DE"/>
    <w:rsid w:val="0089799F"/>
    <w:rsid w:val="008D3C99"/>
    <w:rsid w:val="008D4612"/>
    <w:rsid w:val="008E341D"/>
    <w:rsid w:val="00910186"/>
    <w:rsid w:val="0091109A"/>
    <w:rsid w:val="00915AE2"/>
    <w:rsid w:val="00944EF1"/>
    <w:rsid w:val="00955FBD"/>
    <w:rsid w:val="009611B5"/>
    <w:rsid w:val="0097043F"/>
    <w:rsid w:val="0097479B"/>
    <w:rsid w:val="009A3F53"/>
    <w:rsid w:val="009A46C6"/>
    <w:rsid w:val="009D313F"/>
    <w:rsid w:val="009E42DD"/>
    <w:rsid w:val="00A174DF"/>
    <w:rsid w:val="00A2042C"/>
    <w:rsid w:val="00A22C18"/>
    <w:rsid w:val="00A25552"/>
    <w:rsid w:val="00A2795D"/>
    <w:rsid w:val="00A335CE"/>
    <w:rsid w:val="00A34072"/>
    <w:rsid w:val="00A63A65"/>
    <w:rsid w:val="00A65122"/>
    <w:rsid w:val="00A65131"/>
    <w:rsid w:val="00A66B37"/>
    <w:rsid w:val="00A85E95"/>
    <w:rsid w:val="00A90E47"/>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10C1"/>
    <w:rsid w:val="00BC28B6"/>
    <w:rsid w:val="00BE3BB8"/>
    <w:rsid w:val="00BE43D7"/>
    <w:rsid w:val="00BE67A7"/>
    <w:rsid w:val="00BF7D46"/>
    <w:rsid w:val="00C01BF7"/>
    <w:rsid w:val="00C11A8B"/>
    <w:rsid w:val="00C1582F"/>
    <w:rsid w:val="00C2794D"/>
    <w:rsid w:val="00C366D1"/>
    <w:rsid w:val="00C45CA4"/>
    <w:rsid w:val="00C52548"/>
    <w:rsid w:val="00CA0BB1"/>
    <w:rsid w:val="00CA558B"/>
    <w:rsid w:val="00CC06D2"/>
    <w:rsid w:val="00CC2C42"/>
    <w:rsid w:val="00CD425F"/>
    <w:rsid w:val="00D2331A"/>
    <w:rsid w:val="00D37477"/>
    <w:rsid w:val="00D4122A"/>
    <w:rsid w:val="00D52B27"/>
    <w:rsid w:val="00D605CA"/>
    <w:rsid w:val="00D74173"/>
    <w:rsid w:val="00DB38A4"/>
    <w:rsid w:val="00DC39C1"/>
    <w:rsid w:val="00DE7254"/>
    <w:rsid w:val="00DF46A2"/>
    <w:rsid w:val="00E14FBC"/>
    <w:rsid w:val="00E303BB"/>
    <w:rsid w:val="00E3323A"/>
    <w:rsid w:val="00E445BA"/>
    <w:rsid w:val="00E57E02"/>
    <w:rsid w:val="00E6067E"/>
    <w:rsid w:val="00EA5839"/>
    <w:rsid w:val="00EB09C3"/>
    <w:rsid w:val="00EB4EEC"/>
    <w:rsid w:val="00EC29B4"/>
    <w:rsid w:val="00ED02F6"/>
    <w:rsid w:val="00ED0611"/>
    <w:rsid w:val="00EE3130"/>
    <w:rsid w:val="00EF5BDD"/>
    <w:rsid w:val="00F071BA"/>
    <w:rsid w:val="00F1077E"/>
    <w:rsid w:val="00F2333F"/>
    <w:rsid w:val="00F31D3C"/>
    <w:rsid w:val="00F3686A"/>
    <w:rsid w:val="00F402B2"/>
    <w:rsid w:val="00F46052"/>
    <w:rsid w:val="00F46930"/>
    <w:rsid w:val="00F53A11"/>
    <w:rsid w:val="00F56760"/>
    <w:rsid w:val="00F772F6"/>
    <w:rsid w:val="00F8595A"/>
    <w:rsid w:val="00F9065F"/>
    <w:rsid w:val="00FA5537"/>
    <w:rsid w:val="00FB4E4C"/>
    <w:rsid w:val="00FE592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348</TotalTime>
  <Pages>8</Pages>
  <Words>2476</Words>
  <Characters>14611</Characters>
  <Application>Microsoft Office Word</Application>
  <DocSecurity>0</DocSecurity>
  <Lines>121</Lines>
  <Paragraphs>34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17053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Eliška Kudělková</cp:lastModifiedBy>
  <cp:revision>45</cp:revision>
  <cp:lastPrinted>2013-05-27T12:43:00Z</cp:lastPrinted>
  <dcterms:created xsi:type="dcterms:W3CDTF">2016-06-15T08:24:00Z</dcterms:created>
  <dcterms:modified xsi:type="dcterms:W3CDTF">2024-08-26T09:30:00Z</dcterms:modified>
</cp:coreProperties>
</file>