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B6EAEC" w14:textId="71E8F454" w:rsidR="00014272" w:rsidRDefault="00014272" w:rsidP="009970E4">
      <w:pPr>
        <w:autoSpaceDN/>
        <w:adjustRightInd/>
        <w:rPr>
          <w:b/>
          <w:color w:val="CE003C"/>
          <w:sz w:val="36"/>
          <w:szCs w:val="36"/>
        </w:rPr>
      </w:pPr>
      <w:bookmarkStart w:id="0" w:name="_Hlk104810539"/>
    </w:p>
    <w:p w14:paraId="311E68BE" w14:textId="77777777" w:rsidR="00B4451B" w:rsidRDefault="00B4451B" w:rsidP="00B4451B">
      <w:pPr>
        <w:autoSpaceDN/>
        <w:adjustRightInd/>
        <w:ind w:left="1134" w:hanging="1134"/>
        <w:rPr>
          <w:b/>
          <w:color w:val="CE003C"/>
          <w:sz w:val="36"/>
          <w:szCs w:val="36"/>
        </w:rPr>
      </w:pPr>
    </w:p>
    <w:p w14:paraId="76A4FF96" w14:textId="0A6CAAE5" w:rsidR="00B4451B" w:rsidRDefault="00B4451B" w:rsidP="00B4451B">
      <w:pPr>
        <w:autoSpaceDN/>
        <w:adjustRightInd/>
        <w:ind w:left="1134" w:hanging="1134"/>
        <w:rPr>
          <w:b/>
          <w:color w:val="CE003C"/>
          <w:sz w:val="36"/>
          <w:szCs w:val="36"/>
        </w:rPr>
      </w:pPr>
      <w:r>
        <w:rPr>
          <w:b/>
          <w:color w:val="CE003C"/>
          <w:sz w:val="36"/>
          <w:szCs w:val="36"/>
        </w:rPr>
        <w:t>D.   TECHNICKÁ ZPRÁVA</w:t>
      </w:r>
    </w:p>
    <w:p w14:paraId="32EE1108" w14:textId="77777777" w:rsidR="00B4451B" w:rsidRDefault="00B4451B" w:rsidP="00B4451B">
      <w:pPr>
        <w:autoSpaceDN/>
        <w:adjustRightInd/>
        <w:rPr>
          <w:b/>
          <w:color w:val="CE003C"/>
          <w:sz w:val="36"/>
          <w:szCs w:val="36"/>
        </w:rPr>
      </w:pPr>
    </w:p>
    <w:p w14:paraId="72103D57" w14:textId="77777777" w:rsidR="00B4451B" w:rsidRPr="001D3B96" w:rsidRDefault="00B4451B" w:rsidP="00B4451B">
      <w:pPr>
        <w:pBdr>
          <w:top w:val="single" w:sz="4" w:space="4" w:color="000000"/>
          <w:left w:val="single" w:sz="4" w:space="0" w:color="000000"/>
          <w:bottom w:val="single" w:sz="4" w:space="4" w:color="000000"/>
          <w:right w:val="single" w:sz="4" w:space="0" w:color="000000"/>
        </w:pBdr>
        <w:shd w:val="clear" w:color="auto" w:fill="000000"/>
        <w:tabs>
          <w:tab w:val="center" w:pos="4536"/>
          <w:tab w:val="right" w:pos="9072"/>
        </w:tabs>
        <w:jc w:val="both"/>
        <w:rPr>
          <w:rFonts w:cs="Arial"/>
          <w:b/>
          <w:color w:val="FFFFFF"/>
          <w:sz w:val="30"/>
          <w:szCs w:val="30"/>
        </w:rPr>
      </w:pPr>
      <w:r w:rsidRPr="001D3B96">
        <w:rPr>
          <w:rFonts w:ascii="Calibri" w:hAnsi="Calibri" w:cs="Arial"/>
          <w:b/>
          <w:color w:val="FFFFFF"/>
          <w:sz w:val="30"/>
          <w:szCs w:val="30"/>
        </w:rPr>
        <w:t>DŘEVAŘSKÝ PAVILÓN – BUDOVA „T“, MENDELOVA UNIVERZITA V BRNĚ</w:t>
      </w:r>
    </w:p>
    <w:p w14:paraId="740E1FD9" w14:textId="0ADD8BBF" w:rsidR="00B4451B" w:rsidRDefault="00117676" w:rsidP="00B4451B">
      <w:pPr>
        <w:autoSpaceDN/>
        <w:adjustRightInd/>
        <w:ind w:left="-57"/>
        <w:rPr>
          <w:noProof/>
        </w:rPr>
      </w:pPr>
      <w:r>
        <w:rPr>
          <w:noProof/>
        </w:rPr>
        <w:pict w14:anchorId="7166AB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4" o:spid="_x0000_i1025" type="#_x0000_t75" alt="Obsah obrázku budova, exteriér, obloha, obytný dům&#10;&#10;Popis byl vytvořen automaticky" style="width:471pt;height:353.25pt;visibility:visible;mso-wrap-style:square" o:bordertopcolor="black" o:borderleftcolor="black" o:borderbottomcolor="black" o:borderrightcolor="black">
            <v:imagedata r:id="rId8" o:title="Obsah obrázku budova, exteriér, obloha, obytný dům&#10;&#10;Popis byl vytvořen automaticky"/>
            <w10:bordertop type="single" width="4"/>
            <w10:borderleft type="single" width="4"/>
            <w10:borderbottom type="single" width="4"/>
            <w10:borderright type="single" width="4"/>
          </v:shape>
        </w:pict>
      </w:r>
    </w:p>
    <w:p w14:paraId="5CE8C1BD" w14:textId="77777777" w:rsidR="00B4451B" w:rsidRDefault="00B4451B" w:rsidP="00B4451B">
      <w:pPr>
        <w:autoSpaceDN/>
        <w:adjustRightInd/>
        <w:rPr>
          <w:noProof/>
        </w:rPr>
      </w:pPr>
    </w:p>
    <w:tbl>
      <w:tblPr>
        <w:tblW w:w="9900" w:type="dxa"/>
        <w:tblLayout w:type="fixed"/>
        <w:tblCellMar>
          <w:top w:w="28" w:type="dxa"/>
          <w:left w:w="28" w:type="dxa"/>
          <w:bottom w:w="28" w:type="dxa"/>
          <w:right w:w="28" w:type="dxa"/>
        </w:tblCellMar>
        <w:tblLook w:val="0080" w:firstRow="0" w:lastRow="0" w:firstColumn="1" w:lastColumn="0" w:noHBand="0" w:noVBand="0"/>
      </w:tblPr>
      <w:tblGrid>
        <w:gridCol w:w="2500"/>
        <w:gridCol w:w="7400"/>
      </w:tblGrid>
      <w:tr w:rsidR="00B4451B" w:rsidRPr="007410AA" w14:paraId="1E335FC3" w14:textId="77777777" w:rsidTr="0072710B">
        <w:trPr>
          <w:trHeight w:val="217"/>
        </w:trPr>
        <w:tc>
          <w:tcPr>
            <w:tcW w:w="2500" w:type="dxa"/>
            <w:tcBorders>
              <w:top w:val="nil"/>
              <w:right w:val="single" w:sz="12" w:space="0" w:color="auto"/>
            </w:tcBorders>
            <w:shd w:val="clear" w:color="auto" w:fill="auto"/>
            <w:tcMar>
              <w:top w:w="57" w:type="dxa"/>
              <w:left w:w="0" w:type="dxa"/>
              <w:bottom w:w="57" w:type="dxa"/>
              <w:right w:w="454" w:type="dxa"/>
            </w:tcMar>
          </w:tcPr>
          <w:p w14:paraId="685D5DE1" w14:textId="77777777" w:rsidR="00B4451B" w:rsidRPr="007410AA" w:rsidRDefault="00B4451B" w:rsidP="0072710B">
            <w:pPr>
              <w:autoSpaceDN/>
              <w:adjustRightInd/>
              <w:spacing w:before="120"/>
              <w:rPr>
                <w:rFonts w:ascii="Calibri" w:hAnsi="Calibri" w:cs="Arial"/>
                <w:b/>
                <w:color w:val="CE003C"/>
                <w:sz w:val="22"/>
                <w:szCs w:val="22"/>
              </w:rPr>
            </w:pPr>
            <w:bookmarkStart w:id="1" w:name="_Hlk38448260"/>
            <w:r w:rsidRPr="007410AA">
              <w:rPr>
                <w:rFonts w:ascii="Calibri" w:hAnsi="Calibri" w:cs="Arial"/>
                <w:b/>
                <w:color w:val="CE003C"/>
                <w:sz w:val="22"/>
                <w:szCs w:val="22"/>
              </w:rPr>
              <w:t>ZADAVATEL</w:t>
            </w:r>
          </w:p>
        </w:tc>
        <w:tc>
          <w:tcPr>
            <w:tcW w:w="7400" w:type="dxa"/>
            <w:tcBorders>
              <w:top w:val="nil"/>
              <w:left w:val="single" w:sz="12" w:space="0" w:color="auto"/>
            </w:tcBorders>
            <w:shd w:val="clear" w:color="auto" w:fill="auto"/>
            <w:tcMar>
              <w:top w:w="57" w:type="dxa"/>
              <w:left w:w="454" w:type="dxa"/>
              <w:bottom w:w="57" w:type="dxa"/>
              <w:right w:w="0" w:type="dxa"/>
            </w:tcMar>
          </w:tcPr>
          <w:p w14:paraId="60E761FE" w14:textId="77777777" w:rsidR="00B4451B" w:rsidRDefault="00B4451B" w:rsidP="0072710B">
            <w:pPr>
              <w:rPr>
                <w:rFonts w:ascii="Calibri" w:hAnsi="Calibri" w:cs="Calibri"/>
                <w:b/>
                <w:sz w:val="22"/>
                <w:szCs w:val="22"/>
              </w:rPr>
            </w:pPr>
            <w:r w:rsidRPr="00D6634D">
              <w:rPr>
                <w:rFonts w:ascii="Calibri" w:hAnsi="Calibri" w:cs="Calibri"/>
                <w:b/>
                <w:sz w:val="22"/>
                <w:szCs w:val="22"/>
              </w:rPr>
              <w:t>Mendelova univerzita v</w:t>
            </w:r>
            <w:r>
              <w:rPr>
                <w:rFonts w:ascii="Calibri" w:hAnsi="Calibri" w:cs="Calibri"/>
                <w:b/>
                <w:sz w:val="22"/>
                <w:szCs w:val="22"/>
              </w:rPr>
              <w:t> </w:t>
            </w:r>
            <w:r w:rsidRPr="00D6634D">
              <w:rPr>
                <w:rFonts w:ascii="Calibri" w:hAnsi="Calibri" w:cs="Calibri"/>
                <w:b/>
                <w:sz w:val="22"/>
                <w:szCs w:val="22"/>
              </w:rPr>
              <w:t>Brně</w:t>
            </w:r>
          </w:p>
          <w:p w14:paraId="27A744A3" w14:textId="77777777" w:rsidR="00B4451B" w:rsidRPr="00D6634D" w:rsidRDefault="00B4451B" w:rsidP="0072710B">
            <w:pPr>
              <w:rPr>
                <w:rFonts w:ascii="Calibri" w:hAnsi="Calibri" w:cs="Calibri"/>
                <w:b/>
                <w:sz w:val="22"/>
                <w:szCs w:val="22"/>
              </w:rPr>
            </w:pPr>
            <w:r w:rsidRPr="00D6634D">
              <w:rPr>
                <w:rFonts w:ascii="Calibri" w:hAnsi="Calibri" w:cs="Calibri"/>
                <w:b/>
                <w:sz w:val="22"/>
                <w:szCs w:val="22"/>
              </w:rPr>
              <w:t>Rektorát a celoškolská pracoviště</w:t>
            </w:r>
          </w:p>
          <w:p w14:paraId="5700E240" w14:textId="77777777" w:rsidR="00B4451B" w:rsidRDefault="00B4451B" w:rsidP="0072710B">
            <w:pPr>
              <w:tabs>
                <w:tab w:val="left" w:pos="1985"/>
                <w:tab w:val="left" w:pos="2127"/>
              </w:tabs>
              <w:jc w:val="both"/>
              <w:rPr>
                <w:rFonts w:ascii="Calibri" w:hAnsi="Calibri" w:cs="Calibri"/>
                <w:b/>
                <w:sz w:val="22"/>
                <w:szCs w:val="22"/>
              </w:rPr>
            </w:pPr>
            <w:r w:rsidRPr="00D6634D">
              <w:rPr>
                <w:rFonts w:ascii="Calibri" w:hAnsi="Calibri" w:cs="Calibri"/>
                <w:b/>
                <w:sz w:val="22"/>
                <w:szCs w:val="22"/>
              </w:rPr>
              <w:t xml:space="preserve">Zemědělská </w:t>
            </w:r>
            <w:r>
              <w:rPr>
                <w:rFonts w:ascii="Calibri" w:hAnsi="Calibri" w:cs="Calibri"/>
                <w:b/>
                <w:sz w:val="22"/>
                <w:szCs w:val="22"/>
              </w:rPr>
              <w:t>1665/</w:t>
            </w:r>
            <w:r w:rsidRPr="00D6634D">
              <w:rPr>
                <w:rFonts w:ascii="Calibri" w:hAnsi="Calibri" w:cs="Calibri"/>
                <w:b/>
                <w:sz w:val="22"/>
                <w:szCs w:val="22"/>
              </w:rPr>
              <w:t>1</w:t>
            </w:r>
            <w:r>
              <w:rPr>
                <w:rFonts w:ascii="Calibri" w:hAnsi="Calibri" w:cs="Calibri"/>
                <w:b/>
                <w:sz w:val="22"/>
                <w:szCs w:val="22"/>
              </w:rPr>
              <w:t>, Černá Pole</w:t>
            </w:r>
          </w:p>
          <w:p w14:paraId="57F4A490" w14:textId="77777777" w:rsidR="00B4451B" w:rsidRPr="00D6634D" w:rsidRDefault="00B4451B" w:rsidP="0072710B">
            <w:pPr>
              <w:rPr>
                <w:rFonts w:ascii="Calibri" w:hAnsi="Calibri" w:cs="Calibri"/>
                <w:b/>
                <w:sz w:val="22"/>
                <w:szCs w:val="22"/>
              </w:rPr>
            </w:pPr>
            <w:r w:rsidRPr="00D6634D">
              <w:rPr>
                <w:rFonts w:ascii="Calibri" w:hAnsi="Calibri" w:cs="Calibri"/>
                <w:b/>
                <w:sz w:val="22"/>
                <w:szCs w:val="22"/>
              </w:rPr>
              <w:t>613 00 Brno</w:t>
            </w:r>
          </w:p>
          <w:p w14:paraId="5F5A170E" w14:textId="77777777" w:rsidR="00B4451B" w:rsidRPr="007410AA" w:rsidRDefault="00B4451B" w:rsidP="0072710B">
            <w:pPr>
              <w:tabs>
                <w:tab w:val="left" w:pos="1985"/>
                <w:tab w:val="left" w:pos="2127"/>
              </w:tabs>
              <w:jc w:val="both"/>
              <w:rPr>
                <w:rFonts w:ascii="Calibri" w:hAnsi="Calibri" w:cs="Arial"/>
                <w:b/>
              </w:rPr>
            </w:pPr>
            <w:r w:rsidRPr="00D6634D">
              <w:rPr>
                <w:rFonts w:ascii="Calibri" w:hAnsi="Calibri" w:cs="Arial"/>
                <w:b/>
                <w:color w:val="A6A6A6"/>
                <w:sz w:val="22"/>
                <w:szCs w:val="22"/>
              </w:rPr>
              <w:t>IČ: 621 56 489</w:t>
            </w:r>
            <w:r w:rsidRPr="00D6634D">
              <w:rPr>
                <w:rFonts w:ascii="Calibri" w:hAnsi="Calibri" w:cs="Arial"/>
                <w:b/>
                <w:color w:val="000000"/>
                <w:sz w:val="22"/>
                <w:szCs w:val="22"/>
              </w:rPr>
              <w:t xml:space="preserve"> </w:t>
            </w:r>
            <w:proofErr w:type="gramStart"/>
            <w:r w:rsidRPr="00D6634D">
              <w:rPr>
                <w:rFonts w:ascii="Calibri" w:hAnsi="Calibri" w:cs="Arial"/>
                <w:b/>
                <w:color w:val="C00000"/>
                <w:sz w:val="22"/>
                <w:szCs w:val="22"/>
              </w:rPr>
              <w:t xml:space="preserve">I </w:t>
            </w:r>
            <w:r w:rsidRPr="00D6634D">
              <w:rPr>
                <w:rFonts w:ascii="Calibri" w:hAnsi="Calibri" w:cs="Arial"/>
                <w:b/>
                <w:color w:val="000000"/>
                <w:sz w:val="22"/>
                <w:szCs w:val="22"/>
              </w:rPr>
              <w:t xml:space="preserve"> </w:t>
            </w:r>
            <w:r w:rsidRPr="00D6634D">
              <w:rPr>
                <w:rFonts w:ascii="Calibri" w:hAnsi="Calibri" w:cs="Arial"/>
                <w:b/>
                <w:color w:val="A6A6A6"/>
                <w:sz w:val="22"/>
                <w:szCs w:val="22"/>
              </w:rPr>
              <w:t>DIČ</w:t>
            </w:r>
            <w:proofErr w:type="gramEnd"/>
            <w:r w:rsidRPr="00D6634D">
              <w:rPr>
                <w:rFonts w:ascii="Calibri" w:hAnsi="Calibri" w:cs="Arial"/>
                <w:b/>
                <w:color w:val="A6A6A6"/>
                <w:sz w:val="22"/>
                <w:szCs w:val="22"/>
              </w:rPr>
              <w:t>: CZ62156489</w:t>
            </w:r>
          </w:p>
        </w:tc>
      </w:tr>
      <w:tr w:rsidR="00B4451B" w:rsidRPr="007410AA" w14:paraId="733D5925" w14:textId="77777777" w:rsidTr="0072710B">
        <w:trPr>
          <w:trHeight w:val="258"/>
        </w:trPr>
        <w:tc>
          <w:tcPr>
            <w:tcW w:w="2500" w:type="dxa"/>
            <w:tcBorders>
              <w:right w:val="single" w:sz="12" w:space="0" w:color="auto"/>
            </w:tcBorders>
            <w:shd w:val="clear" w:color="auto" w:fill="auto"/>
            <w:tcMar>
              <w:top w:w="57" w:type="dxa"/>
              <w:left w:w="0" w:type="dxa"/>
              <w:bottom w:w="57" w:type="dxa"/>
              <w:right w:w="454" w:type="dxa"/>
            </w:tcMar>
          </w:tcPr>
          <w:p w14:paraId="33ED6FFE" w14:textId="77777777" w:rsidR="00B4451B" w:rsidRPr="007410AA" w:rsidRDefault="00B4451B" w:rsidP="0072710B">
            <w:pPr>
              <w:autoSpaceDN/>
              <w:adjustRightInd/>
              <w:spacing w:before="120"/>
              <w:rPr>
                <w:rFonts w:ascii="Calibri" w:hAnsi="Calibri" w:cs="Arial"/>
                <w:b/>
                <w:color w:val="CE003C"/>
                <w:sz w:val="22"/>
                <w:szCs w:val="22"/>
              </w:rPr>
            </w:pPr>
            <w:r w:rsidRPr="00AD4D5C">
              <w:rPr>
                <w:rFonts w:ascii="Calibri" w:hAnsi="Calibri" w:cs="Arial"/>
                <w:b/>
                <w:color w:val="CE003C"/>
                <w:sz w:val="22"/>
                <w:szCs w:val="22"/>
              </w:rPr>
              <w:t>ZHOTOVITEL ČÁSTI SANACE</w:t>
            </w:r>
          </w:p>
        </w:tc>
        <w:tc>
          <w:tcPr>
            <w:tcW w:w="7400" w:type="dxa"/>
            <w:tcBorders>
              <w:left w:val="single" w:sz="12" w:space="0" w:color="auto"/>
            </w:tcBorders>
            <w:shd w:val="clear" w:color="auto" w:fill="auto"/>
            <w:tcMar>
              <w:top w:w="57" w:type="dxa"/>
              <w:left w:w="454" w:type="dxa"/>
              <w:bottom w:w="57" w:type="dxa"/>
              <w:right w:w="0" w:type="dxa"/>
            </w:tcMar>
          </w:tcPr>
          <w:p w14:paraId="36EE26EF" w14:textId="77777777" w:rsidR="00B4451B" w:rsidRPr="00D6634D" w:rsidRDefault="00B4451B" w:rsidP="0072710B">
            <w:pPr>
              <w:spacing w:before="120"/>
              <w:rPr>
                <w:rFonts w:ascii="Calibri" w:hAnsi="Calibri" w:cs="Arial"/>
                <w:b/>
                <w:sz w:val="22"/>
                <w:szCs w:val="22"/>
              </w:rPr>
            </w:pPr>
            <w:r w:rsidRPr="00D6634D">
              <w:rPr>
                <w:rFonts w:ascii="Calibri" w:hAnsi="Calibri" w:cs="Arial"/>
                <w:b/>
                <w:sz w:val="22"/>
                <w:szCs w:val="22"/>
              </w:rPr>
              <w:t>IZOLACE A SANACE ZDIVA – PRINS, s.r.o.</w:t>
            </w:r>
          </w:p>
          <w:p w14:paraId="6958797C" w14:textId="77777777" w:rsidR="00B4451B" w:rsidRPr="00D6634D" w:rsidRDefault="00B4451B" w:rsidP="0072710B">
            <w:pPr>
              <w:spacing w:after="60" w:line="276" w:lineRule="auto"/>
              <w:ind w:left="-28" w:firstLine="28"/>
              <w:rPr>
                <w:rFonts w:ascii="Calibri" w:hAnsi="Calibri" w:cs="Arial"/>
                <w:b/>
                <w:sz w:val="22"/>
                <w:szCs w:val="22"/>
              </w:rPr>
            </w:pPr>
            <w:r w:rsidRPr="00D6634D">
              <w:rPr>
                <w:rFonts w:ascii="Calibri" w:hAnsi="Calibri" w:cs="Arial"/>
                <w:b/>
                <w:sz w:val="22"/>
                <w:szCs w:val="22"/>
              </w:rPr>
              <w:t>Čechova 969/19, 750 02 Přerov</w:t>
            </w:r>
          </w:p>
          <w:p w14:paraId="02398203" w14:textId="77777777" w:rsidR="00B4451B" w:rsidRPr="007410AA" w:rsidRDefault="00B4451B" w:rsidP="0072710B">
            <w:pPr>
              <w:autoSpaceDN/>
              <w:adjustRightInd/>
              <w:spacing w:line="276" w:lineRule="auto"/>
              <w:ind w:left="-28" w:firstLine="28"/>
              <w:rPr>
                <w:rFonts w:ascii="Calibri" w:hAnsi="Calibri" w:cs="Arial"/>
                <w:b/>
                <w:color w:val="000000"/>
              </w:rPr>
            </w:pPr>
            <w:r w:rsidRPr="00D6634D">
              <w:rPr>
                <w:rFonts w:ascii="Calibri" w:hAnsi="Calibri" w:cs="Arial"/>
                <w:b/>
                <w:color w:val="A6A6A6"/>
                <w:sz w:val="22"/>
                <w:szCs w:val="22"/>
              </w:rPr>
              <w:t xml:space="preserve">IČ: 285 91 </w:t>
            </w:r>
            <w:proofErr w:type="gramStart"/>
            <w:r w:rsidRPr="00D6634D">
              <w:rPr>
                <w:rFonts w:ascii="Calibri" w:hAnsi="Calibri" w:cs="Arial"/>
                <w:b/>
                <w:color w:val="A6A6A6"/>
                <w:sz w:val="22"/>
                <w:szCs w:val="22"/>
              </w:rPr>
              <w:t xml:space="preserve">747 </w:t>
            </w:r>
            <w:r w:rsidRPr="00D6634D">
              <w:rPr>
                <w:rFonts w:ascii="Calibri" w:hAnsi="Calibri" w:cs="Arial"/>
                <w:b/>
                <w:color w:val="000000"/>
                <w:sz w:val="22"/>
                <w:szCs w:val="22"/>
              </w:rPr>
              <w:t xml:space="preserve"> </w:t>
            </w:r>
            <w:r w:rsidRPr="00D6634D">
              <w:rPr>
                <w:rFonts w:ascii="Calibri" w:hAnsi="Calibri" w:cs="Arial"/>
                <w:b/>
                <w:color w:val="C00000"/>
                <w:sz w:val="22"/>
                <w:szCs w:val="22"/>
              </w:rPr>
              <w:t>I</w:t>
            </w:r>
            <w:proofErr w:type="gramEnd"/>
            <w:r w:rsidRPr="00D6634D">
              <w:rPr>
                <w:rFonts w:ascii="Calibri" w:hAnsi="Calibri" w:cs="Arial"/>
                <w:b/>
                <w:color w:val="C00000"/>
                <w:sz w:val="22"/>
                <w:szCs w:val="22"/>
              </w:rPr>
              <w:t xml:space="preserve"> </w:t>
            </w:r>
            <w:r w:rsidRPr="00D6634D">
              <w:rPr>
                <w:rFonts w:ascii="Calibri" w:hAnsi="Calibri" w:cs="Arial"/>
                <w:b/>
                <w:color w:val="000000"/>
                <w:sz w:val="22"/>
                <w:szCs w:val="22"/>
              </w:rPr>
              <w:t xml:space="preserve"> </w:t>
            </w:r>
            <w:r w:rsidRPr="00D6634D">
              <w:rPr>
                <w:rFonts w:ascii="Calibri" w:hAnsi="Calibri" w:cs="Arial"/>
                <w:b/>
                <w:color w:val="A6A6A6"/>
                <w:sz w:val="22"/>
                <w:szCs w:val="22"/>
              </w:rPr>
              <w:t>DIČ: CZ28591747</w:t>
            </w:r>
          </w:p>
        </w:tc>
      </w:tr>
      <w:tr w:rsidR="00B4451B" w:rsidRPr="007410AA" w14:paraId="2A43DAA8" w14:textId="77777777" w:rsidTr="0072710B">
        <w:trPr>
          <w:trHeight w:val="258"/>
        </w:trPr>
        <w:tc>
          <w:tcPr>
            <w:tcW w:w="2500" w:type="dxa"/>
            <w:tcBorders>
              <w:bottom w:val="nil"/>
              <w:right w:val="single" w:sz="12" w:space="0" w:color="auto"/>
            </w:tcBorders>
            <w:shd w:val="clear" w:color="auto" w:fill="auto"/>
            <w:tcMar>
              <w:top w:w="57" w:type="dxa"/>
              <w:left w:w="0" w:type="dxa"/>
              <w:bottom w:w="57" w:type="dxa"/>
              <w:right w:w="454" w:type="dxa"/>
            </w:tcMar>
          </w:tcPr>
          <w:p w14:paraId="1391D928" w14:textId="77777777" w:rsidR="00B4451B" w:rsidRPr="007410AA" w:rsidRDefault="00B4451B" w:rsidP="0072710B">
            <w:pPr>
              <w:autoSpaceDN/>
              <w:adjustRightInd/>
              <w:spacing w:before="120"/>
              <w:rPr>
                <w:rFonts w:ascii="Calibri" w:hAnsi="Calibri" w:cs="Arial"/>
                <w:b/>
                <w:color w:val="CE003C"/>
                <w:sz w:val="22"/>
                <w:szCs w:val="22"/>
              </w:rPr>
            </w:pPr>
            <w:r w:rsidRPr="007410AA">
              <w:rPr>
                <w:rFonts w:ascii="Calibri" w:hAnsi="Calibri" w:cs="Arial"/>
                <w:b/>
                <w:color w:val="CE003C"/>
                <w:sz w:val="22"/>
                <w:szCs w:val="22"/>
              </w:rPr>
              <w:t>DATUM</w:t>
            </w:r>
          </w:p>
        </w:tc>
        <w:tc>
          <w:tcPr>
            <w:tcW w:w="7400" w:type="dxa"/>
            <w:tcBorders>
              <w:left w:val="single" w:sz="12" w:space="0" w:color="auto"/>
            </w:tcBorders>
            <w:shd w:val="clear" w:color="auto" w:fill="auto"/>
            <w:tcMar>
              <w:top w:w="57" w:type="dxa"/>
              <w:left w:w="454" w:type="dxa"/>
              <w:bottom w:w="57" w:type="dxa"/>
              <w:right w:w="0" w:type="dxa"/>
            </w:tcMar>
          </w:tcPr>
          <w:p w14:paraId="5D448F8C" w14:textId="77777777" w:rsidR="00B4451B" w:rsidRPr="00D25029" w:rsidRDefault="00B4451B" w:rsidP="0072710B">
            <w:pPr>
              <w:autoSpaceDN/>
              <w:adjustRightInd/>
              <w:spacing w:before="120"/>
              <w:rPr>
                <w:rFonts w:ascii="Calibri" w:hAnsi="Calibri" w:cs="Arial"/>
                <w:b/>
                <w:sz w:val="22"/>
                <w:szCs w:val="28"/>
              </w:rPr>
            </w:pPr>
            <w:r w:rsidRPr="00D25029">
              <w:rPr>
                <w:rFonts w:ascii="Calibri" w:hAnsi="Calibri" w:cs="Arial"/>
                <w:b/>
                <w:sz w:val="22"/>
                <w:szCs w:val="28"/>
              </w:rPr>
              <w:t>KVĚTEN 2022</w:t>
            </w:r>
          </w:p>
        </w:tc>
      </w:tr>
      <w:tr w:rsidR="00B4451B" w:rsidRPr="007410AA" w14:paraId="5C783D65" w14:textId="77777777" w:rsidTr="0072710B">
        <w:trPr>
          <w:trHeight w:val="258"/>
        </w:trPr>
        <w:tc>
          <w:tcPr>
            <w:tcW w:w="2500" w:type="dxa"/>
            <w:tcBorders>
              <w:right w:val="single" w:sz="12" w:space="0" w:color="auto"/>
            </w:tcBorders>
            <w:shd w:val="clear" w:color="auto" w:fill="auto"/>
            <w:tcMar>
              <w:top w:w="57" w:type="dxa"/>
              <w:left w:w="0" w:type="dxa"/>
              <w:bottom w:w="57" w:type="dxa"/>
              <w:right w:w="454" w:type="dxa"/>
            </w:tcMar>
          </w:tcPr>
          <w:p w14:paraId="08282EFC" w14:textId="77777777" w:rsidR="00B4451B" w:rsidRPr="007410AA" w:rsidRDefault="00B4451B" w:rsidP="0072710B">
            <w:pPr>
              <w:autoSpaceDN/>
              <w:adjustRightInd/>
              <w:spacing w:before="120"/>
              <w:rPr>
                <w:rFonts w:ascii="Calibri" w:hAnsi="Calibri" w:cs="Arial"/>
                <w:b/>
                <w:color w:val="CE003C"/>
                <w:sz w:val="22"/>
                <w:szCs w:val="22"/>
              </w:rPr>
            </w:pPr>
            <w:r>
              <w:rPr>
                <w:rFonts w:ascii="Calibri" w:hAnsi="Calibri" w:cs="Arial"/>
                <w:b/>
                <w:color w:val="CE003C"/>
                <w:sz w:val="22"/>
                <w:szCs w:val="22"/>
              </w:rPr>
              <w:t>STUPEŇ DOKUMENTACE</w:t>
            </w:r>
          </w:p>
        </w:tc>
        <w:tc>
          <w:tcPr>
            <w:tcW w:w="7400" w:type="dxa"/>
            <w:tcBorders>
              <w:left w:val="single" w:sz="12" w:space="0" w:color="auto"/>
            </w:tcBorders>
            <w:shd w:val="clear" w:color="auto" w:fill="auto"/>
            <w:tcMar>
              <w:top w:w="57" w:type="dxa"/>
              <w:left w:w="454" w:type="dxa"/>
              <w:bottom w:w="57" w:type="dxa"/>
              <w:right w:w="0" w:type="dxa"/>
            </w:tcMar>
          </w:tcPr>
          <w:p w14:paraId="089F25C2" w14:textId="77777777" w:rsidR="00B4451B" w:rsidRPr="009E5F02" w:rsidRDefault="00B4451B" w:rsidP="0072710B">
            <w:pPr>
              <w:autoSpaceDN/>
              <w:adjustRightInd/>
              <w:spacing w:before="120" w:line="276" w:lineRule="auto"/>
              <w:ind w:left="-28" w:firstLine="28"/>
              <w:rPr>
                <w:rFonts w:ascii="Calibri" w:hAnsi="Calibri" w:cs="Arial"/>
                <w:b/>
                <w:sz w:val="22"/>
                <w:szCs w:val="28"/>
              </w:rPr>
            </w:pPr>
            <w:r>
              <w:rPr>
                <w:rFonts w:ascii="Calibri" w:hAnsi="Calibri" w:cs="Arial"/>
                <w:b/>
                <w:sz w:val="22"/>
                <w:szCs w:val="28"/>
              </w:rPr>
              <w:t>DPS</w:t>
            </w:r>
          </w:p>
        </w:tc>
      </w:tr>
      <w:bookmarkEnd w:id="1"/>
    </w:tbl>
    <w:p w14:paraId="0BD83532" w14:textId="77777777" w:rsidR="00B4451B" w:rsidRDefault="00B4451B" w:rsidP="00B4451B"/>
    <w:p w14:paraId="6D01B4AD" w14:textId="6A707697" w:rsidR="00FB30DC" w:rsidRDefault="00FB30DC" w:rsidP="00FB30DC">
      <w:pPr>
        <w:autoSpaceDN/>
        <w:adjustRightInd/>
        <w:ind w:left="1134" w:hanging="1134"/>
        <w:sectPr w:rsidR="00FB30DC" w:rsidSect="00014272">
          <w:headerReference w:type="default" r:id="rId9"/>
          <w:footerReference w:type="default" r:id="rId10"/>
          <w:headerReference w:type="first" r:id="rId11"/>
          <w:type w:val="continuous"/>
          <w:pgSz w:w="11905" w:h="16837"/>
          <w:pgMar w:top="1276" w:right="1415" w:bottom="1659" w:left="1134" w:header="1134" w:footer="1134" w:gutter="0"/>
          <w:pgBorders w:display="firstPage" w:offsetFrom="page">
            <w:top w:val="single" w:sz="24" w:space="24" w:color="auto"/>
            <w:left w:val="single" w:sz="24" w:space="24" w:color="auto"/>
            <w:bottom w:val="single" w:sz="24" w:space="24" w:color="auto"/>
            <w:right w:val="single" w:sz="24" w:space="24" w:color="auto"/>
          </w:pgBorders>
          <w:cols w:space="708"/>
          <w:noEndnote/>
          <w:titlePg/>
          <w:docGrid w:linePitch="272"/>
        </w:sectPr>
      </w:pPr>
    </w:p>
    <w:p w14:paraId="2D27E8ED" w14:textId="22F03068" w:rsidR="00E34869" w:rsidRPr="00E22C98" w:rsidRDefault="00E34869" w:rsidP="00E34869">
      <w:pPr>
        <w:jc w:val="both"/>
        <w:rPr>
          <w:rFonts w:ascii="Calibri" w:hAnsi="Calibri"/>
          <w:b/>
          <w:color w:val="CE003C"/>
          <w:sz w:val="22"/>
          <w:u w:val="single"/>
        </w:rPr>
      </w:pPr>
      <w:r w:rsidRPr="00E22C98">
        <w:rPr>
          <w:rFonts w:ascii="Calibri" w:hAnsi="Calibri"/>
          <w:b/>
          <w:color w:val="CE003C"/>
          <w:sz w:val="22"/>
          <w:u w:val="single"/>
        </w:rPr>
        <w:lastRenderedPageBreak/>
        <w:t>1. Základní údaje</w:t>
      </w:r>
    </w:p>
    <w:p w14:paraId="097C7BBE" w14:textId="30978F75" w:rsidR="00E34869" w:rsidRPr="00E22C98" w:rsidRDefault="00E34869" w:rsidP="00E34869">
      <w:pPr>
        <w:spacing w:line="280" w:lineRule="exact"/>
        <w:rPr>
          <w:rFonts w:ascii="Calibri" w:hAnsi="Calibri"/>
          <w:sz w:val="22"/>
          <w:szCs w:val="22"/>
          <w:u w:val="single"/>
        </w:rPr>
      </w:pPr>
      <w:r w:rsidRPr="00E22C98">
        <w:rPr>
          <w:rFonts w:ascii="Calibri" w:hAnsi="Calibri"/>
          <w:sz w:val="22"/>
          <w:szCs w:val="22"/>
          <w:u w:val="single"/>
        </w:rPr>
        <w:t>Z</w:t>
      </w:r>
      <w:r w:rsidR="00100227">
        <w:rPr>
          <w:rFonts w:ascii="Calibri" w:hAnsi="Calibri"/>
          <w:sz w:val="22"/>
          <w:szCs w:val="22"/>
          <w:u w:val="single"/>
        </w:rPr>
        <w:t>hotovitel</w:t>
      </w:r>
      <w:r w:rsidRPr="00E22C98">
        <w:rPr>
          <w:rFonts w:ascii="Calibri" w:hAnsi="Calibri"/>
          <w:sz w:val="22"/>
          <w:szCs w:val="22"/>
          <w:u w:val="single"/>
        </w:rPr>
        <w:t xml:space="preserve"> části</w:t>
      </w:r>
    </w:p>
    <w:p w14:paraId="07A3D668" w14:textId="77777777" w:rsidR="00E34869" w:rsidRPr="00455FDA" w:rsidRDefault="00E34869" w:rsidP="00E34869">
      <w:pPr>
        <w:spacing w:line="280" w:lineRule="exact"/>
        <w:rPr>
          <w:rFonts w:ascii="Calibri" w:hAnsi="Calibri"/>
          <w:b/>
          <w:sz w:val="22"/>
          <w:szCs w:val="22"/>
        </w:rPr>
      </w:pPr>
      <w:r w:rsidRPr="00E22C98">
        <w:rPr>
          <w:rFonts w:ascii="Calibri" w:hAnsi="Calibri"/>
          <w:sz w:val="22"/>
          <w:szCs w:val="22"/>
          <w:u w:val="single"/>
        </w:rPr>
        <w:t>sanace:</w:t>
      </w:r>
      <w:r w:rsidRPr="00E22C98">
        <w:rPr>
          <w:rFonts w:ascii="Calibri" w:hAnsi="Calibri"/>
          <w:b/>
          <w:sz w:val="22"/>
          <w:szCs w:val="22"/>
        </w:rPr>
        <w:t xml:space="preserve"> </w:t>
      </w:r>
      <w:r w:rsidRPr="00E22C98">
        <w:rPr>
          <w:rFonts w:ascii="Calibri" w:hAnsi="Calibri"/>
          <w:b/>
          <w:sz w:val="22"/>
          <w:szCs w:val="22"/>
        </w:rPr>
        <w:tab/>
      </w:r>
      <w:r w:rsidRPr="00E22C98">
        <w:rPr>
          <w:rFonts w:ascii="Calibri" w:hAnsi="Calibri"/>
          <w:b/>
          <w:sz w:val="22"/>
          <w:szCs w:val="22"/>
        </w:rPr>
        <w:tab/>
      </w:r>
      <w:r w:rsidRPr="00455FDA">
        <w:rPr>
          <w:rFonts w:ascii="Calibri" w:hAnsi="Calibri"/>
          <w:b/>
          <w:sz w:val="22"/>
          <w:szCs w:val="22"/>
        </w:rPr>
        <w:t>IZOLACE A SANACE ZDIVA – PRINS, s.r.o.</w:t>
      </w:r>
    </w:p>
    <w:p w14:paraId="336517F8" w14:textId="77777777" w:rsidR="00E34869" w:rsidRPr="00455FDA" w:rsidRDefault="00E34869" w:rsidP="00E34869">
      <w:pPr>
        <w:spacing w:line="280" w:lineRule="exact"/>
        <w:ind w:left="1416" w:firstLine="708"/>
        <w:rPr>
          <w:rFonts w:ascii="Calibri" w:hAnsi="Calibri"/>
          <w:b/>
          <w:sz w:val="22"/>
          <w:szCs w:val="22"/>
        </w:rPr>
      </w:pPr>
      <w:r w:rsidRPr="00455FDA">
        <w:rPr>
          <w:rFonts w:ascii="Calibri" w:hAnsi="Calibri"/>
          <w:sz w:val="22"/>
          <w:szCs w:val="22"/>
        </w:rPr>
        <w:t>Čechova 969/19, 750 02 Přerov</w:t>
      </w:r>
    </w:p>
    <w:p w14:paraId="485543CF" w14:textId="77777777" w:rsidR="00E34869" w:rsidRPr="00455FDA" w:rsidRDefault="00E34869" w:rsidP="00E34869">
      <w:pPr>
        <w:spacing w:line="280" w:lineRule="exact"/>
        <w:ind w:left="1416" w:firstLine="708"/>
        <w:rPr>
          <w:rFonts w:ascii="Calibri" w:hAnsi="Calibri"/>
          <w:b/>
          <w:sz w:val="22"/>
          <w:szCs w:val="22"/>
        </w:rPr>
      </w:pPr>
      <w:r w:rsidRPr="00455FDA">
        <w:rPr>
          <w:rFonts w:ascii="Calibri" w:hAnsi="Calibri"/>
          <w:sz w:val="22"/>
          <w:szCs w:val="22"/>
        </w:rPr>
        <w:t xml:space="preserve">IČ: 28591747 </w:t>
      </w:r>
      <w:r w:rsidRPr="00455FDA">
        <w:rPr>
          <w:rFonts w:ascii="Calibri" w:hAnsi="Calibri"/>
          <w:sz w:val="22"/>
          <w:szCs w:val="22"/>
        </w:rPr>
        <w:tab/>
      </w:r>
      <w:r w:rsidRPr="00455FDA">
        <w:rPr>
          <w:rFonts w:ascii="Calibri" w:hAnsi="Calibri"/>
          <w:sz w:val="22"/>
          <w:szCs w:val="22"/>
        </w:rPr>
        <w:tab/>
        <w:t>DIČ: CZ 28591747</w:t>
      </w:r>
    </w:p>
    <w:p w14:paraId="0A173751" w14:textId="77777777" w:rsidR="00E34869" w:rsidRPr="00455FDA" w:rsidRDefault="00E34869" w:rsidP="00E34869">
      <w:pPr>
        <w:spacing w:line="280" w:lineRule="exact"/>
        <w:ind w:left="1416" w:firstLine="708"/>
        <w:rPr>
          <w:rFonts w:ascii="Calibri" w:hAnsi="Calibri"/>
          <w:sz w:val="22"/>
          <w:szCs w:val="22"/>
        </w:rPr>
      </w:pPr>
      <w:r w:rsidRPr="00455FDA">
        <w:rPr>
          <w:rFonts w:ascii="Calibri" w:hAnsi="Calibri"/>
          <w:sz w:val="22"/>
          <w:szCs w:val="22"/>
        </w:rPr>
        <w:t xml:space="preserve">Tel. 581 202 154 </w:t>
      </w:r>
      <w:r w:rsidRPr="00455FDA">
        <w:rPr>
          <w:rFonts w:ascii="Calibri" w:hAnsi="Calibri"/>
          <w:sz w:val="22"/>
          <w:szCs w:val="22"/>
        </w:rPr>
        <w:tab/>
        <w:t>Fax: 581 703 379</w:t>
      </w:r>
    </w:p>
    <w:p w14:paraId="37B1CD1B" w14:textId="77777777" w:rsidR="00E34869" w:rsidRPr="00455FDA" w:rsidRDefault="00E34869" w:rsidP="00E34869">
      <w:pPr>
        <w:spacing w:line="280" w:lineRule="exact"/>
        <w:ind w:left="1416" w:firstLine="708"/>
        <w:rPr>
          <w:rFonts w:ascii="Calibri" w:hAnsi="Calibri"/>
          <w:sz w:val="22"/>
          <w:szCs w:val="22"/>
        </w:rPr>
      </w:pPr>
      <w:r w:rsidRPr="00455FDA">
        <w:rPr>
          <w:rFonts w:ascii="Calibri" w:hAnsi="Calibri"/>
          <w:sz w:val="22"/>
          <w:szCs w:val="22"/>
        </w:rPr>
        <w:t>www.sanace-zdiva.cz</w:t>
      </w:r>
      <w:r w:rsidRPr="00455FDA">
        <w:rPr>
          <w:rFonts w:ascii="Calibri" w:hAnsi="Calibri"/>
          <w:sz w:val="22"/>
          <w:szCs w:val="22"/>
        </w:rPr>
        <w:tab/>
        <w:t>e-mail: prins@sanace-zdiva.cz</w:t>
      </w:r>
    </w:p>
    <w:p w14:paraId="3B1664DE" w14:textId="77777777" w:rsidR="00E34869" w:rsidRDefault="00E34869" w:rsidP="00E34869">
      <w:pPr>
        <w:spacing w:line="280" w:lineRule="exact"/>
        <w:rPr>
          <w:rFonts w:ascii="Calibri" w:hAnsi="Calibri"/>
          <w:sz w:val="22"/>
          <w:szCs w:val="22"/>
          <w:u w:val="single"/>
        </w:rPr>
      </w:pPr>
    </w:p>
    <w:p w14:paraId="5AF3C022" w14:textId="43C87817" w:rsidR="00E34869" w:rsidRDefault="00E34869" w:rsidP="006617C7">
      <w:pPr>
        <w:spacing w:line="280" w:lineRule="exact"/>
        <w:ind w:left="2124" w:hanging="2124"/>
        <w:rPr>
          <w:rFonts w:ascii="Calibri" w:hAnsi="Calibri"/>
          <w:b/>
          <w:sz w:val="22"/>
          <w:szCs w:val="22"/>
        </w:rPr>
      </w:pPr>
      <w:r w:rsidRPr="00E22C98">
        <w:rPr>
          <w:rFonts w:ascii="Calibri" w:hAnsi="Calibri"/>
          <w:sz w:val="22"/>
          <w:szCs w:val="22"/>
          <w:u w:val="single"/>
        </w:rPr>
        <w:t>Předmět:</w:t>
      </w:r>
      <w:r w:rsidRPr="00E22C98">
        <w:rPr>
          <w:rFonts w:ascii="Calibri" w:hAnsi="Calibri"/>
          <w:b/>
          <w:sz w:val="22"/>
          <w:szCs w:val="22"/>
        </w:rPr>
        <w:t xml:space="preserve"> </w:t>
      </w:r>
      <w:r w:rsidRPr="00E22C98">
        <w:rPr>
          <w:rFonts w:ascii="Calibri" w:hAnsi="Calibri"/>
          <w:b/>
          <w:sz w:val="22"/>
          <w:szCs w:val="22"/>
        </w:rPr>
        <w:tab/>
      </w:r>
      <w:r w:rsidR="002F2553">
        <w:rPr>
          <w:rFonts w:ascii="Calibri" w:hAnsi="Calibri"/>
          <w:b/>
          <w:sz w:val="22"/>
          <w:szCs w:val="22"/>
        </w:rPr>
        <w:t>SANACE VLHKÉHO ZDIVA – DŘEVAŘSKÝ PAVILÓN – BUDOVA „T“, MENDELOVA UNIVERZITA V BRNĚ</w:t>
      </w:r>
    </w:p>
    <w:p w14:paraId="541EC5AC" w14:textId="77777777" w:rsidR="00E34869" w:rsidRPr="00E22C98" w:rsidRDefault="00E34869" w:rsidP="00E34869">
      <w:pPr>
        <w:spacing w:line="280" w:lineRule="exact"/>
        <w:ind w:left="2124" w:hanging="2124"/>
        <w:rPr>
          <w:rFonts w:ascii="Calibri" w:hAnsi="Calibri"/>
          <w:b/>
          <w:sz w:val="22"/>
          <w:szCs w:val="22"/>
        </w:rPr>
      </w:pPr>
      <w:r w:rsidRPr="00E22C98">
        <w:rPr>
          <w:rFonts w:ascii="Calibri" w:hAnsi="Calibri"/>
          <w:b/>
          <w:sz w:val="22"/>
          <w:szCs w:val="22"/>
        </w:rPr>
        <w:tab/>
      </w:r>
      <w:r w:rsidRPr="00E22C98">
        <w:rPr>
          <w:rFonts w:ascii="Calibri" w:hAnsi="Calibri"/>
          <w:b/>
          <w:sz w:val="22"/>
          <w:szCs w:val="22"/>
        </w:rPr>
        <w:tab/>
      </w:r>
    </w:p>
    <w:p w14:paraId="3B9231D9" w14:textId="77777777" w:rsidR="00E34869" w:rsidRDefault="00E34869" w:rsidP="00E34869">
      <w:pPr>
        <w:spacing w:line="280" w:lineRule="exact"/>
        <w:rPr>
          <w:rFonts w:ascii="Calibri" w:hAnsi="Calibri"/>
          <w:sz w:val="22"/>
          <w:szCs w:val="22"/>
        </w:rPr>
      </w:pPr>
      <w:r w:rsidRPr="00E22C98">
        <w:rPr>
          <w:rFonts w:ascii="Calibri" w:hAnsi="Calibri"/>
          <w:sz w:val="22"/>
          <w:szCs w:val="22"/>
          <w:u w:val="single"/>
        </w:rPr>
        <w:t>Obsah:</w:t>
      </w:r>
      <w:r w:rsidRPr="00E22C98">
        <w:rPr>
          <w:rFonts w:ascii="Calibri" w:hAnsi="Calibri"/>
          <w:sz w:val="22"/>
          <w:szCs w:val="22"/>
        </w:rPr>
        <w:t xml:space="preserve"> </w:t>
      </w:r>
      <w:r w:rsidRPr="00E22C98">
        <w:rPr>
          <w:rFonts w:ascii="Calibri" w:hAnsi="Calibri"/>
          <w:sz w:val="22"/>
          <w:szCs w:val="22"/>
        </w:rPr>
        <w:tab/>
      </w:r>
      <w:r w:rsidRPr="00E22C98">
        <w:rPr>
          <w:rFonts w:ascii="Calibri" w:hAnsi="Calibri"/>
          <w:sz w:val="22"/>
          <w:szCs w:val="22"/>
        </w:rPr>
        <w:tab/>
      </w:r>
      <w:r w:rsidRPr="00E22C98">
        <w:rPr>
          <w:rFonts w:ascii="Calibri" w:hAnsi="Calibri"/>
          <w:sz w:val="22"/>
          <w:szCs w:val="22"/>
        </w:rPr>
        <w:tab/>
        <w:t>2. Podklady</w:t>
      </w:r>
    </w:p>
    <w:p w14:paraId="728F2DEB" w14:textId="77777777" w:rsidR="00E34869" w:rsidRPr="00655DFD" w:rsidRDefault="00E34869" w:rsidP="00E34869">
      <w:pPr>
        <w:spacing w:line="280" w:lineRule="exact"/>
        <w:ind w:left="1416" w:firstLine="708"/>
        <w:rPr>
          <w:rFonts w:ascii="Calibri" w:hAnsi="Calibri"/>
          <w:sz w:val="22"/>
          <w:szCs w:val="22"/>
        </w:rPr>
      </w:pPr>
      <w:r>
        <w:rPr>
          <w:rFonts w:ascii="Calibri" w:hAnsi="Calibri"/>
          <w:sz w:val="22"/>
          <w:szCs w:val="22"/>
        </w:rPr>
        <w:t>3. Projekt</w:t>
      </w:r>
      <w:r w:rsidRPr="00655DFD">
        <w:rPr>
          <w:rFonts w:ascii="Calibri" w:hAnsi="Calibri"/>
          <w:sz w:val="22"/>
          <w:szCs w:val="22"/>
        </w:rPr>
        <w:t xml:space="preserve"> sanace</w:t>
      </w:r>
    </w:p>
    <w:p w14:paraId="79E17346" w14:textId="77777777" w:rsidR="00E34869" w:rsidRPr="00655DFD" w:rsidRDefault="00E34869" w:rsidP="00E34869">
      <w:pPr>
        <w:spacing w:line="280" w:lineRule="exact"/>
        <w:ind w:left="1416" w:firstLine="708"/>
        <w:rPr>
          <w:rFonts w:ascii="Calibri" w:hAnsi="Calibri"/>
          <w:sz w:val="22"/>
          <w:szCs w:val="22"/>
        </w:rPr>
      </w:pPr>
      <w:r>
        <w:rPr>
          <w:rFonts w:ascii="Calibri" w:hAnsi="Calibri"/>
          <w:sz w:val="22"/>
          <w:szCs w:val="22"/>
        </w:rPr>
        <w:t>4</w:t>
      </w:r>
      <w:r w:rsidRPr="00655DFD">
        <w:rPr>
          <w:rFonts w:ascii="Calibri" w:hAnsi="Calibri"/>
          <w:sz w:val="22"/>
          <w:szCs w:val="22"/>
        </w:rPr>
        <w:t>. Popis jednotlivých zvolených technologií</w:t>
      </w:r>
    </w:p>
    <w:p w14:paraId="59103BA4" w14:textId="5B184741" w:rsidR="00E34869" w:rsidRDefault="00E34869" w:rsidP="00E34869">
      <w:pPr>
        <w:spacing w:line="280" w:lineRule="exact"/>
        <w:ind w:left="1416" w:firstLine="708"/>
        <w:rPr>
          <w:rFonts w:ascii="Calibri" w:hAnsi="Calibri"/>
          <w:sz w:val="22"/>
          <w:szCs w:val="22"/>
        </w:rPr>
      </w:pPr>
      <w:r>
        <w:rPr>
          <w:rFonts w:ascii="Calibri" w:hAnsi="Calibri"/>
          <w:sz w:val="22"/>
          <w:szCs w:val="22"/>
        </w:rPr>
        <w:t>5</w:t>
      </w:r>
      <w:r w:rsidRPr="00655DFD">
        <w:rPr>
          <w:rFonts w:ascii="Calibri" w:hAnsi="Calibri"/>
          <w:sz w:val="22"/>
          <w:szCs w:val="22"/>
        </w:rPr>
        <w:t>. Stavebně-technické řešení</w:t>
      </w:r>
    </w:p>
    <w:p w14:paraId="4D726F31" w14:textId="30227EC1" w:rsidR="009F0A15" w:rsidRDefault="009F0A15" w:rsidP="00E34869">
      <w:pPr>
        <w:spacing w:line="280" w:lineRule="exact"/>
        <w:ind w:left="1416" w:firstLine="708"/>
        <w:rPr>
          <w:rFonts w:ascii="Calibri" w:hAnsi="Calibri"/>
          <w:sz w:val="22"/>
          <w:szCs w:val="22"/>
        </w:rPr>
      </w:pPr>
      <w:r>
        <w:rPr>
          <w:rFonts w:ascii="Calibri" w:hAnsi="Calibri"/>
          <w:sz w:val="22"/>
          <w:szCs w:val="22"/>
        </w:rPr>
        <w:t>6. Větrání suterénních prostor</w:t>
      </w:r>
    </w:p>
    <w:p w14:paraId="17FFB1C3" w14:textId="0066137E" w:rsidR="009F0A15" w:rsidRDefault="009F0A15" w:rsidP="009F0A15">
      <w:pPr>
        <w:spacing w:line="280" w:lineRule="exact"/>
        <w:ind w:left="1416" w:firstLine="708"/>
        <w:rPr>
          <w:rFonts w:ascii="Calibri" w:hAnsi="Calibri"/>
          <w:sz w:val="22"/>
          <w:szCs w:val="22"/>
        </w:rPr>
      </w:pPr>
      <w:r>
        <w:rPr>
          <w:rFonts w:ascii="Calibri" w:hAnsi="Calibri"/>
          <w:sz w:val="22"/>
          <w:szCs w:val="22"/>
        </w:rPr>
        <w:t>7. Likvidace plísní</w:t>
      </w:r>
    </w:p>
    <w:p w14:paraId="5ECCDC1E" w14:textId="7D9D4325" w:rsidR="00E34869" w:rsidRDefault="009F0A15" w:rsidP="00E34869">
      <w:pPr>
        <w:spacing w:line="280" w:lineRule="exact"/>
        <w:ind w:left="1416" w:firstLine="708"/>
        <w:rPr>
          <w:rFonts w:ascii="Calibri" w:hAnsi="Calibri"/>
          <w:sz w:val="22"/>
          <w:szCs w:val="22"/>
        </w:rPr>
      </w:pPr>
      <w:r>
        <w:rPr>
          <w:rFonts w:ascii="Calibri" w:hAnsi="Calibri"/>
          <w:sz w:val="22"/>
          <w:szCs w:val="22"/>
        </w:rPr>
        <w:t>8</w:t>
      </w:r>
      <w:r w:rsidR="00E34869">
        <w:rPr>
          <w:rFonts w:ascii="Calibri" w:hAnsi="Calibri"/>
          <w:sz w:val="22"/>
          <w:szCs w:val="22"/>
        </w:rPr>
        <w:t xml:space="preserve">. </w:t>
      </w:r>
      <w:r w:rsidR="00731EEB">
        <w:rPr>
          <w:rFonts w:ascii="Calibri" w:hAnsi="Calibri"/>
          <w:sz w:val="22"/>
          <w:szCs w:val="22"/>
        </w:rPr>
        <w:t>Vnitřní kanalizace</w:t>
      </w:r>
    </w:p>
    <w:p w14:paraId="5523F452" w14:textId="00ADCD5F" w:rsidR="00E34869" w:rsidRDefault="009F0A15" w:rsidP="00E34869">
      <w:pPr>
        <w:spacing w:line="280" w:lineRule="exact"/>
        <w:ind w:left="1416" w:firstLine="708"/>
        <w:rPr>
          <w:rFonts w:ascii="Calibri" w:hAnsi="Calibri"/>
          <w:sz w:val="22"/>
          <w:szCs w:val="22"/>
        </w:rPr>
      </w:pPr>
      <w:r>
        <w:rPr>
          <w:rFonts w:ascii="Calibri" w:hAnsi="Calibri"/>
          <w:sz w:val="22"/>
          <w:szCs w:val="22"/>
        </w:rPr>
        <w:t>9</w:t>
      </w:r>
      <w:r w:rsidR="00E34869" w:rsidRPr="00CB3475">
        <w:rPr>
          <w:rFonts w:ascii="Calibri" w:hAnsi="Calibri"/>
          <w:sz w:val="22"/>
          <w:szCs w:val="22"/>
        </w:rPr>
        <w:t>. Kontrola jakosti a účinnosti provedených sanačních prací</w:t>
      </w:r>
    </w:p>
    <w:p w14:paraId="2F7132E4" w14:textId="7CEDDFEE" w:rsidR="009F0A15" w:rsidRPr="00CB3475" w:rsidRDefault="009F0A15" w:rsidP="009F0A15">
      <w:pPr>
        <w:spacing w:line="280" w:lineRule="exact"/>
        <w:ind w:left="1416" w:firstLine="708"/>
        <w:rPr>
          <w:rFonts w:ascii="Calibri" w:hAnsi="Calibri"/>
          <w:sz w:val="22"/>
          <w:szCs w:val="22"/>
        </w:rPr>
      </w:pPr>
      <w:r>
        <w:rPr>
          <w:rFonts w:ascii="Calibri" w:hAnsi="Calibri"/>
          <w:sz w:val="22"/>
          <w:szCs w:val="22"/>
        </w:rPr>
        <w:t>10</w:t>
      </w:r>
      <w:r w:rsidRPr="00CB3475">
        <w:rPr>
          <w:rFonts w:ascii="Calibri" w:hAnsi="Calibri"/>
          <w:sz w:val="22"/>
          <w:szCs w:val="22"/>
        </w:rPr>
        <w:t>. Ostatní</w:t>
      </w:r>
    </w:p>
    <w:p w14:paraId="5F60E0F4" w14:textId="49D19B5E" w:rsidR="00E34869" w:rsidRPr="00655DFD" w:rsidRDefault="009F0A15" w:rsidP="00E34869">
      <w:pPr>
        <w:spacing w:line="280" w:lineRule="exact"/>
        <w:ind w:left="1416" w:firstLine="708"/>
        <w:rPr>
          <w:rFonts w:ascii="Calibri" w:hAnsi="Calibri"/>
          <w:sz w:val="22"/>
          <w:szCs w:val="22"/>
        </w:rPr>
      </w:pPr>
      <w:r>
        <w:rPr>
          <w:rFonts w:ascii="Calibri" w:hAnsi="Calibri"/>
          <w:sz w:val="22"/>
          <w:szCs w:val="22"/>
        </w:rPr>
        <w:t>11</w:t>
      </w:r>
      <w:r w:rsidR="00E34869" w:rsidRPr="00655DFD">
        <w:rPr>
          <w:rFonts w:ascii="Calibri" w:hAnsi="Calibri"/>
          <w:sz w:val="22"/>
          <w:szCs w:val="22"/>
        </w:rPr>
        <w:t>. Závěr</w:t>
      </w:r>
    </w:p>
    <w:p w14:paraId="22A2D173" w14:textId="4FD2E66C" w:rsidR="00E34869" w:rsidRPr="00E22C98" w:rsidRDefault="009F0A15" w:rsidP="00E34869">
      <w:pPr>
        <w:spacing w:line="280" w:lineRule="exact"/>
        <w:ind w:left="1416" w:firstLine="708"/>
        <w:rPr>
          <w:rFonts w:ascii="Calibri" w:hAnsi="Calibri"/>
          <w:sz w:val="22"/>
          <w:szCs w:val="22"/>
        </w:rPr>
      </w:pPr>
      <w:r>
        <w:rPr>
          <w:rFonts w:ascii="Calibri" w:hAnsi="Calibri"/>
          <w:sz w:val="22"/>
          <w:szCs w:val="22"/>
        </w:rPr>
        <w:t xml:space="preserve">  </w:t>
      </w:r>
      <w:r w:rsidR="00E34869" w:rsidRPr="00655DFD">
        <w:rPr>
          <w:rFonts w:ascii="Calibri" w:hAnsi="Calibri"/>
          <w:sz w:val="22"/>
          <w:szCs w:val="22"/>
        </w:rPr>
        <w:t xml:space="preserve">    Přílohy</w:t>
      </w:r>
    </w:p>
    <w:p w14:paraId="5B49F654" w14:textId="77777777" w:rsidR="00E34869" w:rsidRDefault="00E34869" w:rsidP="00E34869">
      <w:pPr>
        <w:jc w:val="both"/>
        <w:rPr>
          <w:rFonts w:ascii="Calibri" w:hAnsi="Calibri"/>
          <w:b/>
          <w:color w:val="CE003C"/>
          <w:sz w:val="22"/>
          <w:u w:val="single"/>
        </w:rPr>
      </w:pPr>
    </w:p>
    <w:p w14:paraId="0BA56ADD" w14:textId="77777777" w:rsidR="00E34869" w:rsidRPr="00E22C98" w:rsidRDefault="00E34869" w:rsidP="009E45F7">
      <w:pPr>
        <w:spacing w:line="360" w:lineRule="auto"/>
        <w:jc w:val="both"/>
        <w:rPr>
          <w:rFonts w:ascii="Calibri" w:hAnsi="Calibri"/>
          <w:b/>
          <w:color w:val="CE003C"/>
          <w:sz w:val="22"/>
          <w:u w:val="single"/>
        </w:rPr>
      </w:pPr>
      <w:r w:rsidRPr="00E22C98">
        <w:rPr>
          <w:rFonts w:ascii="Calibri" w:hAnsi="Calibri"/>
          <w:b/>
          <w:color w:val="CE003C"/>
          <w:sz w:val="22"/>
          <w:u w:val="single"/>
        </w:rPr>
        <w:t>2. Podklady</w:t>
      </w:r>
    </w:p>
    <w:p w14:paraId="3B349ADD" w14:textId="77777777" w:rsidR="00A21BEB" w:rsidRPr="00575EBB" w:rsidRDefault="00A21BEB" w:rsidP="00A21BEB">
      <w:pPr>
        <w:widowControl/>
        <w:numPr>
          <w:ilvl w:val="0"/>
          <w:numId w:val="4"/>
        </w:numPr>
        <w:overflowPunct w:val="0"/>
        <w:autoSpaceDE w:val="0"/>
        <w:spacing w:line="280" w:lineRule="exact"/>
        <w:ind w:left="357" w:hanging="357"/>
        <w:textAlignment w:val="baseline"/>
        <w:rPr>
          <w:rFonts w:ascii="Calibri" w:hAnsi="Calibri"/>
          <w:sz w:val="22"/>
          <w:szCs w:val="22"/>
        </w:rPr>
      </w:pPr>
      <w:r w:rsidRPr="00575EBB">
        <w:rPr>
          <w:rFonts w:ascii="Calibri" w:hAnsi="Calibri"/>
          <w:sz w:val="22"/>
          <w:szCs w:val="22"/>
        </w:rPr>
        <w:t xml:space="preserve">Výkresová část </w:t>
      </w:r>
      <w:r>
        <w:rPr>
          <w:rFonts w:ascii="Calibri" w:hAnsi="Calibri"/>
          <w:sz w:val="22"/>
          <w:szCs w:val="22"/>
        </w:rPr>
        <w:t>zajištěná zhotovitelem</w:t>
      </w:r>
      <w:r w:rsidRPr="00575EBB">
        <w:rPr>
          <w:rFonts w:ascii="Calibri" w:hAnsi="Calibri"/>
          <w:sz w:val="22"/>
          <w:szCs w:val="22"/>
        </w:rPr>
        <w:t xml:space="preserve"> </w:t>
      </w:r>
    </w:p>
    <w:p w14:paraId="6C25D6A4" w14:textId="7FC92ED0" w:rsidR="00A21BEB" w:rsidRPr="00575EBB" w:rsidRDefault="00A21BEB" w:rsidP="00A21BEB">
      <w:pPr>
        <w:widowControl/>
        <w:numPr>
          <w:ilvl w:val="0"/>
          <w:numId w:val="4"/>
        </w:numPr>
        <w:overflowPunct w:val="0"/>
        <w:autoSpaceDE w:val="0"/>
        <w:spacing w:line="280" w:lineRule="exact"/>
        <w:ind w:left="357" w:hanging="357"/>
        <w:textAlignment w:val="baseline"/>
        <w:rPr>
          <w:rFonts w:ascii="Calibri" w:hAnsi="Calibri"/>
          <w:sz w:val="22"/>
          <w:szCs w:val="22"/>
        </w:rPr>
      </w:pPr>
      <w:r w:rsidRPr="00575EBB">
        <w:rPr>
          <w:rFonts w:ascii="Calibri" w:hAnsi="Calibri"/>
          <w:sz w:val="22"/>
          <w:szCs w:val="22"/>
        </w:rPr>
        <w:t xml:space="preserve">Objednávka určující rozsah: </w:t>
      </w:r>
      <w:r w:rsidRPr="00575EBB">
        <w:rPr>
          <w:rFonts w:ascii="Calibri" w:hAnsi="Calibri"/>
          <w:sz w:val="22"/>
          <w:szCs w:val="22"/>
        </w:rPr>
        <w:tab/>
      </w:r>
      <w:r w:rsidR="009E45F7">
        <w:rPr>
          <w:rFonts w:ascii="Calibri" w:hAnsi="Calibri"/>
          <w:sz w:val="22"/>
          <w:szCs w:val="22"/>
        </w:rPr>
        <w:t>projekt sanace vlhkého zdiva</w:t>
      </w:r>
      <w:r w:rsidRPr="00575EBB">
        <w:rPr>
          <w:rFonts w:ascii="Calibri" w:hAnsi="Calibri"/>
          <w:sz w:val="22"/>
          <w:szCs w:val="22"/>
        </w:rPr>
        <w:t xml:space="preserve"> </w:t>
      </w:r>
    </w:p>
    <w:p w14:paraId="02A840ED" w14:textId="77777777" w:rsidR="00A21BEB" w:rsidRPr="00575EBB" w:rsidRDefault="00A21BEB" w:rsidP="00A21BEB">
      <w:pPr>
        <w:widowControl/>
        <w:numPr>
          <w:ilvl w:val="0"/>
          <w:numId w:val="4"/>
        </w:numPr>
        <w:overflowPunct w:val="0"/>
        <w:autoSpaceDE w:val="0"/>
        <w:spacing w:line="280" w:lineRule="exact"/>
        <w:ind w:left="357" w:hanging="357"/>
        <w:textAlignment w:val="baseline"/>
        <w:rPr>
          <w:rFonts w:ascii="Calibri" w:hAnsi="Calibri"/>
          <w:sz w:val="22"/>
          <w:szCs w:val="22"/>
        </w:rPr>
      </w:pPr>
      <w:r w:rsidRPr="00575EBB">
        <w:rPr>
          <w:rFonts w:ascii="Calibri" w:hAnsi="Calibri"/>
          <w:sz w:val="22"/>
          <w:szCs w:val="22"/>
        </w:rPr>
        <w:t>Využití po rekonstrukci:</w:t>
      </w:r>
      <w:r w:rsidRPr="00575EBB">
        <w:rPr>
          <w:rFonts w:ascii="Calibri" w:hAnsi="Calibri"/>
          <w:sz w:val="22"/>
          <w:szCs w:val="22"/>
        </w:rPr>
        <w:tab/>
      </w:r>
      <w:r w:rsidRPr="00575EBB">
        <w:rPr>
          <w:rFonts w:ascii="Calibri" w:hAnsi="Calibri"/>
          <w:sz w:val="22"/>
          <w:szCs w:val="22"/>
        </w:rPr>
        <w:tab/>
        <w:t>stávající</w:t>
      </w:r>
    </w:p>
    <w:p w14:paraId="0D302535" w14:textId="77777777" w:rsidR="00A21BEB" w:rsidRDefault="00A21BEB" w:rsidP="00A21BEB">
      <w:pPr>
        <w:widowControl/>
        <w:numPr>
          <w:ilvl w:val="0"/>
          <w:numId w:val="4"/>
        </w:numPr>
        <w:overflowPunct w:val="0"/>
        <w:autoSpaceDE w:val="0"/>
        <w:spacing w:line="280" w:lineRule="exact"/>
        <w:ind w:left="357" w:hanging="357"/>
        <w:textAlignment w:val="baseline"/>
        <w:rPr>
          <w:rFonts w:ascii="Calibri" w:hAnsi="Calibri"/>
          <w:sz w:val="22"/>
          <w:szCs w:val="22"/>
        </w:rPr>
      </w:pPr>
      <w:r w:rsidRPr="00575EBB">
        <w:rPr>
          <w:rFonts w:ascii="Calibri" w:hAnsi="Calibri"/>
          <w:sz w:val="22"/>
          <w:szCs w:val="22"/>
        </w:rPr>
        <w:t>Objekt památkově chráněn:</w:t>
      </w:r>
      <w:r w:rsidRPr="00575EBB">
        <w:rPr>
          <w:rFonts w:ascii="Calibri" w:hAnsi="Calibri"/>
          <w:sz w:val="22"/>
          <w:szCs w:val="22"/>
        </w:rPr>
        <w:tab/>
      </w:r>
      <w:r>
        <w:rPr>
          <w:rFonts w:ascii="Calibri" w:hAnsi="Calibri"/>
          <w:sz w:val="22"/>
          <w:szCs w:val="22"/>
        </w:rPr>
        <w:t>ne</w:t>
      </w:r>
    </w:p>
    <w:p w14:paraId="393682F3" w14:textId="5187119D" w:rsidR="00E34869" w:rsidRPr="00A21BEB" w:rsidRDefault="00E34869" w:rsidP="00A21BEB">
      <w:pPr>
        <w:widowControl/>
        <w:numPr>
          <w:ilvl w:val="0"/>
          <w:numId w:val="4"/>
        </w:numPr>
        <w:overflowPunct w:val="0"/>
        <w:autoSpaceDE w:val="0"/>
        <w:spacing w:line="280" w:lineRule="exact"/>
        <w:ind w:left="357" w:hanging="357"/>
        <w:textAlignment w:val="baseline"/>
        <w:rPr>
          <w:rFonts w:ascii="Calibri" w:hAnsi="Calibri"/>
          <w:sz w:val="22"/>
          <w:szCs w:val="22"/>
        </w:rPr>
      </w:pPr>
      <w:r w:rsidRPr="00A21BEB">
        <w:rPr>
          <w:rFonts w:ascii="Calibri" w:hAnsi="Calibri"/>
          <w:sz w:val="22"/>
        </w:rPr>
        <w:t>Požadovaná relativní vlhkost:</w:t>
      </w:r>
      <w:r w:rsidRPr="00A21BEB">
        <w:rPr>
          <w:rFonts w:ascii="Calibri" w:hAnsi="Calibri"/>
          <w:sz w:val="22"/>
        </w:rPr>
        <w:tab/>
      </w:r>
      <w:r w:rsidR="009E45F7">
        <w:rPr>
          <w:rFonts w:ascii="Calibri" w:hAnsi="Calibri"/>
          <w:sz w:val="22"/>
        </w:rPr>
        <w:t xml:space="preserve">v 1.PP </w:t>
      </w:r>
      <w:r w:rsidRPr="00A21BEB">
        <w:rPr>
          <w:rFonts w:ascii="Calibri" w:hAnsi="Calibri"/>
          <w:sz w:val="22"/>
        </w:rPr>
        <w:t xml:space="preserve">cca </w:t>
      </w:r>
      <w:r w:rsidR="00A21BEB">
        <w:rPr>
          <w:rFonts w:ascii="Calibri" w:hAnsi="Calibri"/>
          <w:sz w:val="22"/>
        </w:rPr>
        <w:t>50</w:t>
      </w:r>
      <w:r w:rsidRPr="00A21BEB">
        <w:rPr>
          <w:rFonts w:ascii="Calibri" w:hAnsi="Calibri"/>
          <w:sz w:val="22"/>
        </w:rPr>
        <w:t>-5</w:t>
      </w:r>
      <w:r w:rsidR="00A21BEB">
        <w:rPr>
          <w:rFonts w:ascii="Calibri" w:hAnsi="Calibri"/>
          <w:sz w:val="22"/>
        </w:rPr>
        <w:t>5</w:t>
      </w:r>
      <w:r w:rsidRPr="00A21BEB">
        <w:rPr>
          <w:rFonts w:ascii="Calibri" w:hAnsi="Calibri"/>
          <w:sz w:val="22"/>
        </w:rPr>
        <w:t xml:space="preserve"> % </w:t>
      </w:r>
    </w:p>
    <w:p w14:paraId="7B4A6DDB" w14:textId="77777777" w:rsidR="00E34869" w:rsidRDefault="00E34869" w:rsidP="00E34869">
      <w:pPr>
        <w:overflowPunct w:val="0"/>
        <w:autoSpaceDE w:val="0"/>
        <w:spacing w:line="280" w:lineRule="exact"/>
        <w:textAlignment w:val="baseline"/>
        <w:rPr>
          <w:rFonts w:ascii="Calibri" w:hAnsi="Calibri"/>
          <w:sz w:val="22"/>
        </w:rPr>
      </w:pPr>
    </w:p>
    <w:p w14:paraId="571FF63A" w14:textId="64DE46E6" w:rsidR="00E34869" w:rsidRPr="00E22C98" w:rsidRDefault="00E34869" w:rsidP="00E34869">
      <w:pPr>
        <w:spacing w:line="360" w:lineRule="auto"/>
        <w:jc w:val="both"/>
        <w:rPr>
          <w:rFonts w:ascii="Calibri" w:hAnsi="Calibri"/>
          <w:b/>
          <w:color w:val="CE003C"/>
          <w:sz w:val="22"/>
          <w:u w:val="single"/>
        </w:rPr>
      </w:pPr>
      <w:r>
        <w:rPr>
          <w:rFonts w:ascii="Calibri" w:hAnsi="Calibri"/>
          <w:b/>
          <w:color w:val="CE003C"/>
          <w:sz w:val="22"/>
          <w:u w:val="single"/>
        </w:rPr>
        <w:t>3</w:t>
      </w:r>
      <w:r w:rsidRPr="00E22C98">
        <w:rPr>
          <w:rFonts w:ascii="Calibri" w:hAnsi="Calibri"/>
          <w:b/>
          <w:color w:val="CE003C"/>
          <w:sz w:val="22"/>
          <w:u w:val="single"/>
        </w:rPr>
        <w:t>.</w:t>
      </w:r>
      <w:r>
        <w:rPr>
          <w:rFonts w:ascii="Calibri" w:hAnsi="Calibri"/>
          <w:b/>
          <w:color w:val="CE003C"/>
          <w:sz w:val="22"/>
          <w:u w:val="single"/>
        </w:rPr>
        <w:t xml:space="preserve">  </w:t>
      </w:r>
      <w:r w:rsidR="002F2553">
        <w:rPr>
          <w:rFonts w:ascii="Calibri" w:hAnsi="Calibri"/>
          <w:b/>
          <w:color w:val="CE003C"/>
          <w:sz w:val="22"/>
          <w:u w:val="single"/>
        </w:rPr>
        <w:t>Projekt</w:t>
      </w:r>
      <w:r w:rsidRPr="00E22C98">
        <w:rPr>
          <w:rFonts w:ascii="Calibri" w:hAnsi="Calibri"/>
          <w:b/>
          <w:color w:val="CE003C"/>
          <w:sz w:val="22"/>
          <w:u w:val="single"/>
        </w:rPr>
        <w:t xml:space="preserve"> sanace</w:t>
      </w:r>
    </w:p>
    <w:p w14:paraId="00360623" w14:textId="6871B1BE" w:rsidR="00E34869" w:rsidRPr="002E0897" w:rsidRDefault="00E34869" w:rsidP="00E34869">
      <w:pPr>
        <w:jc w:val="both"/>
        <w:rPr>
          <w:rFonts w:ascii="Calibri" w:hAnsi="Calibri"/>
          <w:sz w:val="22"/>
          <w:szCs w:val="22"/>
        </w:rPr>
      </w:pPr>
      <w:r w:rsidRPr="002E0897">
        <w:rPr>
          <w:rFonts w:ascii="Calibri" w:hAnsi="Calibri"/>
          <w:sz w:val="22"/>
          <w:szCs w:val="22"/>
        </w:rPr>
        <w:t>Při návrhu technologií na sanaci vlhkého zdiva</w:t>
      </w:r>
      <w:r>
        <w:rPr>
          <w:rFonts w:ascii="Calibri" w:hAnsi="Calibri"/>
          <w:sz w:val="22"/>
          <w:szCs w:val="22"/>
        </w:rPr>
        <w:t xml:space="preserve"> pro odstranění příčin vlhkosti</w:t>
      </w:r>
      <w:r w:rsidRPr="002E0897">
        <w:rPr>
          <w:rFonts w:ascii="Calibri" w:hAnsi="Calibri"/>
          <w:sz w:val="22"/>
          <w:szCs w:val="22"/>
        </w:rPr>
        <w:t xml:space="preserve"> vycházíme ze skutečnosti, že pro sanaci vlhkosti bylo nutno volit takové technologické postupy, které by zajistily spolehlivost provedení, jejich účinnost a zároveň by respektovaly různorodý charakter konstrukcí budovy. Na celý objekt nelze z těchto důvodů použít pouze jednu z variant sanačního řešení, ale sanaci je nutno provádět v kombinaci několika technologií.</w:t>
      </w:r>
    </w:p>
    <w:p w14:paraId="339611E1" w14:textId="6CBCC3AD" w:rsidR="00E34869" w:rsidRDefault="00E34869" w:rsidP="00E34869">
      <w:pPr>
        <w:jc w:val="both"/>
        <w:rPr>
          <w:rFonts w:ascii="Calibri" w:hAnsi="Calibri"/>
          <w:sz w:val="22"/>
          <w:szCs w:val="22"/>
        </w:rPr>
      </w:pPr>
      <w:r w:rsidRPr="002E0897">
        <w:rPr>
          <w:rFonts w:ascii="Calibri" w:hAnsi="Calibri"/>
          <w:sz w:val="22"/>
          <w:szCs w:val="22"/>
        </w:rPr>
        <w:t xml:space="preserve">S provedením vnějších </w:t>
      </w:r>
      <w:proofErr w:type="spellStart"/>
      <w:r w:rsidRPr="002E0897">
        <w:rPr>
          <w:rFonts w:ascii="Calibri" w:hAnsi="Calibri"/>
          <w:sz w:val="22"/>
          <w:szCs w:val="22"/>
        </w:rPr>
        <w:t>vzduchoizolačních</w:t>
      </w:r>
      <w:proofErr w:type="spellEnd"/>
      <w:r w:rsidRPr="002E0897">
        <w:rPr>
          <w:rFonts w:ascii="Calibri" w:hAnsi="Calibri"/>
          <w:sz w:val="22"/>
          <w:szCs w:val="22"/>
        </w:rPr>
        <w:t xml:space="preserve"> kanálků vzhledem k vysoké finanční náročnosti a dosaženému snížení vlhkosti není uvažováno. Vlastní provádění je ale i ovlivněno značnou nerovností nadzákladového zdiva a problémovým provedením systému přívodu a odvodu vzduchu, kdy by došlo k podsta</w:t>
      </w:r>
      <w:r>
        <w:rPr>
          <w:rFonts w:ascii="Calibri" w:hAnsi="Calibri"/>
          <w:sz w:val="22"/>
          <w:szCs w:val="22"/>
        </w:rPr>
        <w:t>tným zásahům do fasády objektu.</w:t>
      </w:r>
    </w:p>
    <w:p w14:paraId="5F7E0D9D" w14:textId="6C2D73B6" w:rsidR="00E34869" w:rsidRDefault="00E34869" w:rsidP="00E34869">
      <w:pPr>
        <w:jc w:val="both"/>
        <w:rPr>
          <w:rFonts w:ascii="Calibri" w:hAnsi="Calibri"/>
          <w:sz w:val="22"/>
          <w:szCs w:val="22"/>
        </w:rPr>
      </w:pPr>
      <w:r w:rsidRPr="002E0897">
        <w:rPr>
          <w:rFonts w:ascii="Calibri" w:hAnsi="Calibri"/>
          <w:sz w:val="22"/>
          <w:szCs w:val="22"/>
        </w:rPr>
        <w:t xml:space="preserve">Předmětem </w:t>
      </w:r>
      <w:r>
        <w:rPr>
          <w:rFonts w:ascii="Calibri" w:hAnsi="Calibri"/>
          <w:sz w:val="22"/>
          <w:szCs w:val="22"/>
        </w:rPr>
        <w:t>projektu</w:t>
      </w:r>
      <w:r w:rsidRPr="002E0897">
        <w:rPr>
          <w:rFonts w:ascii="Calibri" w:hAnsi="Calibri"/>
          <w:sz w:val="22"/>
          <w:szCs w:val="22"/>
        </w:rPr>
        <w:t xml:space="preserve"> sanačních opatření je řešení odstranění příčin</w:t>
      </w:r>
      <w:r w:rsidR="0083766C">
        <w:rPr>
          <w:rFonts w:ascii="Calibri" w:hAnsi="Calibri"/>
          <w:sz w:val="22"/>
          <w:szCs w:val="22"/>
        </w:rPr>
        <w:t xml:space="preserve"> a důsledků</w:t>
      </w:r>
      <w:r w:rsidRPr="002E0897">
        <w:rPr>
          <w:rFonts w:ascii="Calibri" w:hAnsi="Calibri"/>
          <w:sz w:val="22"/>
          <w:szCs w:val="22"/>
        </w:rPr>
        <w:t xml:space="preserve"> vlhkosti z důvodu kapilární vzlínavosti v</w:t>
      </w:r>
      <w:r>
        <w:rPr>
          <w:rFonts w:ascii="Calibri" w:hAnsi="Calibri"/>
          <w:sz w:val="22"/>
          <w:szCs w:val="22"/>
        </w:rPr>
        <w:t> </w:t>
      </w:r>
      <w:r w:rsidRPr="002E0897">
        <w:rPr>
          <w:rFonts w:ascii="Calibri" w:hAnsi="Calibri"/>
          <w:sz w:val="22"/>
          <w:szCs w:val="22"/>
        </w:rPr>
        <w:t>konstrukcích</w:t>
      </w:r>
      <w:r>
        <w:rPr>
          <w:rFonts w:ascii="Calibri" w:hAnsi="Calibri"/>
          <w:sz w:val="22"/>
          <w:szCs w:val="22"/>
        </w:rPr>
        <w:t xml:space="preserve">. </w:t>
      </w:r>
    </w:p>
    <w:p w14:paraId="01DD3501" w14:textId="68DEA78E" w:rsidR="00E34869" w:rsidRDefault="00E34869" w:rsidP="00E34869">
      <w:pPr>
        <w:jc w:val="both"/>
        <w:rPr>
          <w:rFonts w:ascii="Calibri" w:hAnsi="Calibri" w:cs="Calibri"/>
          <w:bCs/>
          <w:iCs/>
          <w:sz w:val="22"/>
          <w:szCs w:val="22"/>
        </w:rPr>
      </w:pPr>
    </w:p>
    <w:p w14:paraId="40CEE91F" w14:textId="5CD231BC" w:rsidR="009F0A15" w:rsidRDefault="009F0A15" w:rsidP="00E34869">
      <w:pPr>
        <w:jc w:val="both"/>
        <w:rPr>
          <w:rFonts w:ascii="Calibri" w:hAnsi="Calibri" w:cs="Calibri"/>
          <w:bCs/>
          <w:iCs/>
          <w:sz w:val="22"/>
          <w:szCs w:val="22"/>
        </w:rPr>
      </w:pPr>
    </w:p>
    <w:p w14:paraId="06CAF395" w14:textId="77777777" w:rsidR="009F0A15" w:rsidRPr="00E22D6B" w:rsidRDefault="009F0A15" w:rsidP="00E34869">
      <w:pPr>
        <w:jc w:val="both"/>
        <w:rPr>
          <w:rFonts w:ascii="Calibri" w:hAnsi="Calibri" w:cs="Calibri"/>
          <w:bCs/>
          <w:iCs/>
          <w:sz w:val="22"/>
          <w:szCs w:val="22"/>
        </w:rPr>
      </w:pPr>
    </w:p>
    <w:p w14:paraId="193F3D62" w14:textId="77777777" w:rsidR="00E34869" w:rsidRPr="00E22C98" w:rsidRDefault="00E34869" w:rsidP="00E34869">
      <w:pPr>
        <w:spacing w:line="270" w:lineRule="exact"/>
        <w:jc w:val="both"/>
        <w:rPr>
          <w:rFonts w:ascii="Calibri" w:hAnsi="Calibri"/>
          <w:b/>
          <w:sz w:val="22"/>
          <w:szCs w:val="22"/>
          <w:u w:val="single"/>
        </w:rPr>
      </w:pPr>
      <w:r>
        <w:rPr>
          <w:rFonts w:ascii="Calibri" w:hAnsi="Calibri"/>
          <w:b/>
          <w:sz w:val="22"/>
          <w:szCs w:val="22"/>
        </w:rPr>
        <w:lastRenderedPageBreak/>
        <w:t>3</w:t>
      </w:r>
      <w:r w:rsidRPr="00E22C98">
        <w:rPr>
          <w:rFonts w:ascii="Calibri" w:hAnsi="Calibri"/>
          <w:b/>
          <w:sz w:val="22"/>
          <w:szCs w:val="22"/>
        </w:rPr>
        <w:t xml:space="preserve">.1 Všeobecné principy sanace vlhkého zdiva </w:t>
      </w:r>
    </w:p>
    <w:p w14:paraId="2A229273" w14:textId="6EF94B14" w:rsidR="00E34869" w:rsidRPr="00E22C98" w:rsidRDefault="00E34869" w:rsidP="00E34869">
      <w:pPr>
        <w:pStyle w:val="Zkladntext22"/>
        <w:overflowPunct/>
        <w:autoSpaceDE/>
        <w:autoSpaceDN/>
        <w:adjustRightInd/>
        <w:spacing w:line="270" w:lineRule="exact"/>
        <w:ind w:firstLine="0"/>
        <w:textAlignment w:val="auto"/>
        <w:rPr>
          <w:rFonts w:ascii="Calibri" w:hAnsi="Calibri"/>
          <w:sz w:val="22"/>
          <w:szCs w:val="22"/>
        </w:rPr>
      </w:pPr>
      <w:r w:rsidRPr="00E22C98">
        <w:rPr>
          <w:rFonts w:ascii="Calibri" w:hAnsi="Calibri"/>
          <w:sz w:val="22"/>
          <w:szCs w:val="22"/>
        </w:rPr>
        <w:t>Pod pojmem sanace vlhkého zdiva se rozumí dosažení výrazného a trvalého snížení obsahu vlhkosti v podzemním a nadzemním zdivu staveb, které bylo dlouhodobě namáháno účinky zemní vlhkosti a po povrchu terénu stékající a od něho odstřikující srážkové vody. K sanacím je nutné přistupovat takovým způsobem, aby kombinovaným použitím</w:t>
      </w:r>
      <w:r>
        <w:rPr>
          <w:rFonts w:ascii="Calibri" w:hAnsi="Calibri"/>
          <w:sz w:val="22"/>
          <w:szCs w:val="22"/>
        </w:rPr>
        <w:t xml:space="preserve"> </w:t>
      </w:r>
      <w:r w:rsidRPr="00E22C98">
        <w:rPr>
          <w:rFonts w:ascii="Calibri" w:hAnsi="Calibri"/>
          <w:sz w:val="22"/>
          <w:szCs w:val="22"/>
        </w:rPr>
        <w:t>různých</w:t>
      </w:r>
      <w:r>
        <w:rPr>
          <w:rFonts w:ascii="Calibri" w:hAnsi="Calibri"/>
          <w:sz w:val="22"/>
          <w:szCs w:val="22"/>
        </w:rPr>
        <w:t xml:space="preserve"> </w:t>
      </w:r>
      <w:r w:rsidRPr="00E22C98">
        <w:rPr>
          <w:rFonts w:ascii="Calibri" w:hAnsi="Calibri"/>
          <w:sz w:val="22"/>
          <w:szCs w:val="22"/>
        </w:rPr>
        <w:t>hydroizolačních a vysušovacích technologií a stavebních úprav podle podmínek objektu a jeho okolí, byl na něm vytvořen komplexní sanační systém. Tento systém by měl přednostně odstraňovat příčiny</w:t>
      </w:r>
      <w:r>
        <w:rPr>
          <w:rFonts w:ascii="Calibri" w:hAnsi="Calibri"/>
          <w:sz w:val="22"/>
          <w:szCs w:val="22"/>
        </w:rPr>
        <w:t>,</w:t>
      </w:r>
      <w:r w:rsidRPr="00E22C98">
        <w:rPr>
          <w:rFonts w:ascii="Calibri" w:hAnsi="Calibri"/>
          <w:sz w:val="22"/>
          <w:szCs w:val="22"/>
        </w:rPr>
        <w:t xml:space="preserve"> a nikoliv jen důsledky vlhnutí stavby. Podle použitého hydroizolačního a vysušovacího principu se sanační způsoby, týkající se namáhání zdiva zemní vlhkostí</w:t>
      </w:r>
      <w:r w:rsidR="00DE37C3">
        <w:rPr>
          <w:rFonts w:ascii="Calibri" w:hAnsi="Calibri"/>
          <w:sz w:val="22"/>
          <w:szCs w:val="22"/>
        </w:rPr>
        <w:t>,</w:t>
      </w:r>
      <w:r w:rsidRPr="00E22C98">
        <w:rPr>
          <w:rFonts w:ascii="Calibri" w:hAnsi="Calibri"/>
          <w:sz w:val="22"/>
          <w:szCs w:val="22"/>
        </w:rPr>
        <w:t xml:space="preserve"> rozdělují na přímé a nepřímé.</w:t>
      </w:r>
    </w:p>
    <w:p w14:paraId="0B5901F3" w14:textId="77777777" w:rsidR="00E34869" w:rsidRDefault="00E34869" w:rsidP="00E34869">
      <w:pPr>
        <w:spacing w:line="270" w:lineRule="exact"/>
        <w:jc w:val="both"/>
        <w:rPr>
          <w:rFonts w:ascii="Calibri" w:hAnsi="Calibri"/>
          <w:sz w:val="22"/>
          <w:szCs w:val="22"/>
          <w:u w:val="single"/>
        </w:rPr>
      </w:pPr>
    </w:p>
    <w:p w14:paraId="70AC7548" w14:textId="77777777" w:rsidR="00E34869" w:rsidRPr="00E22C98" w:rsidRDefault="00E34869" w:rsidP="00E34869">
      <w:pPr>
        <w:spacing w:line="270" w:lineRule="exact"/>
        <w:jc w:val="both"/>
        <w:rPr>
          <w:rFonts w:ascii="Calibri" w:hAnsi="Calibri"/>
          <w:sz w:val="22"/>
          <w:szCs w:val="22"/>
        </w:rPr>
      </w:pPr>
      <w:r w:rsidRPr="00E22C98">
        <w:rPr>
          <w:rFonts w:ascii="Calibri" w:hAnsi="Calibri"/>
          <w:sz w:val="22"/>
          <w:szCs w:val="22"/>
          <w:u w:val="single"/>
        </w:rPr>
        <w:t>Metody přímé</w:t>
      </w:r>
      <w:r w:rsidRPr="00E22C98">
        <w:rPr>
          <w:rFonts w:ascii="Calibri" w:hAnsi="Calibri"/>
          <w:sz w:val="22"/>
          <w:szCs w:val="22"/>
        </w:rPr>
        <w:t xml:space="preserve"> – Mezi technologie s absolutními účinky se zařazují způsoby mechanické jako vkládané hydroizolace do strojně nebo ručně proříznuté spáry nebo do probouraných otvorů ve zdivu a zarážení ocelových plechů do ložné spáry cihelných konstrukcí.</w:t>
      </w:r>
    </w:p>
    <w:p w14:paraId="231C393A" w14:textId="63BDF7C8" w:rsidR="00E34869" w:rsidRPr="00C92BC9" w:rsidRDefault="00E34869" w:rsidP="00DE37C3">
      <w:pPr>
        <w:pStyle w:val="Zkladntext"/>
        <w:spacing w:line="270" w:lineRule="exact"/>
        <w:jc w:val="both"/>
        <w:rPr>
          <w:rFonts w:ascii="Calibri" w:hAnsi="Calibri"/>
          <w:sz w:val="22"/>
          <w:szCs w:val="22"/>
        </w:rPr>
      </w:pPr>
      <w:r w:rsidRPr="00E22C98">
        <w:rPr>
          <w:rFonts w:ascii="Calibri" w:hAnsi="Calibri"/>
          <w:sz w:val="22"/>
          <w:szCs w:val="22"/>
        </w:rPr>
        <w:t xml:space="preserve">Z dalších metod přímých se jedná o </w:t>
      </w:r>
      <w:proofErr w:type="spellStart"/>
      <w:r w:rsidRPr="00E22C98">
        <w:rPr>
          <w:rFonts w:ascii="Calibri" w:hAnsi="Calibri"/>
          <w:sz w:val="22"/>
          <w:szCs w:val="22"/>
        </w:rPr>
        <w:t>infúzní</w:t>
      </w:r>
      <w:proofErr w:type="spellEnd"/>
      <w:r w:rsidRPr="00E22C98">
        <w:rPr>
          <w:rFonts w:ascii="Calibri" w:hAnsi="Calibri"/>
          <w:sz w:val="22"/>
          <w:szCs w:val="22"/>
        </w:rPr>
        <w:t xml:space="preserve"> a tlakové injektáže a o metody elektroosmotické na principu aktivní elektroosmózy, </w:t>
      </w:r>
      <w:proofErr w:type="spellStart"/>
      <w:r w:rsidRPr="00E22C98">
        <w:rPr>
          <w:rFonts w:ascii="Calibri" w:hAnsi="Calibri"/>
          <w:sz w:val="22"/>
          <w:szCs w:val="22"/>
        </w:rPr>
        <w:t>vzduchoizolační</w:t>
      </w:r>
      <w:proofErr w:type="spellEnd"/>
      <w:r w:rsidRPr="00E22C98">
        <w:rPr>
          <w:rFonts w:ascii="Calibri" w:hAnsi="Calibri"/>
          <w:sz w:val="22"/>
          <w:szCs w:val="22"/>
        </w:rPr>
        <w:t xml:space="preserve"> systémy aj.</w:t>
      </w:r>
    </w:p>
    <w:p w14:paraId="0CCC3978" w14:textId="77777777" w:rsidR="00E34869" w:rsidRPr="00E22C98" w:rsidRDefault="00E34869" w:rsidP="00E34869">
      <w:pPr>
        <w:spacing w:line="270" w:lineRule="exact"/>
        <w:jc w:val="both"/>
        <w:rPr>
          <w:rFonts w:ascii="Calibri" w:hAnsi="Calibri"/>
          <w:sz w:val="22"/>
          <w:szCs w:val="22"/>
        </w:rPr>
      </w:pPr>
      <w:r w:rsidRPr="00E22C98">
        <w:rPr>
          <w:rFonts w:ascii="Calibri" w:hAnsi="Calibri"/>
          <w:sz w:val="22"/>
          <w:szCs w:val="22"/>
          <w:u w:val="single"/>
        </w:rPr>
        <w:t>Metody nepřímé</w:t>
      </w:r>
      <w:r w:rsidRPr="00E22C98">
        <w:rPr>
          <w:rFonts w:ascii="Calibri" w:hAnsi="Calibri"/>
          <w:sz w:val="22"/>
          <w:szCs w:val="22"/>
        </w:rPr>
        <w:t xml:space="preserve"> – Tyto metody snižují hydrofyzikální namáhání konstrukcí. Spočívají hlavně v provádění drenáží podél obvodových stěn pod terénem, v úpravě vnitřního prostředí budov (přirozené a nucené větrání místností a prostor, zejména podzemních). V úpravě terénu vně staveb a ve vytváření </w:t>
      </w:r>
      <w:proofErr w:type="spellStart"/>
      <w:r w:rsidRPr="00E22C98">
        <w:rPr>
          <w:rFonts w:ascii="Calibri" w:hAnsi="Calibri"/>
          <w:sz w:val="22"/>
          <w:szCs w:val="22"/>
        </w:rPr>
        <w:t>vodonepropustných</w:t>
      </w:r>
      <w:proofErr w:type="spellEnd"/>
      <w:r w:rsidRPr="00E22C98">
        <w:rPr>
          <w:rFonts w:ascii="Calibri" w:hAnsi="Calibri"/>
          <w:sz w:val="22"/>
          <w:szCs w:val="22"/>
        </w:rPr>
        <w:t xml:space="preserve"> clon v okolí objektu, sanační omítkové systémy aj.</w:t>
      </w:r>
    </w:p>
    <w:p w14:paraId="11C56A71" w14:textId="77777777" w:rsidR="00E34869" w:rsidRPr="00E22C98" w:rsidRDefault="00E34869" w:rsidP="00E34869">
      <w:pPr>
        <w:pStyle w:val="Vnitonadresa"/>
        <w:spacing w:line="260" w:lineRule="exact"/>
        <w:ind w:firstLine="284"/>
        <w:rPr>
          <w:rFonts w:ascii="Calibri" w:hAnsi="Calibri"/>
          <w:bCs/>
          <w:sz w:val="22"/>
          <w:szCs w:val="22"/>
        </w:rPr>
      </w:pPr>
    </w:p>
    <w:p w14:paraId="5D912D37" w14:textId="6BAB81BD" w:rsidR="00E34869" w:rsidRPr="00237FDA" w:rsidRDefault="00E34869" w:rsidP="00E34869">
      <w:pPr>
        <w:jc w:val="both"/>
        <w:rPr>
          <w:rFonts w:ascii="Calibri" w:hAnsi="Calibri" w:cs="Calibri"/>
          <w:sz w:val="22"/>
          <w:szCs w:val="22"/>
        </w:rPr>
      </w:pPr>
      <w:r w:rsidRPr="00237FDA">
        <w:rPr>
          <w:rFonts w:ascii="Calibri" w:hAnsi="Calibri" w:cs="Calibri"/>
          <w:sz w:val="22"/>
          <w:szCs w:val="22"/>
        </w:rPr>
        <w:t xml:space="preserve">Upozorňujeme, že základním předpokladem úspěšné sanace vlhkosti je odstranění všech lokálních zdrojů vlhkosti, které jsou jiného charakteru, než přírodního (např. vadné dešťové svody, zatékání do objektu atd.). </w:t>
      </w:r>
      <w:r>
        <w:rPr>
          <w:rFonts w:ascii="Calibri" w:hAnsi="Calibri" w:cs="Calibri"/>
          <w:sz w:val="22"/>
          <w:szCs w:val="22"/>
        </w:rPr>
        <w:t xml:space="preserve">Tyto práce budou prováděny vlastníkem při záchovné údržbě objektu. </w:t>
      </w:r>
      <w:r w:rsidRPr="00237FDA">
        <w:rPr>
          <w:rFonts w:ascii="Calibri" w:hAnsi="Calibri" w:cs="Calibri"/>
          <w:sz w:val="22"/>
          <w:szCs w:val="22"/>
        </w:rPr>
        <w:t>Objekt vzhledem ke stavebně-technickému provedení</w:t>
      </w:r>
      <w:r>
        <w:rPr>
          <w:rFonts w:ascii="Calibri" w:hAnsi="Calibri" w:cs="Calibri"/>
          <w:sz w:val="22"/>
          <w:szCs w:val="22"/>
        </w:rPr>
        <w:t xml:space="preserve"> a charakteru objektu </w:t>
      </w:r>
      <w:r w:rsidRPr="00237FDA">
        <w:rPr>
          <w:rFonts w:ascii="Calibri" w:hAnsi="Calibri" w:cs="Calibri"/>
          <w:sz w:val="22"/>
          <w:szCs w:val="22"/>
        </w:rPr>
        <w:t>má řadu omezení v podobě rozdíln</w:t>
      </w:r>
      <w:r>
        <w:rPr>
          <w:rFonts w:ascii="Calibri" w:hAnsi="Calibri" w:cs="Calibri"/>
          <w:sz w:val="22"/>
          <w:szCs w:val="22"/>
        </w:rPr>
        <w:t>ých</w:t>
      </w:r>
      <w:r w:rsidRPr="00237FDA">
        <w:rPr>
          <w:rFonts w:ascii="Calibri" w:hAnsi="Calibri" w:cs="Calibri"/>
          <w:sz w:val="22"/>
          <w:szCs w:val="22"/>
        </w:rPr>
        <w:t xml:space="preserve"> výškov</w:t>
      </w:r>
      <w:r>
        <w:rPr>
          <w:rFonts w:ascii="Calibri" w:hAnsi="Calibri" w:cs="Calibri"/>
          <w:sz w:val="22"/>
          <w:szCs w:val="22"/>
        </w:rPr>
        <w:t xml:space="preserve">ých úrovní konstrukcí, omezeného větrání, </w:t>
      </w:r>
      <w:r w:rsidR="000739F8">
        <w:rPr>
          <w:rFonts w:ascii="Calibri" w:hAnsi="Calibri" w:cs="Calibri"/>
          <w:sz w:val="22"/>
          <w:szCs w:val="22"/>
        </w:rPr>
        <w:t xml:space="preserve">částečného </w:t>
      </w:r>
      <w:r>
        <w:rPr>
          <w:rFonts w:ascii="Calibri" w:hAnsi="Calibri" w:cs="Calibri"/>
          <w:sz w:val="22"/>
          <w:szCs w:val="22"/>
        </w:rPr>
        <w:t xml:space="preserve">podsklepení, </w:t>
      </w:r>
      <w:r w:rsidRPr="00237FDA">
        <w:rPr>
          <w:rFonts w:ascii="Calibri" w:hAnsi="Calibri" w:cs="Calibri"/>
          <w:sz w:val="22"/>
          <w:szCs w:val="22"/>
        </w:rPr>
        <w:t>aj.</w:t>
      </w:r>
      <w:r>
        <w:rPr>
          <w:rFonts w:ascii="Calibri" w:hAnsi="Calibri" w:cs="Calibri"/>
          <w:sz w:val="22"/>
          <w:szCs w:val="22"/>
        </w:rPr>
        <w:t xml:space="preserve"> </w:t>
      </w:r>
    </w:p>
    <w:p w14:paraId="258091B7" w14:textId="1A65C3D7" w:rsidR="00E34869" w:rsidRDefault="00E34869" w:rsidP="00E34869">
      <w:pPr>
        <w:jc w:val="both"/>
        <w:rPr>
          <w:rFonts w:ascii="Calibri" w:hAnsi="Calibri" w:cs="Calibri"/>
          <w:sz w:val="22"/>
          <w:szCs w:val="22"/>
        </w:rPr>
      </w:pPr>
      <w:r>
        <w:rPr>
          <w:rFonts w:ascii="Calibri" w:hAnsi="Calibri" w:cs="Calibri"/>
          <w:sz w:val="22"/>
          <w:szCs w:val="22"/>
        </w:rPr>
        <w:t>Projekt sanace</w:t>
      </w:r>
      <w:r w:rsidRPr="00237FDA">
        <w:rPr>
          <w:rFonts w:ascii="Calibri" w:hAnsi="Calibri" w:cs="Calibri"/>
          <w:sz w:val="22"/>
          <w:szCs w:val="22"/>
        </w:rPr>
        <w:t xml:space="preserve"> je zpracován v souladu s ČSN P 730610 „Hydroizolace staveb – Sanace vlhkého zdiva – Základní ustanovení“ a souvisejících předpisů.</w:t>
      </w:r>
    </w:p>
    <w:p w14:paraId="5062E130" w14:textId="7E8B6424" w:rsidR="00E34869" w:rsidRDefault="00E34869" w:rsidP="00E34869">
      <w:pPr>
        <w:jc w:val="both"/>
        <w:rPr>
          <w:rFonts w:ascii="Calibri" w:hAnsi="Calibri" w:cs="Calibri"/>
          <w:sz w:val="22"/>
          <w:szCs w:val="22"/>
        </w:rPr>
      </w:pPr>
      <w:r w:rsidRPr="00237FDA">
        <w:rPr>
          <w:rFonts w:ascii="Calibri" w:hAnsi="Calibri" w:cs="Calibri"/>
          <w:sz w:val="22"/>
          <w:szCs w:val="22"/>
        </w:rPr>
        <w:t>Po zvážení všech omezení, které byly dány konstrukcí a umístěním daného objektu, na základě předchozích průzkumů a po zvážení předností a nedostatků jednotlivých technologických postupů bude sanace vlhkého zdiva řešena v souladu s </w:t>
      </w:r>
      <w:r>
        <w:rPr>
          <w:rFonts w:ascii="Calibri" w:hAnsi="Calibri" w:cs="Calibri"/>
          <w:sz w:val="22"/>
          <w:szCs w:val="22"/>
        </w:rPr>
        <w:t>čl. 4.3 ČSN P 730610 pomocí přímých</w:t>
      </w:r>
      <w:r w:rsidRPr="00237FDA">
        <w:rPr>
          <w:rFonts w:ascii="Calibri" w:hAnsi="Calibri" w:cs="Calibri"/>
          <w:sz w:val="22"/>
          <w:szCs w:val="22"/>
        </w:rPr>
        <w:t xml:space="preserve"> </w:t>
      </w:r>
      <w:r w:rsidR="000739F8">
        <w:rPr>
          <w:rFonts w:ascii="Calibri" w:hAnsi="Calibri" w:cs="Calibri"/>
          <w:sz w:val="22"/>
          <w:szCs w:val="22"/>
        </w:rPr>
        <w:t xml:space="preserve">a nepřímých </w:t>
      </w:r>
      <w:r w:rsidRPr="00237FDA">
        <w:rPr>
          <w:rFonts w:ascii="Calibri" w:hAnsi="Calibri" w:cs="Calibri"/>
          <w:sz w:val="22"/>
          <w:szCs w:val="22"/>
        </w:rPr>
        <w:t>hydroizolačních metod následovně:</w:t>
      </w:r>
    </w:p>
    <w:p w14:paraId="7C65C1C1" w14:textId="77777777" w:rsidR="00E34869" w:rsidRDefault="00E34869" w:rsidP="00E34869">
      <w:pPr>
        <w:jc w:val="both"/>
        <w:rPr>
          <w:rFonts w:ascii="Calibri" w:hAnsi="Calibri" w:cs="Calibri"/>
          <w:sz w:val="22"/>
          <w:szCs w:val="22"/>
        </w:rPr>
      </w:pPr>
    </w:p>
    <w:p w14:paraId="7AF0C59B" w14:textId="77777777" w:rsidR="00CD4D95" w:rsidRDefault="00CD4D95" w:rsidP="00CD4D95">
      <w:pPr>
        <w:tabs>
          <w:tab w:val="left" w:pos="1530"/>
        </w:tabs>
        <w:jc w:val="both"/>
        <w:rPr>
          <w:rFonts w:ascii="Calibri" w:hAnsi="Calibri"/>
          <w:bCs/>
          <w:sz w:val="22"/>
          <w:szCs w:val="22"/>
          <w:u w:val="single"/>
        </w:rPr>
      </w:pPr>
      <w:r w:rsidRPr="00F17C37">
        <w:rPr>
          <w:rFonts w:ascii="Calibri" w:hAnsi="Calibri"/>
          <w:bCs/>
          <w:sz w:val="22"/>
          <w:szCs w:val="22"/>
          <w:u w:val="single"/>
        </w:rPr>
        <w:t>Odstranění příčin</w:t>
      </w:r>
      <w:r>
        <w:rPr>
          <w:rFonts w:ascii="Calibri" w:hAnsi="Calibri"/>
          <w:bCs/>
          <w:sz w:val="22"/>
          <w:szCs w:val="22"/>
          <w:u w:val="single"/>
        </w:rPr>
        <w:t xml:space="preserve"> a důsledků</w:t>
      </w:r>
      <w:r w:rsidRPr="00F17C37">
        <w:rPr>
          <w:rFonts w:ascii="Calibri" w:hAnsi="Calibri"/>
          <w:bCs/>
          <w:sz w:val="22"/>
          <w:szCs w:val="22"/>
          <w:u w:val="single"/>
        </w:rPr>
        <w:t xml:space="preserve"> vlhkosti</w:t>
      </w:r>
    </w:p>
    <w:p w14:paraId="01D9BA22" w14:textId="77777777" w:rsidR="00CD4D95" w:rsidRPr="00DB3EFF" w:rsidRDefault="00CD4D95" w:rsidP="00CD4D95">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Pr>
          <w:rFonts w:ascii="Calibri" w:hAnsi="Calibri" w:cs="Calibri"/>
          <w:sz w:val="22"/>
          <w:szCs w:val="28"/>
        </w:rPr>
        <w:t>Plošná, vertikální a horizontální injektáž zdiva obvodové stěny v kotelně ve styku se zeminou.</w:t>
      </w:r>
    </w:p>
    <w:p w14:paraId="18C65058" w14:textId="728BC90C" w:rsidR="00CD4D95" w:rsidRPr="00B234D0" w:rsidRDefault="00CD4D95" w:rsidP="00CD4D95">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Pr>
          <w:rFonts w:ascii="Calibri" w:hAnsi="Calibri" w:cs="Calibri"/>
          <w:sz w:val="22"/>
          <w:szCs w:val="28"/>
        </w:rPr>
        <w:t>Aktivní odvětrávání prostor využívaných pro provozní potřeby</w:t>
      </w:r>
      <w:r w:rsidR="00B81D3B">
        <w:rPr>
          <w:rFonts w:ascii="Calibri" w:hAnsi="Calibri" w:cs="Calibri"/>
          <w:sz w:val="22"/>
          <w:szCs w:val="28"/>
        </w:rPr>
        <w:t xml:space="preserve"> (m. č. P1003, P1005 a P1007)</w:t>
      </w:r>
      <w:r>
        <w:rPr>
          <w:rFonts w:ascii="Calibri" w:hAnsi="Calibri" w:cs="Calibri"/>
          <w:sz w:val="22"/>
          <w:szCs w:val="28"/>
        </w:rPr>
        <w:t>.</w:t>
      </w:r>
    </w:p>
    <w:p w14:paraId="3C3B0FB3" w14:textId="77777777" w:rsidR="00B234D0" w:rsidRPr="005F67F5" w:rsidRDefault="00B234D0" w:rsidP="00B234D0">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Pr>
          <w:rFonts w:ascii="Calibri" w:hAnsi="Calibri" w:cs="Calibri"/>
          <w:sz w:val="22"/>
          <w:szCs w:val="28"/>
        </w:rPr>
        <w:t>Vzduchotechnická jednotka pro výměnu vzduchu v učebně m. č. P1001 (bude řešit specializovaná firma na VZT a vnitřní prostředí).</w:t>
      </w:r>
    </w:p>
    <w:p w14:paraId="0B04F6F9" w14:textId="0B00BF3C" w:rsidR="00CD4D95" w:rsidRPr="00C173B4" w:rsidRDefault="00CD4D95" w:rsidP="00CD4D95">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Pr>
          <w:rFonts w:ascii="Calibri" w:hAnsi="Calibri" w:cs="Calibri"/>
          <w:sz w:val="22"/>
          <w:szCs w:val="28"/>
        </w:rPr>
        <w:t xml:space="preserve">Obnova </w:t>
      </w:r>
      <w:r w:rsidR="00C173B4">
        <w:rPr>
          <w:rFonts w:ascii="Calibri" w:hAnsi="Calibri" w:cs="Calibri"/>
          <w:sz w:val="22"/>
          <w:szCs w:val="28"/>
        </w:rPr>
        <w:t xml:space="preserve">vnitřních </w:t>
      </w:r>
      <w:r>
        <w:rPr>
          <w:rFonts w:ascii="Calibri" w:hAnsi="Calibri" w:cs="Calibri"/>
          <w:sz w:val="22"/>
          <w:szCs w:val="28"/>
        </w:rPr>
        <w:t>omítek obvodových stěn sanačním omítkovým systémem s tepelně izolačními vlastnostmi.</w:t>
      </w:r>
    </w:p>
    <w:p w14:paraId="58835F02" w14:textId="5B2ED042" w:rsidR="00CD4D95" w:rsidRPr="00C173B4" w:rsidRDefault="00CD4D95" w:rsidP="00CD4D95">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Pr>
          <w:rFonts w:ascii="Calibri" w:hAnsi="Calibri" w:cs="Calibri"/>
          <w:sz w:val="22"/>
          <w:szCs w:val="28"/>
        </w:rPr>
        <w:t>Lokální oprava vnitřních degradovaných omítek.</w:t>
      </w:r>
    </w:p>
    <w:p w14:paraId="2E9F451E" w14:textId="77777777" w:rsidR="00C173B4" w:rsidRPr="00E73DED" w:rsidRDefault="00C173B4" w:rsidP="00C173B4">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Pr>
          <w:rFonts w:ascii="Calibri" w:hAnsi="Calibri" w:cs="Calibri"/>
          <w:sz w:val="22"/>
          <w:szCs w:val="28"/>
        </w:rPr>
        <w:t>Obnova vnějších soklových omítek po obvodu sanačním omítkovým systémem se zvýšeným obsahem vzduchových pórů.</w:t>
      </w:r>
    </w:p>
    <w:p w14:paraId="42E0C48A" w14:textId="77777777" w:rsidR="00CD4D95" w:rsidRPr="00F33797" w:rsidRDefault="00CD4D95" w:rsidP="00CD4D95">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sidRPr="00F33797">
        <w:rPr>
          <w:rFonts w:ascii="Calibri" w:hAnsi="Calibri" w:cs="Calibri"/>
          <w:sz w:val="22"/>
          <w:szCs w:val="28"/>
        </w:rPr>
        <w:t>Dodávka a montáž difúzních lišt při spodním okraji v návaznosti na podlahu.</w:t>
      </w:r>
    </w:p>
    <w:p w14:paraId="02C6F1EB" w14:textId="699F5EAB" w:rsidR="00CD4D95" w:rsidRPr="005F67F5" w:rsidRDefault="00CD4D95" w:rsidP="00CD4D95">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Pr>
          <w:rFonts w:ascii="Calibri" w:hAnsi="Calibri" w:cs="Calibri"/>
          <w:sz w:val="22"/>
          <w:szCs w:val="28"/>
        </w:rPr>
        <w:t>Prostorová dezinfekce</w:t>
      </w:r>
      <w:r w:rsidR="00B81D3B">
        <w:rPr>
          <w:rFonts w:ascii="Calibri" w:hAnsi="Calibri" w:cs="Calibri"/>
          <w:sz w:val="22"/>
          <w:szCs w:val="28"/>
        </w:rPr>
        <w:t xml:space="preserve"> všech</w:t>
      </w:r>
      <w:r>
        <w:rPr>
          <w:rFonts w:ascii="Calibri" w:hAnsi="Calibri" w:cs="Calibri"/>
          <w:sz w:val="22"/>
          <w:szCs w:val="28"/>
        </w:rPr>
        <w:t xml:space="preserve"> suterénních místností aktivním ozónem vč. likvidace plísní fungicidními prostředky.</w:t>
      </w:r>
    </w:p>
    <w:p w14:paraId="56C80E5A" w14:textId="19B9F081" w:rsidR="006E701C" w:rsidRPr="00B234D0" w:rsidRDefault="006E701C" w:rsidP="00CD4D95">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Pr>
          <w:rFonts w:ascii="Calibri" w:hAnsi="Calibri" w:cs="Calibri"/>
          <w:sz w:val="22"/>
          <w:szCs w:val="28"/>
        </w:rPr>
        <w:lastRenderedPageBreak/>
        <w:t>Provedení výkopu</w:t>
      </w:r>
      <w:r w:rsidR="00B234D0">
        <w:rPr>
          <w:rFonts w:ascii="Calibri" w:hAnsi="Calibri" w:cs="Calibri"/>
          <w:sz w:val="22"/>
          <w:szCs w:val="28"/>
        </w:rPr>
        <w:t xml:space="preserve"> pro </w:t>
      </w:r>
      <w:r>
        <w:rPr>
          <w:rFonts w:ascii="Calibri" w:hAnsi="Calibri" w:cs="Calibri"/>
          <w:sz w:val="22"/>
          <w:szCs w:val="28"/>
        </w:rPr>
        <w:t>rubov</w:t>
      </w:r>
      <w:r w:rsidR="00B234D0">
        <w:rPr>
          <w:rFonts w:ascii="Calibri" w:hAnsi="Calibri" w:cs="Calibri"/>
          <w:sz w:val="22"/>
          <w:szCs w:val="28"/>
        </w:rPr>
        <w:t>ou</w:t>
      </w:r>
      <w:r>
        <w:rPr>
          <w:rFonts w:ascii="Calibri" w:hAnsi="Calibri" w:cs="Calibri"/>
          <w:sz w:val="22"/>
          <w:szCs w:val="28"/>
        </w:rPr>
        <w:t xml:space="preserve"> izolac</w:t>
      </w:r>
      <w:r w:rsidR="00B234D0">
        <w:rPr>
          <w:rFonts w:ascii="Calibri" w:hAnsi="Calibri" w:cs="Calibri"/>
          <w:sz w:val="22"/>
          <w:szCs w:val="28"/>
        </w:rPr>
        <w:t>i</w:t>
      </w:r>
      <w:r>
        <w:rPr>
          <w:rFonts w:ascii="Calibri" w:hAnsi="Calibri" w:cs="Calibri"/>
          <w:sz w:val="22"/>
          <w:szCs w:val="28"/>
        </w:rPr>
        <w:t xml:space="preserve"> z jihozápadní strany objektu u podsklepené části</w:t>
      </w:r>
      <w:r w:rsidR="00B234D0">
        <w:rPr>
          <w:rFonts w:ascii="Calibri" w:hAnsi="Calibri" w:cs="Calibri"/>
          <w:sz w:val="22"/>
          <w:szCs w:val="28"/>
        </w:rPr>
        <w:t xml:space="preserve">, položení plošného </w:t>
      </w:r>
      <w:proofErr w:type="spellStart"/>
      <w:r w:rsidR="00B234D0">
        <w:rPr>
          <w:rFonts w:ascii="Calibri" w:hAnsi="Calibri" w:cs="Calibri"/>
          <w:sz w:val="22"/>
          <w:szCs w:val="28"/>
        </w:rPr>
        <w:t>geodrénu</w:t>
      </w:r>
      <w:proofErr w:type="spellEnd"/>
      <w:r w:rsidR="00B234D0">
        <w:rPr>
          <w:rFonts w:ascii="Calibri" w:hAnsi="Calibri" w:cs="Calibri"/>
          <w:sz w:val="22"/>
          <w:szCs w:val="28"/>
        </w:rPr>
        <w:t xml:space="preserve"> a velkoplošné dlažby do drenážního betonu</w:t>
      </w:r>
      <w:r>
        <w:rPr>
          <w:rFonts w:ascii="Calibri" w:hAnsi="Calibri" w:cs="Calibri"/>
          <w:sz w:val="22"/>
          <w:szCs w:val="28"/>
        </w:rPr>
        <w:t>.</w:t>
      </w:r>
      <w:r w:rsidR="00117676">
        <w:rPr>
          <w:rFonts w:ascii="Calibri" w:hAnsi="Calibri" w:cs="Calibri"/>
          <w:sz w:val="22"/>
          <w:szCs w:val="28"/>
        </w:rPr>
        <w:t xml:space="preserve"> Rubová izolace podrovnáním zdiva, dvousložkovou bitumenovou stěrkou a nopovou fólií s ukončovací lištou.</w:t>
      </w:r>
    </w:p>
    <w:p w14:paraId="6A240D7C" w14:textId="47B2B573" w:rsidR="00517688" w:rsidRPr="00517688" w:rsidRDefault="00517688" w:rsidP="00CD4D95">
      <w:pPr>
        <w:widowControl/>
        <w:numPr>
          <w:ilvl w:val="0"/>
          <w:numId w:val="25"/>
        </w:numPr>
        <w:tabs>
          <w:tab w:val="left" w:pos="340"/>
          <w:tab w:val="left" w:pos="1530"/>
        </w:tabs>
        <w:autoSpaceDN/>
        <w:adjustRightInd/>
        <w:ind w:left="340" w:hanging="340"/>
        <w:jc w:val="both"/>
        <w:rPr>
          <w:rFonts w:ascii="Calibri" w:hAnsi="Calibri" w:cs="Calibri"/>
          <w:bCs/>
          <w:sz w:val="24"/>
        </w:rPr>
      </w:pPr>
      <w:r w:rsidRPr="00517688">
        <w:rPr>
          <w:rFonts w:ascii="Calibri" w:hAnsi="Calibri" w:cs="Calibri"/>
          <w:bCs/>
          <w:sz w:val="24"/>
        </w:rPr>
        <w:t>Odstranění stávajících zpevněných betonových ploch ze severovýchodní strany</w:t>
      </w:r>
      <w:r>
        <w:rPr>
          <w:rFonts w:ascii="Calibri" w:hAnsi="Calibri" w:cs="Calibri"/>
          <w:bCs/>
          <w:sz w:val="24"/>
        </w:rPr>
        <w:t xml:space="preserve"> na šířku 1,3 m a v prostoru před vstupním schodištěm</w:t>
      </w:r>
      <w:r w:rsidRPr="00517688">
        <w:rPr>
          <w:rFonts w:ascii="Calibri" w:hAnsi="Calibri" w:cs="Calibri"/>
          <w:bCs/>
          <w:sz w:val="24"/>
        </w:rPr>
        <w:t xml:space="preserve"> a provedení nové betonové zpevněné plochy s dilatací po 3 m.</w:t>
      </w:r>
      <w:r w:rsidR="00117676">
        <w:rPr>
          <w:rFonts w:ascii="Calibri" w:hAnsi="Calibri" w:cs="Calibri"/>
          <w:bCs/>
          <w:sz w:val="24"/>
        </w:rPr>
        <w:t xml:space="preserve"> </w:t>
      </w:r>
      <w:proofErr w:type="spellStart"/>
      <w:r w:rsidR="00117676">
        <w:rPr>
          <w:rFonts w:ascii="Calibri" w:hAnsi="Calibri" w:cs="Calibri"/>
          <w:bCs/>
          <w:sz w:val="24"/>
        </w:rPr>
        <w:t>Připoložení</w:t>
      </w:r>
      <w:proofErr w:type="spellEnd"/>
      <w:r w:rsidR="00117676">
        <w:rPr>
          <w:rFonts w:ascii="Calibri" w:hAnsi="Calibri" w:cs="Calibri"/>
          <w:bCs/>
          <w:sz w:val="24"/>
        </w:rPr>
        <w:t xml:space="preserve"> nopové fólie s ukončovací lištou.</w:t>
      </w:r>
    </w:p>
    <w:p w14:paraId="05FCDF31" w14:textId="095DAF8B" w:rsidR="00B234D0" w:rsidRPr="00AF267E" w:rsidRDefault="00B234D0" w:rsidP="00CD4D95">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Pr>
          <w:rFonts w:ascii="Calibri" w:hAnsi="Calibri" w:cs="Calibri"/>
          <w:sz w:val="22"/>
          <w:szCs w:val="28"/>
        </w:rPr>
        <w:t xml:space="preserve">Ze severovýchodní strany objektu bude nahrazen stávající betonový žlab </w:t>
      </w:r>
      <w:proofErr w:type="spellStart"/>
      <w:r w:rsidR="00BC3B90">
        <w:rPr>
          <w:rFonts w:ascii="Calibri" w:hAnsi="Calibri" w:cs="Calibri"/>
          <w:sz w:val="22"/>
          <w:szCs w:val="28"/>
        </w:rPr>
        <w:t>polymerbetonovým</w:t>
      </w:r>
      <w:proofErr w:type="spellEnd"/>
      <w:r w:rsidR="00BC3B90">
        <w:rPr>
          <w:rFonts w:ascii="Calibri" w:hAnsi="Calibri" w:cs="Calibri"/>
          <w:sz w:val="22"/>
          <w:szCs w:val="28"/>
        </w:rPr>
        <w:t xml:space="preserve"> žlabem s litinovou mříží, šířka 200 mm</w:t>
      </w:r>
      <w:r>
        <w:rPr>
          <w:rFonts w:ascii="Calibri" w:hAnsi="Calibri" w:cs="Calibri"/>
          <w:sz w:val="22"/>
          <w:szCs w:val="28"/>
        </w:rPr>
        <w:t>.</w:t>
      </w:r>
    </w:p>
    <w:p w14:paraId="4E4150FD" w14:textId="72F9BBB7" w:rsidR="00AF267E" w:rsidRPr="00B234D0" w:rsidRDefault="00AF267E" w:rsidP="00CD4D95">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Pr>
          <w:rFonts w:ascii="Calibri" w:hAnsi="Calibri" w:cs="Calibri"/>
          <w:sz w:val="22"/>
          <w:szCs w:val="28"/>
        </w:rPr>
        <w:t>Výměna stávající</w:t>
      </w:r>
      <w:r w:rsidR="001A7B7A">
        <w:rPr>
          <w:rFonts w:ascii="Calibri" w:hAnsi="Calibri" w:cs="Calibri"/>
          <w:sz w:val="22"/>
          <w:szCs w:val="28"/>
        </w:rPr>
        <w:t>ho</w:t>
      </w:r>
      <w:r>
        <w:rPr>
          <w:rFonts w:ascii="Calibri" w:hAnsi="Calibri" w:cs="Calibri"/>
          <w:sz w:val="22"/>
          <w:szCs w:val="28"/>
        </w:rPr>
        <w:t xml:space="preserve"> vnitřní</w:t>
      </w:r>
      <w:r w:rsidR="001A7B7A">
        <w:rPr>
          <w:rFonts w:ascii="Calibri" w:hAnsi="Calibri" w:cs="Calibri"/>
          <w:sz w:val="22"/>
          <w:szCs w:val="28"/>
        </w:rPr>
        <w:t>ho</w:t>
      </w:r>
      <w:r>
        <w:rPr>
          <w:rFonts w:ascii="Calibri" w:hAnsi="Calibri" w:cs="Calibri"/>
          <w:sz w:val="22"/>
          <w:szCs w:val="28"/>
        </w:rPr>
        <w:t xml:space="preserve"> kanaliza</w:t>
      </w:r>
      <w:r w:rsidR="001A7B7A">
        <w:rPr>
          <w:rFonts w:ascii="Calibri" w:hAnsi="Calibri" w:cs="Calibri"/>
          <w:sz w:val="22"/>
          <w:szCs w:val="28"/>
        </w:rPr>
        <w:t>čního potrubí.</w:t>
      </w:r>
      <w:r>
        <w:rPr>
          <w:rFonts w:ascii="Calibri" w:hAnsi="Calibri" w:cs="Calibri"/>
          <w:sz w:val="22"/>
          <w:szCs w:val="28"/>
        </w:rPr>
        <w:t xml:space="preserve"> </w:t>
      </w:r>
    </w:p>
    <w:p w14:paraId="2157AD77" w14:textId="77777777" w:rsidR="00B234D0" w:rsidRPr="005F67F5" w:rsidRDefault="00B234D0" w:rsidP="00B234D0">
      <w:pPr>
        <w:widowControl/>
        <w:numPr>
          <w:ilvl w:val="0"/>
          <w:numId w:val="25"/>
        </w:numPr>
        <w:tabs>
          <w:tab w:val="left" w:pos="340"/>
          <w:tab w:val="left" w:pos="1530"/>
        </w:tabs>
        <w:autoSpaceDN/>
        <w:adjustRightInd/>
        <w:ind w:left="340" w:hanging="340"/>
        <w:jc w:val="both"/>
        <w:rPr>
          <w:rFonts w:ascii="Calibri" w:hAnsi="Calibri" w:cs="Calibri"/>
          <w:bCs/>
          <w:sz w:val="24"/>
          <w:u w:val="single"/>
        </w:rPr>
      </w:pPr>
      <w:proofErr w:type="spellStart"/>
      <w:r>
        <w:rPr>
          <w:rFonts w:ascii="Calibri" w:hAnsi="Calibri" w:cs="Calibri"/>
          <w:sz w:val="22"/>
          <w:szCs w:val="28"/>
        </w:rPr>
        <w:t>Překotvení</w:t>
      </w:r>
      <w:proofErr w:type="spellEnd"/>
      <w:r>
        <w:rPr>
          <w:rFonts w:ascii="Calibri" w:hAnsi="Calibri" w:cs="Calibri"/>
          <w:sz w:val="22"/>
          <w:szCs w:val="28"/>
        </w:rPr>
        <w:t xml:space="preserve"> stávajících instalací do nenasákavých materiálů.</w:t>
      </w:r>
    </w:p>
    <w:p w14:paraId="3BA66467" w14:textId="77777777" w:rsidR="00B234D0" w:rsidRPr="005F67F5" w:rsidRDefault="00B234D0" w:rsidP="00B234D0">
      <w:pPr>
        <w:widowControl/>
        <w:numPr>
          <w:ilvl w:val="0"/>
          <w:numId w:val="25"/>
        </w:numPr>
        <w:tabs>
          <w:tab w:val="left" w:pos="340"/>
          <w:tab w:val="left" w:pos="1530"/>
        </w:tabs>
        <w:autoSpaceDN/>
        <w:adjustRightInd/>
        <w:ind w:left="340" w:hanging="340"/>
        <w:jc w:val="both"/>
        <w:rPr>
          <w:rFonts w:ascii="Calibri" w:hAnsi="Calibri" w:cs="Calibri"/>
          <w:bCs/>
          <w:sz w:val="24"/>
          <w:u w:val="single"/>
        </w:rPr>
      </w:pPr>
      <w:r>
        <w:rPr>
          <w:rFonts w:ascii="Calibri" w:hAnsi="Calibri" w:cs="Calibri"/>
          <w:sz w:val="22"/>
          <w:szCs w:val="28"/>
        </w:rPr>
        <w:t>Dotěsnění prostupů v obvodových stěnách.</w:t>
      </w:r>
    </w:p>
    <w:p w14:paraId="6A499446" w14:textId="77777777" w:rsidR="00B234D0" w:rsidRPr="006210BF" w:rsidRDefault="00B234D0" w:rsidP="00B234D0">
      <w:pPr>
        <w:widowControl/>
        <w:tabs>
          <w:tab w:val="left" w:pos="340"/>
          <w:tab w:val="left" w:pos="1530"/>
        </w:tabs>
        <w:autoSpaceDN/>
        <w:adjustRightInd/>
        <w:ind w:left="340"/>
        <w:jc w:val="both"/>
        <w:rPr>
          <w:rFonts w:ascii="Calibri" w:hAnsi="Calibri" w:cs="Calibri"/>
          <w:bCs/>
          <w:sz w:val="24"/>
          <w:u w:val="single"/>
        </w:rPr>
      </w:pPr>
    </w:p>
    <w:p w14:paraId="54E66034" w14:textId="18C5A60F" w:rsidR="00CD4D95" w:rsidRDefault="004E1DB8" w:rsidP="009E45F7">
      <w:pPr>
        <w:tabs>
          <w:tab w:val="left" w:pos="1530"/>
        </w:tabs>
        <w:spacing w:line="360" w:lineRule="auto"/>
        <w:jc w:val="both"/>
        <w:rPr>
          <w:rFonts w:ascii="Calibri" w:hAnsi="Calibri"/>
          <w:b/>
          <w:sz w:val="22"/>
          <w:szCs w:val="22"/>
        </w:rPr>
      </w:pPr>
      <w:r>
        <w:rPr>
          <w:rFonts w:ascii="Calibri" w:hAnsi="Calibri" w:cs="Calibri"/>
          <w:b/>
          <w:color w:val="CE003C"/>
          <w:sz w:val="22"/>
          <w:szCs w:val="22"/>
          <w:u w:val="single"/>
        </w:rPr>
        <w:t>4</w:t>
      </w:r>
      <w:r w:rsidR="00CD4D95" w:rsidRPr="002426FE">
        <w:rPr>
          <w:rFonts w:ascii="Calibri" w:hAnsi="Calibri" w:cs="Calibri"/>
          <w:b/>
          <w:color w:val="CE003C"/>
          <w:sz w:val="22"/>
          <w:szCs w:val="22"/>
          <w:u w:val="single"/>
        </w:rPr>
        <w:t xml:space="preserve">.  </w:t>
      </w:r>
      <w:r w:rsidR="00CD4D95">
        <w:rPr>
          <w:rFonts w:ascii="Calibri" w:hAnsi="Calibri" w:cs="Calibri"/>
          <w:b/>
          <w:color w:val="CE003C"/>
          <w:sz w:val="22"/>
          <w:szCs w:val="22"/>
          <w:u w:val="single"/>
        </w:rPr>
        <w:t>Popis jednotlivých zvolených technologií</w:t>
      </w:r>
    </w:p>
    <w:p w14:paraId="25059FEE" w14:textId="77777777" w:rsidR="00CD4D95" w:rsidRPr="00611BB3" w:rsidRDefault="00CD4D95" w:rsidP="00CD4D95">
      <w:pPr>
        <w:widowControl/>
        <w:numPr>
          <w:ilvl w:val="0"/>
          <w:numId w:val="26"/>
        </w:numPr>
        <w:autoSpaceDN/>
        <w:adjustRightInd/>
        <w:ind w:left="357" w:hanging="357"/>
        <w:jc w:val="both"/>
        <w:rPr>
          <w:rFonts w:ascii="Calibri" w:hAnsi="Calibri" w:cs="Calibri"/>
          <w:b/>
          <w:bCs/>
          <w:sz w:val="22"/>
          <w:szCs w:val="28"/>
        </w:rPr>
      </w:pPr>
      <w:r w:rsidRPr="00611BB3">
        <w:rPr>
          <w:rFonts w:ascii="Calibri" w:hAnsi="Calibri" w:cs="Calibri"/>
          <w:b/>
          <w:bCs/>
          <w:sz w:val="22"/>
          <w:szCs w:val="28"/>
        </w:rPr>
        <w:t>Plošná tlaková chemická injektáž akrylátovými gely</w:t>
      </w:r>
    </w:p>
    <w:p w14:paraId="63D53CA9" w14:textId="77777777" w:rsidR="00CD4D95" w:rsidRPr="005D2FE7" w:rsidRDefault="00CD4D95" w:rsidP="00CD4D95">
      <w:pPr>
        <w:jc w:val="both"/>
        <w:rPr>
          <w:rFonts w:ascii="Calibri" w:hAnsi="Calibri" w:cs="Calibri"/>
          <w:sz w:val="22"/>
          <w:szCs w:val="28"/>
          <w:u w:val="single"/>
        </w:rPr>
      </w:pPr>
      <w:r w:rsidRPr="005D2FE7">
        <w:rPr>
          <w:rFonts w:ascii="Calibri" w:hAnsi="Calibri" w:cs="Calibri"/>
          <w:sz w:val="22"/>
          <w:szCs w:val="28"/>
          <w:u w:val="single"/>
        </w:rPr>
        <w:t>Charakteristika izolace a materiálu, výhody a nevýhody</w:t>
      </w:r>
    </w:p>
    <w:p w14:paraId="0684F903" w14:textId="588A50C2" w:rsidR="00CD4D95" w:rsidRPr="005D2FE7" w:rsidRDefault="00CD4D95" w:rsidP="00CD4D95">
      <w:pPr>
        <w:jc w:val="both"/>
        <w:rPr>
          <w:rFonts w:ascii="Calibri" w:hAnsi="Calibri" w:cs="Calibri"/>
          <w:sz w:val="22"/>
          <w:szCs w:val="28"/>
        </w:rPr>
      </w:pPr>
      <w:r w:rsidRPr="005D2FE7">
        <w:rPr>
          <w:rFonts w:ascii="Calibri" w:hAnsi="Calibri" w:cs="Calibri"/>
          <w:sz w:val="22"/>
          <w:szCs w:val="28"/>
        </w:rPr>
        <w:t>Používá se k izolaci a zabezpečení starých cennějších budov ve složitých městských podmínkách, kde je velmi problematické provádění jakýchkoliv výkopových prací. Izolace je provedena na vnitřním líci zdiva. Injektážní směs dokonale prostoupí zdivem a vyplní póry, čímž vznikne kompaktní hmota zajišťující dostatečnou voděodolnost proti působení zemní vlhkosti a od účinků průsaků dešťových vod. Injektáž je prováděna z vnitřních prostor bez zásahu do venkovního prostranství. Pro vlastní vytvoření izolace jsou použity akrylátové gely. Podstatnou výhodou akrylátových gelů je nízká počáteční viskozita. Z důvodu velmi dobré penetrační schopnosti nastává bezproblémové utěsňování materiálů s jemnou porézní strukturou a schopnost se dostávat do kapilárního systému injektovaných látek. Druh injektážní látky je vždy určen bezprostředně před injektáží po provedení zkušebního způsobu aplikace.</w:t>
      </w:r>
    </w:p>
    <w:p w14:paraId="3651A4DC" w14:textId="05C974B5" w:rsidR="00CD4D95" w:rsidRPr="005D2FE7" w:rsidRDefault="00CD4D95" w:rsidP="00CD4D95">
      <w:pPr>
        <w:jc w:val="both"/>
        <w:rPr>
          <w:rFonts w:ascii="Calibri" w:hAnsi="Calibri" w:cs="Calibri"/>
          <w:sz w:val="22"/>
          <w:szCs w:val="28"/>
        </w:rPr>
      </w:pPr>
    </w:p>
    <w:p w14:paraId="752E4B4F" w14:textId="77777777" w:rsidR="00CD4D95" w:rsidRPr="005D2FE7" w:rsidRDefault="00CD4D95" w:rsidP="00CD4D95">
      <w:pPr>
        <w:jc w:val="both"/>
        <w:rPr>
          <w:rFonts w:ascii="Calibri" w:hAnsi="Calibri" w:cs="Calibri"/>
          <w:sz w:val="22"/>
          <w:szCs w:val="28"/>
          <w:u w:val="single"/>
        </w:rPr>
      </w:pPr>
      <w:r w:rsidRPr="005D2FE7">
        <w:rPr>
          <w:rFonts w:ascii="Calibri" w:hAnsi="Calibri" w:cs="Calibri"/>
          <w:sz w:val="22"/>
          <w:szCs w:val="28"/>
          <w:u w:val="single"/>
        </w:rPr>
        <w:t>Pracovní/technologický postup:</w:t>
      </w:r>
    </w:p>
    <w:p w14:paraId="0C0C092B" w14:textId="76542778" w:rsidR="00CD4D95" w:rsidRPr="005D2FE7" w:rsidRDefault="00CD4D95" w:rsidP="00CD4D95">
      <w:pPr>
        <w:jc w:val="both"/>
        <w:rPr>
          <w:rFonts w:ascii="Calibri" w:hAnsi="Calibri" w:cs="Calibri"/>
          <w:sz w:val="22"/>
          <w:szCs w:val="28"/>
        </w:rPr>
      </w:pPr>
      <w:r w:rsidRPr="005D2FE7">
        <w:rPr>
          <w:rFonts w:ascii="Calibri" w:hAnsi="Calibri" w:cs="Calibri"/>
          <w:sz w:val="22"/>
          <w:szCs w:val="28"/>
        </w:rPr>
        <w:t>Vrtání inf</w:t>
      </w:r>
      <w:r>
        <w:rPr>
          <w:rFonts w:ascii="Calibri" w:hAnsi="Calibri" w:cs="Calibri"/>
          <w:sz w:val="22"/>
          <w:szCs w:val="28"/>
        </w:rPr>
        <w:t>u</w:t>
      </w:r>
      <w:r w:rsidRPr="005D2FE7">
        <w:rPr>
          <w:rFonts w:ascii="Calibri" w:hAnsi="Calibri" w:cs="Calibri"/>
          <w:sz w:val="22"/>
          <w:szCs w:val="28"/>
        </w:rPr>
        <w:t>zních vrtů se provádí nejlépe přes stávající omítku pro zachování kompaktnosti zdiva. Vrty</w:t>
      </w:r>
      <w:r w:rsidR="002D6F9E">
        <w:rPr>
          <w:rFonts w:ascii="Calibri" w:hAnsi="Calibri" w:cs="Calibri"/>
          <w:sz w:val="22"/>
          <w:szCs w:val="28"/>
        </w:rPr>
        <w:t xml:space="preserve"> </w:t>
      </w:r>
      <w:r w:rsidR="002D6F9E" w:rsidRPr="005D2FE7">
        <w:rPr>
          <w:rFonts w:ascii="Calibri" w:hAnsi="Calibri" w:cs="Calibri"/>
          <w:sz w:val="22"/>
          <w:szCs w:val="28"/>
        </w:rPr>
        <w:t>o průměru 12 mm</w:t>
      </w:r>
      <w:r w:rsidRPr="005D2FE7">
        <w:rPr>
          <w:rFonts w:ascii="Calibri" w:hAnsi="Calibri" w:cs="Calibri"/>
          <w:sz w:val="22"/>
          <w:szCs w:val="28"/>
        </w:rPr>
        <w:t xml:space="preserve"> </w:t>
      </w:r>
      <w:r>
        <w:rPr>
          <w:rFonts w:ascii="Calibri" w:hAnsi="Calibri" w:cs="Calibri"/>
          <w:sz w:val="22"/>
          <w:szCs w:val="28"/>
        </w:rPr>
        <w:t xml:space="preserve">se </w:t>
      </w:r>
      <w:r w:rsidRPr="005D2FE7">
        <w:rPr>
          <w:rFonts w:ascii="Calibri" w:hAnsi="Calibri" w:cs="Calibri"/>
          <w:sz w:val="22"/>
          <w:szCs w:val="28"/>
        </w:rPr>
        <w:t>u plošné injektáže zpravidla provádí vodorovně v rastru 15x15 cm při délce vrtu 25 cm nebo 20x20 cm při délce vrtu 40 cm, ale vždy maximálně na 1/3 tloušťky konstrukce. Dále je řešeno dočištění otvorů stlačeným vzduchem s následným osazením plastových injektorů (</w:t>
      </w:r>
      <w:proofErr w:type="spellStart"/>
      <w:r w:rsidRPr="005D2FE7">
        <w:rPr>
          <w:rFonts w:ascii="Calibri" w:hAnsi="Calibri" w:cs="Calibri"/>
          <w:sz w:val="22"/>
          <w:szCs w:val="28"/>
        </w:rPr>
        <w:t>pakrů</w:t>
      </w:r>
      <w:proofErr w:type="spellEnd"/>
      <w:r w:rsidRPr="005D2FE7">
        <w:rPr>
          <w:rFonts w:ascii="Calibri" w:hAnsi="Calibri" w:cs="Calibri"/>
          <w:sz w:val="22"/>
          <w:szCs w:val="28"/>
        </w:rPr>
        <w:t>) mechanickým naražením do předvrtaného otvoru. Injektor obsahuje kuličkový uzávěr, který zamezuje vytékání injektážní látky z infuzního vrtu (pouze při tlakovém plnění). Vlastní injektáž se provádí injektážní pumpou vždy do dokonalého naplnění vrtu. Injektáž probíhá postupně od spodní úrovně směrem nahoru.</w:t>
      </w:r>
    </w:p>
    <w:p w14:paraId="44C866A6" w14:textId="6D72D940" w:rsidR="00CD4D95" w:rsidRPr="00D4047B" w:rsidRDefault="00CD4D95" w:rsidP="00CD4D95">
      <w:pPr>
        <w:jc w:val="both"/>
        <w:rPr>
          <w:color w:val="92D050"/>
        </w:rPr>
      </w:pPr>
    </w:p>
    <w:p w14:paraId="5716D8B4" w14:textId="77777777" w:rsidR="00CD4D95" w:rsidRDefault="00117676" w:rsidP="00CD4D95">
      <w:pPr>
        <w:jc w:val="center"/>
      </w:pPr>
      <w:r>
        <w:pict w14:anchorId="3BB5ADA5">
          <v:shape id="_x0000_i1026" type="#_x0000_t75" style="width:281.25pt;height:147pt;mso-position-horizontal-relative:margin;mso-position-vertical-relative:margin">
            <v:imagedata r:id="rId12" o:title="C_Users_spurny_Desktop_Výkres_PRINS Model (1)" croptop="9255f" cropbottom="7592f"/>
          </v:shape>
        </w:pict>
      </w:r>
    </w:p>
    <w:p w14:paraId="1FA7F711" w14:textId="77777777" w:rsidR="008C7086" w:rsidRDefault="008C7086" w:rsidP="00CD4D95">
      <w:pPr>
        <w:spacing w:line="240" w:lineRule="exact"/>
        <w:jc w:val="both"/>
        <w:rPr>
          <w:rFonts w:ascii="Calibri" w:hAnsi="Calibri" w:cs="Calibri"/>
          <w:sz w:val="22"/>
          <w:szCs w:val="22"/>
          <w:u w:val="single"/>
        </w:rPr>
      </w:pPr>
    </w:p>
    <w:p w14:paraId="22844889" w14:textId="1A96A0EA" w:rsidR="00CD4D95" w:rsidRPr="00DF6303" w:rsidRDefault="00CD4D95" w:rsidP="00CD4D95">
      <w:pPr>
        <w:spacing w:line="240" w:lineRule="exact"/>
        <w:jc w:val="both"/>
        <w:rPr>
          <w:rFonts w:ascii="Calibri" w:hAnsi="Calibri" w:cs="Calibri"/>
          <w:sz w:val="22"/>
          <w:szCs w:val="22"/>
          <w:u w:val="single"/>
        </w:rPr>
      </w:pPr>
      <w:r w:rsidRPr="00DF6303">
        <w:rPr>
          <w:rFonts w:ascii="Calibri" w:hAnsi="Calibri" w:cs="Calibri"/>
          <w:sz w:val="22"/>
          <w:szCs w:val="22"/>
          <w:u w:val="single"/>
        </w:rPr>
        <w:lastRenderedPageBreak/>
        <w:t>Charakteristika gelů</w:t>
      </w:r>
    </w:p>
    <w:p w14:paraId="47DF6CC3" w14:textId="77777777" w:rsidR="00CD4D95" w:rsidRPr="00DF6303" w:rsidRDefault="00CD4D95" w:rsidP="00CD4D95">
      <w:pPr>
        <w:pStyle w:val="Zkladntext3"/>
        <w:numPr>
          <w:ilvl w:val="0"/>
          <w:numId w:val="30"/>
        </w:numPr>
        <w:tabs>
          <w:tab w:val="clear" w:pos="567"/>
          <w:tab w:val="num" w:pos="284"/>
        </w:tabs>
        <w:spacing w:after="0" w:line="240" w:lineRule="exact"/>
        <w:ind w:left="284" w:hanging="284"/>
        <w:jc w:val="both"/>
        <w:rPr>
          <w:rFonts w:ascii="Calibri" w:hAnsi="Calibri" w:cs="Calibri"/>
          <w:sz w:val="22"/>
          <w:szCs w:val="22"/>
        </w:rPr>
      </w:pPr>
      <w:r w:rsidRPr="00DF6303">
        <w:rPr>
          <w:rFonts w:ascii="Calibri" w:hAnsi="Calibri" w:cs="Calibri"/>
          <w:sz w:val="22"/>
          <w:szCs w:val="22"/>
        </w:rPr>
        <w:t xml:space="preserve">gely jsou tvořeny makromolekulami složených z dlouhých řetězců molekul, což způsobuje </w:t>
      </w:r>
      <w:proofErr w:type="spellStart"/>
      <w:r w:rsidRPr="00DF6303">
        <w:rPr>
          <w:rFonts w:ascii="Calibri" w:hAnsi="Calibri" w:cs="Calibri"/>
          <w:sz w:val="22"/>
          <w:szCs w:val="22"/>
        </w:rPr>
        <w:t>viskozně</w:t>
      </w:r>
      <w:proofErr w:type="spellEnd"/>
      <w:r w:rsidRPr="00DF6303">
        <w:rPr>
          <w:rFonts w:ascii="Calibri" w:hAnsi="Calibri" w:cs="Calibri"/>
          <w:sz w:val="22"/>
          <w:szCs w:val="22"/>
        </w:rPr>
        <w:t xml:space="preserve">-elastické vlastnosti </w:t>
      </w:r>
    </w:p>
    <w:p w14:paraId="615C4922" w14:textId="77777777" w:rsidR="00CD4D95" w:rsidRPr="00DF6303" w:rsidRDefault="00CD4D95" w:rsidP="00CD4D95">
      <w:pPr>
        <w:pStyle w:val="Zkladntext3"/>
        <w:numPr>
          <w:ilvl w:val="0"/>
          <w:numId w:val="30"/>
        </w:numPr>
        <w:tabs>
          <w:tab w:val="clear" w:pos="567"/>
          <w:tab w:val="num" w:pos="284"/>
        </w:tabs>
        <w:spacing w:after="0" w:line="240" w:lineRule="exact"/>
        <w:ind w:left="284" w:hanging="284"/>
        <w:jc w:val="both"/>
        <w:rPr>
          <w:rFonts w:ascii="Calibri" w:hAnsi="Calibri" w:cs="Calibri"/>
          <w:sz w:val="22"/>
          <w:szCs w:val="22"/>
        </w:rPr>
      </w:pPr>
      <w:r w:rsidRPr="00DF6303">
        <w:rPr>
          <w:rFonts w:ascii="Calibri" w:hAnsi="Calibri" w:cs="Calibri"/>
          <w:sz w:val="22"/>
          <w:szCs w:val="22"/>
        </w:rPr>
        <w:t>výsledným produktem po proběhlé polymeraci je trvale pružný gel</w:t>
      </w:r>
    </w:p>
    <w:p w14:paraId="2C6E8474" w14:textId="32EF5F64" w:rsidR="00CD4D95" w:rsidRDefault="00CD4D95" w:rsidP="00CD4D95">
      <w:pPr>
        <w:pStyle w:val="Zkladntext3"/>
        <w:numPr>
          <w:ilvl w:val="0"/>
          <w:numId w:val="30"/>
        </w:numPr>
        <w:tabs>
          <w:tab w:val="clear" w:pos="567"/>
          <w:tab w:val="num" w:pos="284"/>
        </w:tabs>
        <w:spacing w:after="0" w:line="240" w:lineRule="exact"/>
        <w:ind w:left="284" w:hanging="284"/>
        <w:jc w:val="both"/>
        <w:rPr>
          <w:rFonts w:ascii="Calibri" w:hAnsi="Calibri" w:cs="Calibri"/>
          <w:sz w:val="22"/>
          <w:szCs w:val="22"/>
        </w:rPr>
      </w:pPr>
      <w:r w:rsidRPr="00DF6303">
        <w:rPr>
          <w:rFonts w:ascii="Calibri" w:hAnsi="Calibri" w:cs="Calibri"/>
          <w:sz w:val="22"/>
          <w:szCs w:val="22"/>
        </w:rPr>
        <w:t>gely mají hydroskopické vlastnosti (mohou jímat vodu z okolí), čímž dochází k nár</w:t>
      </w:r>
      <w:r w:rsidR="00D4047B">
        <w:rPr>
          <w:rFonts w:ascii="Calibri" w:hAnsi="Calibri" w:cs="Calibri"/>
          <w:sz w:val="22"/>
          <w:szCs w:val="22"/>
        </w:rPr>
        <w:t>ů</w:t>
      </w:r>
      <w:r w:rsidRPr="00DF6303">
        <w:rPr>
          <w:rFonts w:ascii="Calibri" w:hAnsi="Calibri" w:cs="Calibri"/>
          <w:sz w:val="22"/>
          <w:szCs w:val="22"/>
        </w:rPr>
        <w:t>stu jejich objemu; reakce je vratná (po odebrání vody se vrátí do počátečního objemu)</w:t>
      </w:r>
    </w:p>
    <w:p w14:paraId="242B4503" w14:textId="77777777" w:rsidR="009F0A15" w:rsidRDefault="009F0A15" w:rsidP="009F0A15">
      <w:pPr>
        <w:pStyle w:val="Zkladntext3"/>
        <w:spacing w:after="0" w:line="240" w:lineRule="exact"/>
        <w:ind w:left="284"/>
        <w:jc w:val="both"/>
        <w:rPr>
          <w:rFonts w:ascii="Calibri" w:hAnsi="Calibri" w:cs="Calibri"/>
          <w:sz w:val="22"/>
          <w:szCs w:val="22"/>
        </w:rPr>
      </w:pPr>
    </w:p>
    <w:p w14:paraId="67CD85FE" w14:textId="5B2C59C9" w:rsidR="00CD4D95" w:rsidRPr="00DB3EFF" w:rsidRDefault="00CD4D95" w:rsidP="00CD4D95">
      <w:pPr>
        <w:widowControl/>
        <w:numPr>
          <w:ilvl w:val="0"/>
          <w:numId w:val="34"/>
        </w:numPr>
        <w:autoSpaceDN/>
        <w:adjustRightInd/>
        <w:ind w:left="357" w:hanging="357"/>
        <w:rPr>
          <w:rFonts w:ascii="Calibri" w:hAnsi="Calibri" w:cs="Calibri"/>
          <w:b/>
          <w:bCs/>
          <w:sz w:val="22"/>
        </w:rPr>
      </w:pPr>
      <w:r>
        <w:rPr>
          <w:rFonts w:ascii="Calibri" w:hAnsi="Calibri" w:cs="Calibri"/>
          <w:b/>
          <w:bCs/>
          <w:sz w:val="22"/>
        </w:rPr>
        <w:t xml:space="preserve">Jednořadá </w:t>
      </w:r>
      <w:r w:rsidR="007B1476">
        <w:rPr>
          <w:rFonts w:ascii="Calibri" w:hAnsi="Calibri" w:cs="Calibri"/>
          <w:b/>
          <w:bCs/>
          <w:sz w:val="22"/>
        </w:rPr>
        <w:t xml:space="preserve">horizontální a vertikální </w:t>
      </w:r>
      <w:r>
        <w:rPr>
          <w:rFonts w:ascii="Calibri" w:hAnsi="Calibri" w:cs="Calibri"/>
          <w:b/>
          <w:bCs/>
          <w:sz w:val="22"/>
        </w:rPr>
        <w:t>injektáž akrylátovými gely</w:t>
      </w:r>
    </w:p>
    <w:p w14:paraId="044D3D05" w14:textId="2E1B73C1" w:rsidR="00CD4D95" w:rsidRPr="00B20B2C" w:rsidRDefault="00CD4D95" w:rsidP="00CD4D95">
      <w:pPr>
        <w:pStyle w:val="Zpat"/>
        <w:overflowPunct w:val="0"/>
        <w:autoSpaceDE w:val="0"/>
        <w:jc w:val="both"/>
        <w:textAlignment w:val="baseline"/>
        <w:rPr>
          <w:rFonts w:ascii="Calibri" w:hAnsi="Calibri" w:cs="Calibri"/>
          <w:sz w:val="22"/>
        </w:rPr>
      </w:pPr>
      <w:r w:rsidRPr="00DB3EFF">
        <w:rPr>
          <w:rFonts w:ascii="Calibri" w:hAnsi="Calibri" w:cs="Calibri"/>
          <w:sz w:val="22"/>
        </w:rPr>
        <w:t xml:space="preserve">Akrylátové gely jsou vícesložkové reakční pryskyřice na akrylátové bázi. Mají velmi nízkou viskozitu, která se přibližuje viskozitě vody. Po zreagování mísících přípravků se vytvoří elastický flexibilní </w:t>
      </w:r>
      <w:proofErr w:type="spellStart"/>
      <w:r w:rsidRPr="00DB3EFF">
        <w:rPr>
          <w:rFonts w:ascii="Calibri" w:hAnsi="Calibri" w:cs="Calibri"/>
          <w:sz w:val="22"/>
        </w:rPr>
        <w:t>hydrogel</w:t>
      </w:r>
      <w:proofErr w:type="spellEnd"/>
      <w:r w:rsidRPr="00DB3EFF">
        <w:rPr>
          <w:rFonts w:ascii="Calibri" w:hAnsi="Calibri" w:cs="Calibri"/>
          <w:sz w:val="22"/>
        </w:rPr>
        <w:t>, který je schopen pojmout ohraničené množství vody pro dlouhodobé udržení mechanických vlastností.</w:t>
      </w:r>
    </w:p>
    <w:p w14:paraId="222A8BCF" w14:textId="77777777" w:rsidR="00CD4D95" w:rsidRDefault="00CD4D95" w:rsidP="00CD4D95">
      <w:pPr>
        <w:pStyle w:val="Zpat"/>
        <w:overflowPunct w:val="0"/>
        <w:autoSpaceDE w:val="0"/>
        <w:jc w:val="both"/>
        <w:textAlignment w:val="baseline"/>
        <w:rPr>
          <w:rFonts w:ascii="Calibri" w:hAnsi="Calibri" w:cs="Calibri"/>
          <w:sz w:val="22"/>
          <w:u w:val="single"/>
        </w:rPr>
      </w:pPr>
    </w:p>
    <w:p w14:paraId="5542575E" w14:textId="77777777" w:rsidR="00CD4D95" w:rsidRPr="00DB3EFF" w:rsidRDefault="00CD4D95" w:rsidP="00CD4D95">
      <w:pPr>
        <w:pStyle w:val="Zpat"/>
        <w:overflowPunct w:val="0"/>
        <w:autoSpaceDE w:val="0"/>
        <w:jc w:val="both"/>
        <w:textAlignment w:val="baseline"/>
        <w:rPr>
          <w:rFonts w:ascii="Calibri" w:hAnsi="Calibri" w:cs="Calibri"/>
          <w:sz w:val="22"/>
          <w:u w:val="single"/>
        </w:rPr>
      </w:pPr>
      <w:r w:rsidRPr="00DB3EFF">
        <w:rPr>
          <w:rFonts w:ascii="Calibri" w:hAnsi="Calibri" w:cs="Calibri"/>
          <w:sz w:val="22"/>
          <w:u w:val="single"/>
        </w:rPr>
        <w:t>Pracovní postup</w:t>
      </w:r>
    </w:p>
    <w:p w14:paraId="6D1EA2D0" w14:textId="77777777" w:rsidR="00CD4D95" w:rsidRPr="00DB3EFF" w:rsidRDefault="00CD4D95" w:rsidP="00CD4D95">
      <w:pPr>
        <w:pStyle w:val="Zpat"/>
        <w:widowControl/>
        <w:numPr>
          <w:ilvl w:val="0"/>
          <w:numId w:val="14"/>
        </w:numPr>
        <w:tabs>
          <w:tab w:val="clear" w:pos="4818"/>
          <w:tab w:val="clear" w:pos="9637"/>
        </w:tabs>
        <w:overflowPunct w:val="0"/>
        <w:autoSpaceDE w:val="0"/>
        <w:jc w:val="both"/>
        <w:textAlignment w:val="baseline"/>
        <w:rPr>
          <w:rFonts w:ascii="Calibri" w:hAnsi="Calibri" w:cs="Calibri"/>
          <w:sz w:val="22"/>
        </w:rPr>
      </w:pPr>
      <w:r w:rsidRPr="00DB3EFF">
        <w:rPr>
          <w:rFonts w:ascii="Calibri" w:hAnsi="Calibri" w:cs="Calibri"/>
          <w:sz w:val="22"/>
        </w:rPr>
        <w:t xml:space="preserve">Provedení vrtů </w:t>
      </w:r>
      <w:r w:rsidRPr="00DB3EFF">
        <w:rPr>
          <w:rFonts w:ascii="Calibri" w:hAnsi="Calibri" w:cs="Calibri"/>
          <w:sz w:val="22"/>
        </w:rPr>
        <w:sym w:font="Symbol" w:char="F0C6"/>
      </w:r>
      <w:r w:rsidRPr="00DB3EFF">
        <w:rPr>
          <w:rFonts w:ascii="Calibri" w:hAnsi="Calibri" w:cs="Calibri"/>
          <w:sz w:val="22"/>
        </w:rPr>
        <w:t xml:space="preserve"> </w:t>
      </w:r>
      <w:smartTag w:uri="urn:schemas-microsoft-com:office:smarttags" w:element="metricconverter">
        <w:smartTagPr>
          <w:attr w:name="ProductID" w:val="12 mm"/>
        </w:smartTagPr>
        <w:r w:rsidRPr="00DB3EFF">
          <w:rPr>
            <w:rFonts w:ascii="Calibri" w:hAnsi="Calibri" w:cs="Calibri"/>
            <w:sz w:val="22"/>
          </w:rPr>
          <w:t>12 mm</w:t>
        </w:r>
      </w:smartTag>
      <w:r w:rsidRPr="00DB3EFF">
        <w:rPr>
          <w:rFonts w:ascii="Calibri" w:hAnsi="Calibri" w:cs="Calibri"/>
          <w:sz w:val="22"/>
        </w:rPr>
        <w:t xml:space="preserve"> v osové vzdálenosti cca </w:t>
      </w:r>
      <w:proofErr w:type="gramStart"/>
      <w:r w:rsidRPr="00DB3EFF">
        <w:rPr>
          <w:rFonts w:ascii="Calibri" w:hAnsi="Calibri" w:cs="Calibri"/>
          <w:sz w:val="22"/>
        </w:rPr>
        <w:t xml:space="preserve">100 – </w:t>
      </w:r>
      <w:smartTag w:uri="urn:schemas-microsoft-com:office:smarttags" w:element="metricconverter">
        <w:smartTagPr>
          <w:attr w:name="ProductID" w:val="120 mm"/>
        </w:smartTagPr>
        <w:r w:rsidRPr="00DB3EFF">
          <w:rPr>
            <w:rFonts w:ascii="Calibri" w:hAnsi="Calibri" w:cs="Calibri"/>
            <w:sz w:val="22"/>
          </w:rPr>
          <w:t>120</w:t>
        </w:r>
        <w:proofErr w:type="gramEnd"/>
        <w:r w:rsidRPr="00DB3EFF">
          <w:rPr>
            <w:rFonts w:ascii="Calibri" w:hAnsi="Calibri" w:cs="Calibri"/>
            <w:sz w:val="22"/>
          </w:rPr>
          <w:t xml:space="preserve"> mm</w:t>
        </w:r>
      </w:smartTag>
      <w:r w:rsidRPr="00DB3EFF">
        <w:rPr>
          <w:rFonts w:ascii="Calibri" w:hAnsi="Calibri" w:cs="Calibri"/>
          <w:sz w:val="22"/>
        </w:rPr>
        <w:t xml:space="preserve"> a jejich vyčištění vysavačem.</w:t>
      </w:r>
    </w:p>
    <w:p w14:paraId="4B58F475" w14:textId="77777777" w:rsidR="00CD4D95" w:rsidRPr="00DB3EFF" w:rsidRDefault="00CD4D95" w:rsidP="00CD4D95">
      <w:pPr>
        <w:pStyle w:val="Zpat"/>
        <w:widowControl/>
        <w:numPr>
          <w:ilvl w:val="0"/>
          <w:numId w:val="14"/>
        </w:numPr>
        <w:tabs>
          <w:tab w:val="clear" w:pos="4818"/>
          <w:tab w:val="clear" w:pos="9637"/>
        </w:tabs>
        <w:overflowPunct w:val="0"/>
        <w:autoSpaceDE w:val="0"/>
        <w:jc w:val="both"/>
        <w:textAlignment w:val="baseline"/>
        <w:rPr>
          <w:rFonts w:ascii="Calibri" w:hAnsi="Calibri" w:cs="Calibri"/>
          <w:sz w:val="22"/>
        </w:rPr>
      </w:pPr>
      <w:r w:rsidRPr="00DB3EFF">
        <w:rPr>
          <w:rFonts w:ascii="Calibri" w:hAnsi="Calibri" w:cs="Calibri"/>
          <w:sz w:val="22"/>
        </w:rPr>
        <w:t xml:space="preserve">Osazení </w:t>
      </w:r>
      <w:proofErr w:type="spellStart"/>
      <w:r w:rsidRPr="00DB3EFF">
        <w:rPr>
          <w:rFonts w:ascii="Calibri" w:hAnsi="Calibri" w:cs="Calibri"/>
          <w:sz w:val="22"/>
        </w:rPr>
        <w:t>pakrů</w:t>
      </w:r>
      <w:proofErr w:type="spellEnd"/>
      <w:r w:rsidRPr="00DB3EFF">
        <w:rPr>
          <w:rFonts w:ascii="Calibri" w:hAnsi="Calibri" w:cs="Calibri"/>
          <w:sz w:val="22"/>
        </w:rPr>
        <w:t xml:space="preserve"> </w:t>
      </w:r>
      <w:r w:rsidRPr="00DB3EFF">
        <w:rPr>
          <w:rFonts w:ascii="Calibri" w:hAnsi="Calibri" w:cs="Calibri"/>
          <w:sz w:val="22"/>
        </w:rPr>
        <w:sym w:font="Symbol" w:char="F0C6"/>
      </w:r>
      <w:r w:rsidRPr="00DB3EFF">
        <w:rPr>
          <w:rFonts w:ascii="Calibri" w:hAnsi="Calibri" w:cs="Calibri"/>
          <w:sz w:val="22"/>
        </w:rPr>
        <w:t xml:space="preserve"> </w:t>
      </w:r>
      <w:smartTag w:uri="urn:schemas-microsoft-com:office:smarttags" w:element="metricconverter">
        <w:smartTagPr>
          <w:attr w:name="ProductID" w:val="14 mm"/>
        </w:smartTagPr>
        <w:r w:rsidRPr="00DB3EFF">
          <w:rPr>
            <w:rFonts w:ascii="Calibri" w:hAnsi="Calibri" w:cs="Calibri"/>
            <w:sz w:val="22"/>
          </w:rPr>
          <w:t>14 mm</w:t>
        </w:r>
      </w:smartTag>
      <w:r w:rsidRPr="00DB3EFF">
        <w:rPr>
          <w:rFonts w:ascii="Calibri" w:hAnsi="Calibri" w:cs="Calibri"/>
          <w:sz w:val="22"/>
        </w:rPr>
        <w:t xml:space="preserve"> se provede mechanicky tj. naražením do předvrtaného otvoru, </w:t>
      </w:r>
      <w:proofErr w:type="spellStart"/>
      <w:r w:rsidRPr="00DB3EFF">
        <w:rPr>
          <w:rFonts w:ascii="Calibri" w:hAnsi="Calibri" w:cs="Calibri"/>
          <w:sz w:val="22"/>
        </w:rPr>
        <w:t>pakr</w:t>
      </w:r>
      <w:proofErr w:type="spellEnd"/>
      <w:r w:rsidRPr="00DB3EFF">
        <w:rPr>
          <w:rFonts w:ascii="Calibri" w:hAnsi="Calibri" w:cs="Calibri"/>
          <w:sz w:val="22"/>
        </w:rPr>
        <w:t xml:space="preserve"> obsahuje kuličkový uzávěr.</w:t>
      </w:r>
    </w:p>
    <w:p w14:paraId="2EA6FFC0" w14:textId="77777777" w:rsidR="00CD4D95" w:rsidRPr="00DB3EFF" w:rsidRDefault="00CD4D95" w:rsidP="00CD4D95">
      <w:pPr>
        <w:pStyle w:val="Zpat"/>
        <w:widowControl/>
        <w:numPr>
          <w:ilvl w:val="0"/>
          <w:numId w:val="14"/>
        </w:numPr>
        <w:tabs>
          <w:tab w:val="clear" w:pos="4818"/>
          <w:tab w:val="clear" w:pos="9637"/>
        </w:tabs>
        <w:overflowPunct w:val="0"/>
        <w:autoSpaceDE w:val="0"/>
        <w:jc w:val="both"/>
        <w:textAlignment w:val="baseline"/>
        <w:rPr>
          <w:rFonts w:ascii="Calibri" w:hAnsi="Calibri" w:cs="Calibri"/>
          <w:sz w:val="22"/>
        </w:rPr>
      </w:pPr>
      <w:r w:rsidRPr="00DB3EFF">
        <w:rPr>
          <w:rFonts w:ascii="Calibri" w:hAnsi="Calibri" w:cs="Calibri"/>
          <w:sz w:val="22"/>
        </w:rPr>
        <w:t xml:space="preserve">Vlastní tlaková injektáž </w:t>
      </w:r>
      <w:proofErr w:type="spellStart"/>
      <w:r w:rsidRPr="00DB3EFF">
        <w:rPr>
          <w:rFonts w:ascii="Calibri" w:hAnsi="Calibri" w:cs="Calibri"/>
          <w:sz w:val="22"/>
        </w:rPr>
        <w:t>tlakovacím</w:t>
      </w:r>
      <w:proofErr w:type="spellEnd"/>
      <w:r w:rsidRPr="00DB3EFF">
        <w:rPr>
          <w:rFonts w:ascii="Calibri" w:hAnsi="Calibri" w:cs="Calibri"/>
          <w:sz w:val="22"/>
        </w:rPr>
        <w:t xml:space="preserve"> zařízením.</w:t>
      </w:r>
    </w:p>
    <w:p w14:paraId="57AE3B05" w14:textId="77777777" w:rsidR="00CD4D95" w:rsidRPr="00DB3EFF" w:rsidRDefault="00CD4D95" w:rsidP="00CD4D95">
      <w:pPr>
        <w:pStyle w:val="Zpat"/>
        <w:widowControl/>
        <w:numPr>
          <w:ilvl w:val="0"/>
          <w:numId w:val="14"/>
        </w:numPr>
        <w:tabs>
          <w:tab w:val="clear" w:pos="4818"/>
          <w:tab w:val="clear" w:pos="9637"/>
        </w:tabs>
        <w:overflowPunct w:val="0"/>
        <w:autoSpaceDE w:val="0"/>
        <w:jc w:val="both"/>
        <w:textAlignment w:val="baseline"/>
        <w:rPr>
          <w:rFonts w:ascii="Calibri" w:hAnsi="Calibri" w:cs="Calibri"/>
          <w:sz w:val="22"/>
        </w:rPr>
      </w:pPr>
      <w:r w:rsidRPr="00DB3EFF">
        <w:rPr>
          <w:rFonts w:ascii="Calibri" w:hAnsi="Calibri" w:cs="Calibri"/>
          <w:sz w:val="22"/>
        </w:rPr>
        <w:t>Případný výskyt kaveren se zjistí již při vrtání otvorů, popř. při vlastní injektáži.</w:t>
      </w:r>
    </w:p>
    <w:p w14:paraId="521B1997" w14:textId="77777777" w:rsidR="00CD4D95" w:rsidRPr="00DB3EFF" w:rsidRDefault="00CD4D95" w:rsidP="00CD4D95">
      <w:pPr>
        <w:pStyle w:val="Zpat"/>
        <w:widowControl/>
        <w:numPr>
          <w:ilvl w:val="0"/>
          <w:numId w:val="14"/>
        </w:numPr>
        <w:tabs>
          <w:tab w:val="clear" w:pos="4818"/>
          <w:tab w:val="clear" w:pos="9637"/>
        </w:tabs>
        <w:overflowPunct w:val="0"/>
        <w:autoSpaceDE w:val="0"/>
        <w:jc w:val="both"/>
        <w:textAlignment w:val="baseline"/>
        <w:rPr>
          <w:rFonts w:ascii="Calibri" w:hAnsi="Calibri" w:cs="Calibri"/>
          <w:sz w:val="22"/>
        </w:rPr>
      </w:pPr>
      <w:r w:rsidRPr="00DB3EFF">
        <w:rPr>
          <w:rFonts w:ascii="Calibri" w:hAnsi="Calibri" w:cs="Calibri"/>
          <w:sz w:val="22"/>
        </w:rPr>
        <w:t>Injektážní hmoty se aplikují v jednom pracovním kroku v plném objemu i v případě výskytu kaverny.</w:t>
      </w:r>
    </w:p>
    <w:p w14:paraId="74B18979" w14:textId="77777777" w:rsidR="00CD4D95" w:rsidRPr="00DB3EFF" w:rsidRDefault="00CD4D95" w:rsidP="00CD4D95">
      <w:pPr>
        <w:pStyle w:val="Zpat"/>
        <w:widowControl/>
        <w:numPr>
          <w:ilvl w:val="0"/>
          <w:numId w:val="14"/>
        </w:numPr>
        <w:tabs>
          <w:tab w:val="clear" w:pos="4818"/>
          <w:tab w:val="clear" w:pos="9637"/>
        </w:tabs>
        <w:overflowPunct w:val="0"/>
        <w:autoSpaceDE w:val="0"/>
        <w:jc w:val="both"/>
        <w:textAlignment w:val="baseline"/>
        <w:rPr>
          <w:rFonts w:ascii="Calibri" w:hAnsi="Calibri" w:cs="Calibri"/>
          <w:sz w:val="22"/>
        </w:rPr>
      </w:pPr>
      <w:r w:rsidRPr="00DB3EFF">
        <w:rPr>
          <w:rFonts w:ascii="Calibri" w:hAnsi="Calibri" w:cs="Calibri"/>
          <w:sz w:val="22"/>
        </w:rPr>
        <w:t xml:space="preserve">Po injektáži se provede demontáž </w:t>
      </w:r>
      <w:proofErr w:type="spellStart"/>
      <w:r w:rsidRPr="00DB3EFF">
        <w:rPr>
          <w:rFonts w:ascii="Calibri" w:hAnsi="Calibri" w:cs="Calibri"/>
          <w:sz w:val="22"/>
        </w:rPr>
        <w:t>pakrů</w:t>
      </w:r>
      <w:proofErr w:type="spellEnd"/>
      <w:r w:rsidRPr="00DB3EFF">
        <w:rPr>
          <w:rFonts w:ascii="Calibri" w:hAnsi="Calibri" w:cs="Calibri"/>
          <w:sz w:val="22"/>
        </w:rPr>
        <w:t xml:space="preserve"> (objednatel) a případné zapravení vrtů (vlastní vrty nejsou již vyplňovány).</w:t>
      </w:r>
    </w:p>
    <w:p w14:paraId="59F3DC12" w14:textId="77777777" w:rsidR="00CD4D95" w:rsidRPr="00DB3EFF" w:rsidRDefault="00CD4D95" w:rsidP="00CD4D95">
      <w:pPr>
        <w:pStyle w:val="Zpat"/>
        <w:overflowPunct w:val="0"/>
        <w:autoSpaceDE w:val="0"/>
        <w:ind w:left="340"/>
        <w:jc w:val="both"/>
        <w:textAlignment w:val="baseline"/>
        <w:rPr>
          <w:rFonts w:ascii="Calibri" w:hAnsi="Calibri" w:cs="Calibri"/>
          <w:sz w:val="22"/>
        </w:rPr>
      </w:pPr>
    </w:p>
    <w:p w14:paraId="7B4E74C7" w14:textId="77777777" w:rsidR="00CD4D95" w:rsidRPr="00DB3EFF" w:rsidRDefault="00117676" w:rsidP="00CD4D95">
      <w:pPr>
        <w:pStyle w:val="Zpat"/>
        <w:overflowPunct w:val="0"/>
        <w:autoSpaceDE w:val="0"/>
        <w:jc w:val="center"/>
        <w:textAlignment w:val="baseline"/>
        <w:rPr>
          <w:rFonts w:ascii="Calibri" w:hAnsi="Calibri" w:cs="Calibri"/>
          <w:sz w:val="22"/>
        </w:rPr>
      </w:pPr>
      <w:r>
        <w:rPr>
          <w:rFonts w:ascii="Calibri" w:hAnsi="Calibri" w:cs="Calibri"/>
          <w:sz w:val="22"/>
        </w:rPr>
        <w:pict w14:anchorId="43D364B0">
          <v:shape id="_x0000_i1027" type="#_x0000_t75" style="width:191.25pt;height:100.5pt">
            <v:imagedata r:id="rId13" o:title=""/>
          </v:shape>
        </w:pict>
      </w:r>
    </w:p>
    <w:p w14:paraId="0BE2F91F" w14:textId="77777777" w:rsidR="00CD4D95" w:rsidRPr="00DB3EFF" w:rsidRDefault="00CD4D95" w:rsidP="00CD4D95">
      <w:pPr>
        <w:pStyle w:val="Zpat"/>
        <w:overflowPunct w:val="0"/>
        <w:autoSpaceDE w:val="0"/>
        <w:jc w:val="both"/>
        <w:textAlignment w:val="baseline"/>
        <w:rPr>
          <w:rFonts w:ascii="Calibri" w:hAnsi="Calibri" w:cs="Calibri"/>
          <w:sz w:val="22"/>
        </w:rPr>
      </w:pPr>
    </w:p>
    <w:p w14:paraId="1D7BD36F" w14:textId="5F1D1CDB" w:rsidR="00CD4D95" w:rsidRPr="00DB3EFF" w:rsidRDefault="00CD4D95" w:rsidP="00CD4D95">
      <w:pPr>
        <w:pStyle w:val="Zpat"/>
        <w:overflowPunct w:val="0"/>
        <w:autoSpaceDE w:val="0"/>
        <w:jc w:val="both"/>
        <w:textAlignment w:val="baseline"/>
        <w:rPr>
          <w:rFonts w:ascii="Calibri" w:hAnsi="Calibri" w:cs="Calibri"/>
          <w:sz w:val="22"/>
        </w:rPr>
      </w:pPr>
      <w:r w:rsidRPr="00DB3EFF">
        <w:rPr>
          <w:rFonts w:ascii="Calibri" w:hAnsi="Calibri" w:cs="Calibri"/>
          <w:sz w:val="22"/>
        </w:rPr>
        <w:t>Dodatečné horizontální clony mohou být použity jak u zdiva s nižší vlhkostí, tak i při hodnotách vysokého zamokření cihelného zdiva bez předchozího předsušování. Stávající stupeň zasolení zdiva není pro účinnost provedené injektážní clony rozhodující. Sanace zdiva je na rozdíl od chemických injektáží či injektáží zdiva na bázi polyuretanu a jim obdobným technologiím velmi spolehlivá, neboť rozdílné zavlhčení konstrukcí v sanované konstrukci je systémem akrylátových injektáží eliminováno.</w:t>
      </w:r>
    </w:p>
    <w:p w14:paraId="326B1381" w14:textId="77777777" w:rsidR="00CD4D95" w:rsidRPr="008460A7" w:rsidRDefault="00CD4D95" w:rsidP="00CD4D95">
      <w:pPr>
        <w:pStyle w:val="Zpat"/>
        <w:overflowPunct w:val="0"/>
        <w:autoSpaceDE w:val="0"/>
        <w:jc w:val="both"/>
        <w:textAlignment w:val="baseline"/>
        <w:rPr>
          <w:rFonts w:ascii="Calibri" w:hAnsi="Calibri" w:cs="Calibri"/>
          <w:sz w:val="22"/>
        </w:rPr>
      </w:pPr>
    </w:p>
    <w:p w14:paraId="65E215DD" w14:textId="77777777" w:rsidR="00CD4D95" w:rsidRPr="00964F8D" w:rsidRDefault="00CD4D95" w:rsidP="00CD4D95">
      <w:pPr>
        <w:widowControl/>
        <w:numPr>
          <w:ilvl w:val="0"/>
          <w:numId w:val="27"/>
        </w:numPr>
        <w:autoSpaceDN/>
        <w:adjustRightInd/>
        <w:ind w:left="357" w:hanging="357"/>
        <w:jc w:val="both"/>
        <w:rPr>
          <w:rFonts w:ascii="Calibri" w:hAnsi="Calibri" w:cs="Arial"/>
          <w:b/>
          <w:bCs/>
          <w:iCs/>
          <w:sz w:val="22"/>
          <w:szCs w:val="22"/>
        </w:rPr>
      </w:pPr>
      <w:r w:rsidRPr="00964F8D">
        <w:rPr>
          <w:rFonts w:ascii="Calibri" w:hAnsi="Calibri" w:cs="Arial"/>
          <w:b/>
          <w:bCs/>
          <w:iCs/>
          <w:sz w:val="22"/>
          <w:szCs w:val="22"/>
        </w:rPr>
        <w:t>Plošná hydroizolace silikátovou stěrkou</w:t>
      </w:r>
    </w:p>
    <w:p w14:paraId="2D6DBB71" w14:textId="52FAE48C" w:rsidR="00CD4D95" w:rsidRPr="00322572" w:rsidRDefault="00CD4D95" w:rsidP="00CD4D95">
      <w:pPr>
        <w:ind w:right="-2"/>
        <w:jc w:val="both"/>
        <w:rPr>
          <w:rFonts w:ascii="Calibri" w:hAnsi="Calibri" w:cs="Calibri"/>
          <w:sz w:val="22"/>
          <w:szCs w:val="22"/>
        </w:rPr>
      </w:pPr>
      <w:r w:rsidRPr="00322572">
        <w:rPr>
          <w:rFonts w:ascii="Calibri" w:hAnsi="Calibri" w:cs="Calibri"/>
          <w:sz w:val="22"/>
          <w:szCs w:val="22"/>
        </w:rPr>
        <w:t>Na vlhkost</w:t>
      </w:r>
      <w:r w:rsidR="0014614F">
        <w:rPr>
          <w:rFonts w:ascii="Calibri" w:hAnsi="Calibri" w:cs="Calibri"/>
          <w:sz w:val="22"/>
          <w:szCs w:val="22"/>
        </w:rPr>
        <w:t>í</w:t>
      </w:r>
      <w:r w:rsidRPr="00322572">
        <w:rPr>
          <w:rFonts w:ascii="Calibri" w:hAnsi="Calibri" w:cs="Calibri"/>
          <w:sz w:val="22"/>
          <w:szCs w:val="22"/>
        </w:rPr>
        <w:t xml:space="preserve"> narušeném obvodovém zdivu k terénu je navrženo provedení rubové izolace silikátovou stěrkou do </w:t>
      </w:r>
      <w:r w:rsidR="0014614F">
        <w:rPr>
          <w:rFonts w:ascii="Calibri" w:hAnsi="Calibri" w:cs="Calibri"/>
          <w:sz w:val="22"/>
          <w:szCs w:val="22"/>
        </w:rPr>
        <w:t xml:space="preserve">určených </w:t>
      </w:r>
      <w:r w:rsidRPr="00322572">
        <w:rPr>
          <w:rFonts w:ascii="Calibri" w:hAnsi="Calibri" w:cs="Calibri"/>
          <w:sz w:val="22"/>
          <w:szCs w:val="22"/>
        </w:rPr>
        <w:t>výš</w:t>
      </w:r>
      <w:r w:rsidR="0014614F">
        <w:rPr>
          <w:rFonts w:ascii="Calibri" w:hAnsi="Calibri" w:cs="Calibri"/>
          <w:sz w:val="22"/>
          <w:szCs w:val="22"/>
        </w:rPr>
        <w:t>ek</w:t>
      </w:r>
      <w:r w:rsidRPr="00322572">
        <w:rPr>
          <w:rFonts w:ascii="Calibri" w:hAnsi="Calibri" w:cs="Calibri"/>
          <w:sz w:val="22"/>
          <w:szCs w:val="22"/>
        </w:rPr>
        <w:t>. Podklad bude zbaven nesoudržných částí a bude podrovnán vyrovnávací zátěžovou omítkou.</w:t>
      </w:r>
    </w:p>
    <w:p w14:paraId="65BCB710" w14:textId="77777777" w:rsidR="00CD4D95" w:rsidRPr="00322572" w:rsidRDefault="00CD4D95" w:rsidP="00CD4D95">
      <w:pPr>
        <w:jc w:val="both"/>
        <w:rPr>
          <w:rFonts w:ascii="Calibri" w:hAnsi="Calibri" w:cs="Calibri"/>
          <w:bCs/>
          <w:sz w:val="22"/>
          <w:szCs w:val="22"/>
          <w:u w:val="single"/>
        </w:rPr>
      </w:pPr>
    </w:p>
    <w:p w14:paraId="13C7D8ED" w14:textId="77777777" w:rsidR="00CD4D95" w:rsidRPr="00322572" w:rsidRDefault="00CD4D95" w:rsidP="00CD4D95">
      <w:pPr>
        <w:jc w:val="both"/>
        <w:rPr>
          <w:rFonts w:ascii="Calibri" w:hAnsi="Calibri" w:cs="Calibri"/>
          <w:bCs/>
          <w:sz w:val="22"/>
          <w:szCs w:val="22"/>
        </w:rPr>
      </w:pPr>
      <w:r w:rsidRPr="00322572">
        <w:rPr>
          <w:rFonts w:ascii="Calibri" w:hAnsi="Calibri" w:cs="Calibri"/>
          <w:bCs/>
          <w:iCs/>
          <w:sz w:val="22"/>
          <w:szCs w:val="22"/>
          <w:u w:val="single"/>
        </w:rPr>
        <w:t>Vyrovnávací vrstva zátěžovou omítkou</w:t>
      </w:r>
    </w:p>
    <w:p w14:paraId="74D9B617" w14:textId="7E1EA94B" w:rsidR="00CD4D95" w:rsidRPr="00322572" w:rsidRDefault="00CD4D95" w:rsidP="00CD4D95">
      <w:pPr>
        <w:jc w:val="both"/>
        <w:rPr>
          <w:rFonts w:ascii="Calibri" w:hAnsi="Calibri" w:cs="Calibri"/>
          <w:sz w:val="22"/>
          <w:szCs w:val="22"/>
        </w:rPr>
      </w:pPr>
      <w:r w:rsidRPr="00322572">
        <w:rPr>
          <w:rFonts w:ascii="Calibri" w:hAnsi="Calibri" w:cs="Calibri"/>
          <w:sz w:val="22"/>
          <w:szCs w:val="22"/>
        </w:rPr>
        <w:t>Zdící a současně spárovací malta pro vyrovnání namáhaného zdiva vlhkostí, sloužící jako podklad pro izolaci proti vodě. Suchá směs je složena z anorganických pojiv, plniv a hygienicky nezávadných zušlechťujících přísad. Podklad musí být nosný, prostý prachu, volných kusů zdiva, výkvětů soli a nečistot. V závislosti na počasí se podklad zvlhčí. Po rozmíchání se omítka nanáší ručně v tloušťce do 20 mm a srovná se latí. Čerstvá úprava bude ochráněna před rychlým vyschnutím.</w:t>
      </w:r>
    </w:p>
    <w:p w14:paraId="22F9EADB" w14:textId="77777777" w:rsidR="00CD4D95" w:rsidRPr="00743B17" w:rsidRDefault="00CD4D95" w:rsidP="00CD4D95">
      <w:pPr>
        <w:jc w:val="both"/>
        <w:rPr>
          <w:rFonts w:ascii="Calibri" w:hAnsi="Calibri" w:cs="Calibri"/>
          <w:sz w:val="22"/>
          <w:szCs w:val="22"/>
          <w:u w:val="single"/>
        </w:rPr>
      </w:pPr>
      <w:r w:rsidRPr="00743B17">
        <w:rPr>
          <w:rFonts w:ascii="Calibri" w:hAnsi="Calibri" w:cs="Calibri"/>
          <w:sz w:val="22"/>
          <w:szCs w:val="22"/>
          <w:u w:val="single"/>
        </w:rPr>
        <w:lastRenderedPageBreak/>
        <w:t>Technické údaje:</w:t>
      </w:r>
    </w:p>
    <w:p w14:paraId="68B3A2FB" w14:textId="77777777" w:rsidR="00CD4D95" w:rsidRPr="00322572" w:rsidRDefault="00CD4D95" w:rsidP="00CD4D95">
      <w:pPr>
        <w:widowControl/>
        <w:numPr>
          <w:ilvl w:val="0"/>
          <w:numId w:val="31"/>
        </w:numPr>
        <w:tabs>
          <w:tab w:val="clear" w:pos="720"/>
        </w:tabs>
        <w:overflowPunct w:val="0"/>
        <w:autoSpaceDE w:val="0"/>
        <w:spacing w:line="250" w:lineRule="exact"/>
        <w:jc w:val="both"/>
        <w:textAlignment w:val="baseline"/>
        <w:rPr>
          <w:rFonts w:ascii="Calibri" w:hAnsi="Calibri" w:cs="Calibri"/>
          <w:sz w:val="22"/>
          <w:szCs w:val="22"/>
        </w:rPr>
      </w:pPr>
      <w:r w:rsidRPr="00322572">
        <w:rPr>
          <w:rFonts w:ascii="Calibri" w:hAnsi="Calibri" w:cs="Calibri"/>
          <w:sz w:val="22"/>
          <w:szCs w:val="22"/>
        </w:rPr>
        <w:t xml:space="preserve">Pevnost v tlaku: min. 15 </w:t>
      </w:r>
      <w:proofErr w:type="spellStart"/>
      <w:r w:rsidRPr="00322572">
        <w:rPr>
          <w:rFonts w:ascii="Calibri" w:hAnsi="Calibri" w:cs="Calibri"/>
          <w:sz w:val="22"/>
          <w:szCs w:val="22"/>
        </w:rPr>
        <w:t>MPa</w:t>
      </w:r>
      <w:proofErr w:type="spellEnd"/>
    </w:p>
    <w:p w14:paraId="4E8065B4" w14:textId="77777777" w:rsidR="00CD4D95" w:rsidRPr="00322572" w:rsidRDefault="00CD4D95" w:rsidP="00CD4D95">
      <w:pPr>
        <w:widowControl/>
        <w:numPr>
          <w:ilvl w:val="0"/>
          <w:numId w:val="31"/>
        </w:numPr>
        <w:tabs>
          <w:tab w:val="clear" w:pos="720"/>
        </w:tabs>
        <w:overflowPunct w:val="0"/>
        <w:autoSpaceDE w:val="0"/>
        <w:spacing w:line="250" w:lineRule="exact"/>
        <w:jc w:val="both"/>
        <w:textAlignment w:val="baseline"/>
        <w:rPr>
          <w:rFonts w:ascii="Calibri" w:hAnsi="Calibri" w:cs="Calibri"/>
          <w:sz w:val="22"/>
          <w:szCs w:val="22"/>
        </w:rPr>
      </w:pPr>
      <w:r w:rsidRPr="00322572">
        <w:rPr>
          <w:rFonts w:ascii="Calibri" w:hAnsi="Calibri" w:cs="Calibri"/>
          <w:sz w:val="22"/>
          <w:szCs w:val="22"/>
        </w:rPr>
        <w:t xml:space="preserve">Přídržnost: min. 0,30 </w:t>
      </w:r>
      <w:proofErr w:type="spellStart"/>
      <w:r w:rsidRPr="00322572">
        <w:rPr>
          <w:rFonts w:ascii="Calibri" w:hAnsi="Calibri" w:cs="Calibri"/>
          <w:sz w:val="22"/>
          <w:szCs w:val="22"/>
        </w:rPr>
        <w:t>MPa</w:t>
      </w:r>
      <w:proofErr w:type="spellEnd"/>
    </w:p>
    <w:p w14:paraId="2ECA8129" w14:textId="77777777" w:rsidR="00CD4D95" w:rsidRPr="00322572" w:rsidRDefault="00CD4D95" w:rsidP="00CD4D95">
      <w:pPr>
        <w:widowControl/>
        <w:numPr>
          <w:ilvl w:val="0"/>
          <w:numId w:val="31"/>
        </w:numPr>
        <w:tabs>
          <w:tab w:val="clear" w:pos="720"/>
        </w:tabs>
        <w:overflowPunct w:val="0"/>
        <w:autoSpaceDE w:val="0"/>
        <w:spacing w:line="250" w:lineRule="exact"/>
        <w:jc w:val="both"/>
        <w:textAlignment w:val="baseline"/>
        <w:rPr>
          <w:rFonts w:ascii="Calibri" w:hAnsi="Calibri" w:cs="Calibri"/>
          <w:sz w:val="22"/>
          <w:szCs w:val="22"/>
        </w:rPr>
      </w:pPr>
      <w:r w:rsidRPr="00322572">
        <w:rPr>
          <w:rFonts w:ascii="Calibri" w:hAnsi="Calibri" w:cs="Calibri"/>
          <w:sz w:val="22"/>
          <w:szCs w:val="22"/>
        </w:rPr>
        <w:t>Sypná hmotnost: 1,6 kg/dm</w:t>
      </w:r>
      <w:r w:rsidRPr="00322572">
        <w:rPr>
          <w:rFonts w:ascii="Calibri" w:hAnsi="Calibri" w:cs="Calibri"/>
          <w:sz w:val="22"/>
          <w:szCs w:val="22"/>
          <w:vertAlign w:val="superscript"/>
        </w:rPr>
        <w:t>3</w:t>
      </w:r>
    </w:p>
    <w:p w14:paraId="29C9C269" w14:textId="77777777" w:rsidR="00CD4D95" w:rsidRPr="00322572" w:rsidRDefault="00CD4D95" w:rsidP="00CD4D95">
      <w:pPr>
        <w:widowControl/>
        <w:numPr>
          <w:ilvl w:val="0"/>
          <w:numId w:val="31"/>
        </w:numPr>
        <w:tabs>
          <w:tab w:val="clear" w:pos="720"/>
        </w:tabs>
        <w:overflowPunct w:val="0"/>
        <w:autoSpaceDE w:val="0"/>
        <w:spacing w:line="250" w:lineRule="exact"/>
        <w:jc w:val="both"/>
        <w:textAlignment w:val="baseline"/>
        <w:rPr>
          <w:rFonts w:ascii="Calibri" w:hAnsi="Calibri" w:cs="Calibri"/>
          <w:sz w:val="22"/>
          <w:szCs w:val="22"/>
        </w:rPr>
      </w:pPr>
      <w:r w:rsidRPr="00322572">
        <w:rPr>
          <w:rFonts w:ascii="Calibri" w:hAnsi="Calibri" w:cs="Calibri"/>
          <w:sz w:val="22"/>
          <w:szCs w:val="22"/>
        </w:rPr>
        <w:t xml:space="preserve">Zrnitost: </w:t>
      </w:r>
      <w:proofErr w:type="gramStart"/>
      <w:r w:rsidRPr="00322572">
        <w:rPr>
          <w:rFonts w:ascii="Calibri" w:hAnsi="Calibri" w:cs="Calibri"/>
          <w:sz w:val="22"/>
          <w:szCs w:val="22"/>
        </w:rPr>
        <w:t>0 – 2</w:t>
      </w:r>
      <w:proofErr w:type="gramEnd"/>
      <w:r w:rsidRPr="00322572">
        <w:rPr>
          <w:rFonts w:ascii="Calibri" w:hAnsi="Calibri" w:cs="Calibri"/>
          <w:sz w:val="22"/>
          <w:szCs w:val="22"/>
        </w:rPr>
        <w:t xml:space="preserve"> mm</w:t>
      </w:r>
    </w:p>
    <w:p w14:paraId="08982196" w14:textId="77777777" w:rsidR="003D4FD5" w:rsidRDefault="003D4FD5" w:rsidP="00CD4D95">
      <w:pPr>
        <w:jc w:val="both"/>
        <w:rPr>
          <w:rFonts w:ascii="Calibri" w:hAnsi="Calibri" w:cs="Calibri"/>
          <w:bCs/>
          <w:sz w:val="22"/>
          <w:szCs w:val="22"/>
          <w:u w:val="single"/>
        </w:rPr>
      </w:pPr>
    </w:p>
    <w:p w14:paraId="30D81071" w14:textId="52CFCA7E" w:rsidR="00CD4D95" w:rsidRPr="00322572" w:rsidRDefault="00CD4D95" w:rsidP="00CD4D95">
      <w:pPr>
        <w:jc w:val="both"/>
        <w:rPr>
          <w:rFonts w:ascii="Calibri" w:hAnsi="Calibri" w:cs="Calibri"/>
          <w:bCs/>
          <w:sz w:val="22"/>
          <w:szCs w:val="22"/>
        </w:rPr>
      </w:pPr>
      <w:r w:rsidRPr="00322572">
        <w:rPr>
          <w:rFonts w:ascii="Calibri" w:hAnsi="Calibri" w:cs="Calibri"/>
          <w:bCs/>
          <w:sz w:val="22"/>
          <w:szCs w:val="22"/>
          <w:u w:val="single"/>
        </w:rPr>
        <w:t xml:space="preserve">Technologie cementových </w:t>
      </w:r>
      <w:proofErr w:type="spellStart"/>
      <w:r w:rsidRPr="00322572">
        <w:rPr>
          <w:rFonts w:ascii="Calibri" w:hAnsi="Calibri" w:cs="Calibri"/>
          <w:bCs/>
          <w:sz w:val="22"/>
          <w:szCs w:val="22"/>
          <w:u w:val="single"/>
        </w:rPr>
        <w:t>hydrosilikátových</w:t>
      </w:r>
      <w:proofErr w:type="spellEnd"/>
      <w:r w:rsidRPr="00322572">
        <w:rPr>
          <w:rFonts w:ascii="Calibri" w:hAnsi="Calibri" w:cs="Calibri"/>
          <w:bCs/>
          <w:sz w:val="22"/>
          <w:szCs w:val="22"/>
          <w:u w:val="single"/>
        </w:rPr>
        <w:t xml:space="preserve"> stěrek</w:t>
      </w:r>
    </w:p>
    <w:p w14:paraId="6BFB81BC" w14:textId="77777777" w:rsidR="00CD4D95" w:rsidRPr="00322572" w:rsidRDefault="00CD4D95" w:rsidP="00CD4D95">
      <w:pPr>
        <w:jc w:val="both"/>
        <w:rPr>
          <w:rFonts w:ascii="Calibri" w:hAnsi="Calibri" w:cs="Calibri"/>
          <w:bCs/>
          <w:sz w:val="22"/>
          <w:szCs w:val="22"/>
        </w:rPr>
      </w:pPr>
      <w:r w:rsidRPr="00322572">
        <w:rPr>
          <w:rFonts w:ascii="Calibri" w:hAnsi="Calibri" w:cs="Calibri"/>
          <w:bCs/>
          <w:sz w:val="22"/>
          <w:szCs w:val="22"/>
        </w:rPr>
        <w:t xml:space="preserve">Silikátová hydroizolace je hydraulicky reagující prášková hmota s krystalizujícími účinky, schopná zaplňovat a utěsňovat kapiláry. Používá se k hydroizolacím proti zemní vlhkosti, netlakové vodě a tlakové vodě do 5,0 m vodního sloupce. Hydroizolační povlaky se vyznačují vysokou pevností a odolností proti chemickým a mechanickým vlivům. Silikátová stěrka má velmi dobrou přilnavost ke všem běžným druhům stavebních materiálů, jsou ekologické, bez obsahu rozpouštědel a nanáší se na vyrovnanou zátěžovou omítku. Schnou do bezešvých spojů, spolehlivě překrývají trhliny a jsou vodotěsné. Jsou odolné proti všem všeobecně agresivním látkám, které se nacházejí na staveništi. Cementová </w:t>
      </w:r>
      <w:proofErr w:type="spellStart"/>
      <w:r w:rsidRPr="00322572">
        <w:rPr>
          <w:rFonts w:ascii="Calibri" w:hAnsi="Calibri" w:cs="Calibri"/>
          <w:bCs/>
          <w:sz w:val="22"/>
          <w:szCs w:val="22"/>
        </w:rPr>
        <w:t>hydrosilikátová</w:t>
      </w:r>
      <w:proofErr w:type="spellEnd"/>
      <w:r w:rsidRPr="00322572">
        <w:rPr>
          <w:rFonts w:ascii="Calibri" w:hAnsi="Calibri" w:cs="Calibri"/>
          <w:bCs/>
          <w:sz w:val="22"/>
          <w:szCs w:val="22"/>
        </w:rPr>
        <w:t xml:space="preserve"> stěrka umožňuje vysoké mechanické zatížení vč. odolnosti proti zvýšeným, resp. sníženým teplotám. </w:t>
      </w:r>
    </w:p>
    <w:p w14:paraId="2AACFC77" w14:textId="1D6BAE7C" w:rsidR="00CD4D95" w:rsidRPr="00322572" w:rsidRDefault="00CD4D95" w:rsidP="00CD4D95">
      <w:pPr>
        <w:tabs>
          <w:tab w:val="left" w:pos="0"/>
        </w:tabs>
        <w:jc w:val="both"/>
        <w:rPr>
          <w:rFonts w:ascii="Calibri" w:hAnsi="Calibri" w:cs="Calibri"/>
          <w:sz w:val="22"/>
          <w:szCs w:val="22"/>
        </w:rPr>
      </w:pPr>
      <w:r w:rsidRPr="00322572">
        <w:rPr>
          <w:rFonts w:ascii="Calibri" w:hAnsi="Calibri" w:cs="Calibri"/>
          <w:sz w:val="22"/>
          <w:szCs w:val="22"/>
        </w:rPr>
        <w:t>Podklad musí být únosný, pokud možno rovný, s otevřenými póry, na povrchu uzavřený, bez hnízd, trhlin a výstupků, zbavený prachu, separačních látek nebo vrstev snižujících přilnavost, jako jsou např. oleje, zbytky nátěrů, krusty a uvolněné částice. Podklad může být vlhký, nikoli mokrý. Jako podklad je vhodný beton hutné struktury, omítky P II a III, zdivo se zarovnanými spárami. Podklady s většími póry, jako jsou tvárnice z těžkého betonu nebo s nerovnostmi po bednění a nerovné zdivo, nejprve vyrovnat cementovou maltou. Podklad předem navlhčit tak, aby byl v okamžiku nanášení matně zavlhlý. Malé trhliny v podkladu překrýt skelnou mřížkovou tkaninou. Hydroizolační stěrku lze aplikovat štětcem nebo stěrkou, je třeba vytvořit minimálně dvě plně krycí vrstvy. Druhou a další vrstvy nanášet teprve tehdy, když první nátěr již nemůže být dalším nanášením poškozen (při + 20 °C a 60 % relat</w:t>
      </w:r>
      <w:r>
        <w:rPr>
          <w:rFonts w:ascii="Calibri" w:hAnsi="Calibri" w:cs="Calibri"/>
          <w:sz w:val="22"/>
          <w:szCs w:val="22"/>
        </w:rPr>
        <w:t>ivní</w:t>
      </w:r>
      <w:r w:rsidRPr="00322572">
        <w:rPr>
          <w:rFonts w:ascii="Calibri" w:hAnsi="Calibri" w:cs="Calibri"/>
          <w:sz w:val="22"/>
          <w:szCs w:val="22"/>
        </w:rPr>
        <w:t xml:space="preserve"> vlhkosti vzduchu nejdříve po </w:t>
      </w:r>
      <w:proofErr w:type="gramStart"/>
      <w:r w:rsidRPr="00322572">
        <w:rPr>
          <w:rFonts w:ascii="Calibri" w:hAnsi="Calibri" w:cs="Calibri"/>
          <w:sz w:val="22"/>
          <w:szCs w:val="22"/>
        </w:rPr>
        <w:t>4 – 6</w:t>
      </w:r>
      <w:proofErr w:type="gramEnd"/>
      <w:r w:rsidRPr="00322572">
        <w:rPr>
          <w:rFonts w:ascii="Calibri" w:hAnsi="Calibri" w:cs="Calibri"/>
          <w:sz w:val="22"/>
          <w:szCs w:val="22"/>
        </w:rPr>
        <w:t xml:space="preserve"> hodinách). Rovnoměrné tloušťky vrstvy lze dosáhnout nanášením pomocí stěrky s ozubením 4 až 6 mm a následným vyhlazením. Během jednoho pracovního kroku nevytvářet nátěr silnější než 2 kg/m</w:t>
      </w:r>
      <w:r w:rsidRPr="00322572">
        <w:rPr>
          <w:rFonts w:ascii="Calibri" w:hAnsi="Calibri" w:cs="Calibri"/>
          <w:sz w:val="22"/>
          <w:szCs w:val="22"/>
          <w:vertAlign w:val="superscript"/>
        </w:rPr>
        <w:t>2</w:t>
      </w:r>
      <w:r w:rsidRPr="00322572">
        <w:rPr>
          <w:rFonts w:ascii="Calibri" w:hAnsi="Calibri" w:cs="Calibri"/>
          <w:sz w:val="22"/>
          <w:szCs w:val="22"/>
        </w:rPr>
        <w:t xml:space="preserve"> – nebezpečí vzniku trhlin z důvodu vysokého podílu pojiv.</w:t>
      </w:r>
    </w:p>
    <w:p w14:paraId="495E1BC0" w14:textId="3DA2365D" w:rsidR="00CD4D95" w:rsidRPr="00BD1231" w:rsidRDefault="00CD4D95" w:rsidP="00CD4D95">
      <w:pPr>
        <w:jc w:val="both"/>
        <w:rPr>
          <w:rFonts w:ascii="Calibri" w:hAnsi="Calibri"/>
          <w:bCs/>
          <w:sz w:val="22"/>
          <w:szCs w:val="22"/>
        </w:rPr>
      </w:pPr>
    </w:p>
    <w:p w14:paraId="48D16B84" w14:textId="6CF9863D" w:rsidR="00731EEB" w:rsidRDefault="00731EEB" w:rsidP="00731EEB">
      <w:pPr>
        <w:spacing w:line="360" w:lineRule="auto"/>
        <w:jc w:val="both"/>
        <w:rPr>
          <w:rFonts w:ascii="Calibri" w:hAnsi="Calibri" w:cs="Calibri"/>
          <w:sz w:val="22"/>
          <w:szCs w:val="22"/>
        </w:rPr>
      </w:pPr>
      <w:r>
        <w:rPr>
          <w:rFonts w:ascii="Calibri" w:hAnsi="Calibri"/>
          <w:b/>
          <w:color w:val="CE003C"/>
          <w:sz w:val="22"/>
          <w:szCs w:val="22"/>
          <w:u w:val="single"/>
        </w:rPr>
        <w:t>5</w:t>
      </w:r>
      <w:r w:rsidRPr="00B12081">
        <w:rPr>
          <w:rFonts w:ascii="Calibri" w:hAnsi="Calibri"/>
          <w:b/>
          <w:color w:val="CE003C"/>
          <w:sz w:val="22"/>
          <w:szCs w:val="22"/>
          <w:u w:val="single"/>
        </w:rPr>
        <w:t>.</w:t>
      </w:r>
      <w:r>
        <w:rPr>
          <w:rFonts w:ascii="Calibri" w:hAnsi="Calibri"/>
          <w:b/>
          <w:color w:val="CE003C"/>
          <w:sz w:val="22"/>
          <w:szCs w:val="22"/>
          <w:u w:val="single"/>
        </w:rPr>
        <w:t xml:space="preserve"> Stavebně-technické řešení</w:t>
      </w:r>
    </w:p>
    <w:p w14:paraId="782BB4B3" w14:textId="30E66BAC" w:rsidR="007F10A3" w:rsidRDefault="007F10A3" w:rsidP="007F10A3">
      <w:pPr>
        <w:rPr>
          <w:rFonts w:ascii="Calibri" w:hAnsi="Calibri"/>
          <w:b/>
          <w:sz w:val="22"/>
          <w:szCs w:val="22"/>
        </w:rPr>
      </w:pPr>
      <w:r>
        <w:rPr>
          <w:rFonts w:ascii="Calibri" w:hAnsi="Calibri"/>
          <w:b/>
          <w:sz w:val="22"/>
          <w:szCs w:val="22"/>
        </w:rPr>
        <w:t>5.1 Provedení rubové izolace</w:t>
      </w:r>
    </w:p>
    <w:p w14:paraId="3FC030DC" w14:textId="77777777" w:rsidR="007F10A3" w:rsidRDefault="007F10A3" w:rsidP="007F10A3">
      <w:pPr>
        <w:numPr>
          <w:ilvl w:val="0"/>
          <w:numId w:val="37"/>
        </w:numPr>
        <w:spacing w:line="260" w:lineRule="exact"/>
        <w:ind w:left="425" w:hanging="425"/>
        <w:jc w:val="both"/>
        <w:rPr>
          <w:rFonts w:ascii="Calibri" w:hAnsi="Calibri"/>
          <w:b/>
          <w:sz w:val="22"/>
          <w:szCs w:val="22"/>
        </w:rPr>
      </w:pPr>
      <w:r>
        <w:rPr>
          <w:rFonts w:ascii="Calibri" w:hAnsi="Calibri"/>
          <w:b/>
          <w:sz w:val="22"/>
          <w:szCs w:val="22"/>
        </w:rPr>
        <w:t>Provedení odkopu pro rubovou izolaci</w:t>
      </w:r>
    </w:p>
    <w:p w14:paraId="4B1F4F3F" w14:textId="6F451D2E" w:rsidR="007F10A3" w:rsidRDefault="00276DD2" w:rsidP="007F10A3">
      <w:pPr>
        <w:numPr>
          <w:ilvl w:val="12"/>
          <w:numId w:val="0"/>
        </w:numPr>
        <w:jc w:val="both"/>
        <w:rPr>
          <w:rFonts w:ascii="Calibri" w:hAnsi="Calibri"/>
          <w:sz w:val="22"/>
          <w:szCs w:val="22"/>
        </w:rPr>
      </w:pPr>
      <w:r>
        <w:rPr>
          <w:rFonts w:ascii="Calibri" w:hAnsi="Calibri" w:cs="Calibri"/>
          <w:bCs/>
          <w:spacing w:val="-6"/>
          <w:sz w:val="22"/>
          <w:szCs w:val="22"/>
        </w:rPr>
        <w:t>Z jihozápadní strany</w:t>
      </w:r>
      <w:r w:rsidR="007F10A3">
        <w:rPr>
          <w:rFonts w:ascii="Calibri" w:hAnsi="Calibri" w:cs="Calibri"/>
          <w:bCs/>
          <w:spacing w:val="-6"/>
          <w:sz w:val="22"/>
          <w:szCs w:val="22"/>
        </w:rPr>
        <w:t xml:space="preserve"> objektu u podsklepené části</w:t>
      </w:r>
      <w:r w:rsidR="007F10A3">
        <w:rPr>
          <w:rFonts w:ascii="Calibri" w:hAnsi="Calibri"/>
          <w:sz w:val="22"/>
          <w:szCs w:val="22"/>
        </w:rPr>
        <w:t xml:space="preserve"> bude proveden výkop pro provedení rubové izolace zdiva. </w:t>
      </w:r>
      <w:r>
        <w:rPr>
          <w:rFonts w:ascii="Calibri" w:hAnsi="Calibri"/>
          <w:sz w:val="22"/>
          <w:szCs w:val="22"/>
        </w:rPr>
        <w:t xml:space="preserve">Zároveň budou odstraněny stávající nevyužívané anglické dvorky. </w:t>
      </w:r>
      <w:r w:rsidR="007F10A3">
        <w:rPr>
          <w:rFonts w:ascii="Calibri" w:hAnsi="Calibri"/>
          <w:sz w:val="22"/>
          <w:szCs w:val="22"/>
        </w:rPr>
        <w:t>Výkop bude proveden do hloubky cca 1</w:t>
      </w:r>
      <w:r>
        <w:rPr>
          <w:rFonts w:ascii="Calibri" w:hAnsi="Calibri"/>
          <w:sz w:val="22"/>
          <w:szCs w:val="22"/>
        </w:rPr>
        <w:t>0</w:t>
      </w:r>
      <w:r w:rsidR="007F10A3">
        <w:rPr>
          <w:rFonts w:ascii="Calibri" w:hAnsi="Calibri"/>
          <w:sz w:val="22"/>
          <w:szCs w:val="22"/>
        </w:rPr>
        <w:t xml:space="preserve">0 cm. Dno výkopu bude v příčném spádu min. 3 % od objektu. </w:t>
      </w:r>
      <w:r w:rsidR="007F10A3" w:rsidRPr="003E165C">
        <w:rPr>
          <w:rFonts w:ascii="Calibri" w:hAnsi="Calibri"/>
          <w:sz w:val="22"/>
          <w:szCs w:val="22"/>
        </w:rPr>
        <w:t>V horní úrovni výkopu</w:t>
      </w:r>
      <w:r w:rsidR="007F10A3">
        <w:rPr>
          <w:rFonts w:ascii="Calibri" w:hAnsi="Calibri"/>
          <w:sz w:val="22"/>
          <w:szCs w:val="22"/>
        </w:rPr>
        <w:t xml:space="preserve"> bude</w:t>
      </w:r>
      <w:r w:rsidR="007F10A3" w:rsidRPr="003E165C">
        <w:rPr>
          <w:rFonts w:ascii="Calibri" w:hAnsi="Calibri"/>
          <w:sz w:val="22"/>
          <w:szCs w:val="22"/>
        </w:rPr>
        <w:t xml:space="preserve"> </w:t>
      </w:r>
      <w:r w:rsidR="007F10A3">
        <w:rPr>
          <w:rFonts w:ascii="Calibri" w:hAnsi="Calibri"/>
          <w:sz w:val="22"/>
          <w:szCs w:val="22"/>
        </w:rPr>
        <w:t>proveden tzv. třírozměrný plošný geodrén</w:t>
      </w:r>
      <w:r w:rsidR="007F10A3" w:rsidRPr="003E165C">
        <w:rPr>
          <w:rFonts w:ascii="Calibri" w:hAnsi="Calibri"/>
          <w:sz w:val="22"/>
          <w:szCs w:val="22"/>
        </w:rPr>
        <w:t xml:space="preserve"> pro zajištění účinného odvodu </w:t>
      </w:r>
      <w:r w:rsidR="007F10A3">
        <w:rPr>
          <w:rFonts w:ascii="Calibri" w:hAnsi="Calibri"/>
          <w:sz w:val="22"/>
          <w:szCs w:val="22"/>
        </w:rPr>
        <w:t xml:space="preserve">povrchových </w:t>
      </w:r>
      <w:r w:rsidR="007F10A3" w:rsidRPr="003E165C">
        <w:rPr>
          <w:rFonts w:ascii="Calibri" w:hAnsi="Calibri"/>
          <w:sz w:val="22"/>
          <w:szCs w:val="22"/>
        </w:rPr>
        <w:t>srážkových vod a omezení zasakování do konstrukcí obvodového zdiva.</w:t>
      </w:r>
      <w:r w:rsidR="007F10A3">
        <w:rPr>
          <w:rFonts w:ascii="Calibri" w:hAnsi="Calibri"/>
          <w:sz w:val="22"/>
          <w:szCs w:val="22"/>
        </w:rPr>
        <w:t xml:space="preserve"> Před započetím výkopů bude provedena sonda. Obnažené základové zdivo se mechanicky očistí. Výkop bude zajištěn proti zatékání srážkových vod, aby nedocházelo k podmáčení dna výkopu srážkovou vodou. </w:t>
      </w:r>
      <w:r w:rsidR="007F10A3">
        <w:rPr>
          <w:rFonts w:ascii="Calibri" w:hAnsi="Calibri"/>
          <w:bCs/>
          <w:sz w:val="22"/>
          <w:szCs w:val="22"/>
        </w:rPr>
        <w:t xml:space="preserve">Bude proveden zpětný zásyp se zhutněním po cca 20 cm vibračním pěchem nebo vibrační deskou (součástí zásypu nesmí být stavební suť, aj.). Zpětný zásyp nesmí být proveden zvodnělou zeminou. Způsob a reálnost provedení výkopu je odvislé od charakteru podloží. </w:t>
      </w:r>
      <w:r w:rsidR="007F10A3" w:rsidRPr="00BB50D2">
        <w:rPr>
          <w:rFonts w:ascii="Calibri" w:hAnsi="Calibri"/>
          <w:bCs/>
          <w:sz w:val="22"/>
          <w:szCs w:val="22"/>
        </w:rPr>
        <w:t>Výkop bu</w:t>
      </w:r>
      <w:r w:rsidR="007F10A3" w:rsidRPr="00BB50D2">
        <w:rPr>
          <w:rFonts w:ascii="Calibri" w:hAnsi="Calibri"/>
          <w:sz w:val="22"/>
          <w:szCs w:val="22"/>
        </w:rPr>
        <w:t>de zabezpečen proti pádu osob.</w:t>
      </w:r>
    </w:p>
    <w:p w14:paraId="0B30103D" w14:textId="77777777" w:rsidR="007F10A3" w:rsidRDefault="007F10A3" w:rsidP="007F10A3">
      <w:pPr>
        <w:jc w:val="both"/>
        <w:rPr>
          <w:rFonts w:ascii="Calibri" w:hAnsi="Calibri"/>
          <w:bCs/>
          <w:iCs/>
          <w:sz w:val="22"/>
          <w:szCs w:val="22"/>
          <w:u w:val="single"/>
        </w:rPr>
      </w:pPr>
    </w:p>
    <w:p w14:paraId="4DEB9A4C" w14:textId="77777777" w:rsidR="007F10A3" w:rsidRPr="00CB3475" w:rsidRDefault="007F10A3" w:rsidP="007F10A3">
      <w:pPr>
        <w:jc w:val="both"/>
        <w:rPr>
          <w:rFonts w:ascii="Calibri" w:hAnsi="Calibri"/>
          <w:bCs/>
          <w:sz w:val="22"/>
          <w:szCs w:val="22"/>
        </w:rPr>
      </w:pPr>
      <w:proofErr w:type="spellStart"/>
      <w:r w:rsidRPr="00CB3475">
        <w:rPr>
          <w:rFonts w:ascii="Calibri" w:hAnsi="Calibri"/>
          <w:bCs/>
          <w:iCs/>
          <w:sz w:val="22"/>
          <w:szCs w:val="22"/>
          <w:u w:val="single"/>
        </w:rPr>
        <w:t>Geotextilní</w:t>
      </w:r>
      <w:proofErr w:type="spellEnd"/>
      <w:r w:rsidRPr="00CB3475">
        <w:rPr>
          <w:rFonts w:ascii="Calibri" w:hAnsi="Calibri"/>
          <w:bCs/>
          <w:iCs/>
          <w:sz w:val="22"/>
          <w:szCs w:val="22"/>
          <w:u w:val="single"/>
        </w:rPr>
        <w:t xml:space="preserve"> drenážní vrstva (geodrén)</w:t>
      </w:r>
    </w:p>
    <w:p w14:paraId="628B40E8" w14:textId="67A18D36" w:rsidR="007F10A3" w:rsidRPr="0043361D" w:rsidRDefault="007F10A3" w:rsidP="007F10A3">
      <w:pPr>
        <w:jc w:val="both"/>
        <w:rPr>
          <w:rFonts w:ascii="Calibri" w:hAnsi="Calibri"/>
          <w:sz w:val="22"/>
          <w:szCs w:val="22"/>
        </w:rPr>
      </w:pPr>
      <w:r w:rsidRPr="0043361D">
        <w:rPr>
          <w:rFonts w:ascii="Calibri" w:hAnsi="Calibri"/>
          <w:sz w:val="22"/>
          <w:szCs w:val="22"/>
        </w:rPr>
        <w:t>Zásah předpokládá plošný odkop</w:t>
      </w:r>
      <w:r>
        <w:rPr>
          <w:rFonts w:ascii="Calibri" w:hAnsi="Calibri"/>
          <w:sz w:val="22"/>
          <w:szCs w:val="22"/>
        </w:rPr>
        <w:t xml:space="preserve"> (snížení úrovně terénu o cca </w:t>
      </w:r>
      <w:proofErr w:type="gramStart"/>
      <w:r>
        <w:rPr>
          <w:rFonts w:ascii="Calibri" w:hAnsi="Calibri"/>
          <w:sz w:val="22"/>
          <w:szCs w:val="22"/>
        </w:rPr>
        <w:t>10 – 15</w:t>
      </w:r>
      <w:proofErr w:type="gramEnd"/>
      <w:r>
        <w:rPr>
          <w:rFonts w:ascii="Calibri" w:hAnsi="Calibri"/>
          <w:sz w:val="22"/>
          <w:szCs w:val="22"/>
        </w:rPr>
        <w:t xml:space="preserve"> cm) podél obvodového zdiva podsklepené části na šířku cca 1,</w:t>
      </w:r>
      <w:r w:rsidR="00276DD2">
        <w:rPr>
          <w:rFonts w:ascii="Calibri" w:hAnsi="Calibri"/>
          <w:sz w:val="22"/>
          <w:szCs w:val="22"/>
        </w:rPr>
        <w:t>0</w:t>
      </w:r>
      <w:r>
        <w:rPr>
          <w:rFonts w:ascii="Calibri" w:hAnsi="Calibri"/>
          <w:sz w:val="22"/>
          <w:szCs w:val="22"/>
        </w:rPr>
        <w:t xml:space="preserve"> m </w:t>
      </w:r>
      <w:r w:rsidRPr="0043361D">
        <w:rPr>
          <w:rFonts w:ascii="Calibri" w:hAnsi="Calibri"/>
          <w:sz w:val="22"/>
          <w:szCs w:val="22"/>
        </w:rPr>
        <w:t>s provedením zemní plán</w:t>
      </w:r>
      <w:r>
        <w:rPr>
          <w:rFonts w:ascii="Calibri" w:hAnsi="Calibri"/>
          <w:sz w:val="22"/>
          <w:szCs w:val="22"/>
        </w:rPr>
        <w:t>ě dle požadovaných spádů (min. 3 % od objektu) s</w:t>
      </w:r>
      <w:r w:rsidRPr="0043361D">
        <w:rPr>
          <w:rFonts w:ascii="Calibri" w:hAnsi="Calibri"/>
          <w:sz w:val="22"/>
          <w:szCs w:val="22"/>
        </w:rPr>
        <w:t xml:space="preserve"> položení</w:t>
      </w:r>
      <w:r>
        <w:rPr>
          <w:rFonts w:ascii="Calibri" w:hAnsi="Calibri"/>
          <w:sz w:val="22"/>
          <w:szCs w:val="22"/>
        </w:rPr>
        <w:t>m</w:t>
      </w:r>
      <w:r w:rsidRPr="0043361D">
        <w:rPr>
          <w:rFonts w:ascii="Calibri" w:hAnsi="Calibri"/>
          <w:sz w:val="22"/>
          <w:szCs w:val="22"/>
        </w:rPr>
        <w:t xml:space="preserve"> třírozměrného </w:t>
      </w:r>
      <w:proofErr w:type="spellStart"/>
      <w:r w:rsidRPr="0043361D">
        <w:rPr>
          <w:rFonts w:ascii="Calibri" w:hAnsi="Calibri"/>
          <w:sz w:val="22"/>
          <w:szCs w:val="22"/>
        </w:rPr>
        <w:t>geotextilního</w:t>
      </w:r>
      <w:proofErr w:type="spellEnd"/>
      <w:r w:rsidRPr="0043361D">
        <w:rPr>
          <w:rFonts w:ascii="Calibri" w:hAnsi="Calibri"/>
          <w:sz w:val="22"/>
          <w:szCs w:val="22"/>
        </w:rPr>
        <w:t xml:space="preserve"> drénu, který je určen k jímání a odvádění průsak</w:t>
      </w:r>
      <w:r>
        <w:rPr>
          <w:rFonts w:ascii="Calibri" w:hAnsi="Calibri"/>
          <w:sz w:val="22"/>
          <w:szCs w:val="22"/>
        </w:rPr>
        <w:t xml:space="preserve">ových vod od atmosférických vlivů. </w:t>
      </w:r>
      <w:proofErr w:type="spellStart"/>
      <w:r>
        <w:rPr>
          <w:rFonts w:ascii="Calibri" w:hAnsi="Calibri"/>
          <w:sz w:val="22"/>
          <w:szCs w:val="22"/>
        </w:rPr>
        <w:t>Přepoložení</w:t>
      </w:r>
      <w:proofErr w:type="spellEnd"/>
      <w:r>
        <w:rPr>
          <w:rFonts w:ascii="Calibri" w:hAnsi="Calibri"/>
          <w:sz w:val="22"/>
          <w:szCs w:val="22"/>
        </w:rPr>
        <w:t xml:space="preserve"> plošného </w:t>
      </w:r>
      <w:proofErr w:type="spellStart"/>
      <w:r>
        <w:rPr>
          <w:rFonts w:ascii="Calibri" w:hAnsi="Calibri"/>
          <w:sz w:val="22"/>
          <w:szCs w:val="22"/>
        </w:rPr>
        <w:t>geodrénu</w:t>
      </w:r>
      <w:proofErr w:type="spellEnd"/>
      <w:r>
        <w:rPr>
          <w:rFonts w:ascii="Calibri" w:hAnsi="Calibri"/>
          <w:sz w:val="22"/>
          <w:szCs w:val="22"/>
        </w:rPr>
        <w:t xml:space="preserve"> je za vnější hranu výkopu, aby byl omezen tzv. </w:t>
      </w:r>
      <w:r>
        <w:rPr>
          <w:rFonts w:ascii="Calibri" w:hAnsi="Calibri"/>
          <w:sz w:val="22"/>
          <w:szCs w:val="22"/>
        </w:rPr>
        <w:lastRenderedPageBreak/>
        <w:t xml:space="preserve">vliv depresního kuželu od případného zasakování do podloží. Geodrén se sestává </w:t>
      </w:r>
      <w:r w:rsidRPr="0043361D">
        <w:rPr>
          <w:rFonts w:ascii="Calibri" w:hAnsi="Calibri"/>
          <w:sz w:val="22"/>
          <w:szCs w:val="22"/>
        </w:rPr>
        <w:t>z drenážní vrstvy a dvou vrstev netkané filtrační geotextilie, která tvoří filtrační obal drenážní vrstvy. Drenážní vrstva vyrobená z polypropylénových nebo polyetylénových monofilů se vyznačuje vysokou hydraulickou vodivostí, která zabezpečuje účinné a rychlé odvádění průsakových vod z přilehlého prostředí. Obalová filtrační geotextilie chrání drenážní vrstvu před zanášením částicemi přilehlé zeminy a zabezpečuje tak dlouholetou funkčnost celého systému. Obě vrstvy – drenážní i filtrační – jsou navzájem propojeny bodovými svary. Kombinace drenážních a filtračních vrstev je variabilní a je vyráběna ze 2 vrstev netkané filtrační geotextilie z polypropylénu o plošné hmotnosti 300 g/m</w:t>
      </w:r>
      <w:r w:rsidRPr="0043361D">
        <w:rPr>
          <w:rFonts w:ascii="Calibri" w:hAnsi="Calibri"/>
          <w:sz w:val="22"/>
          <w:szCs w:val="22"/>
          <w:vertAlign w:val="superscript"/>
        </w:rPr>
        <w:t>2</w:t>
      </w:r>
      <w:r w:rsidRPr="0043361D">
        <w:rPr>
          <w:rFonts w:ascii="Calibri" w:hAnsi="Calibri"/>
          <w:sz w:val="22"/>
          <w:szCs w:val="22"/>
        </w:rPr>
        <w:t>, mezi které je vložena drenážní vrstva složená ze 3 vrstev síťoviny z polypropylénových monofilů o celkové plošné hmotnosti 800 g/m</w:t>
      </w:r>
      <w:r w:rsidRPr="0043361D">
        <w:rPr>
          <w:rFonts w:ascii="Calibri" w:hAnsi="Calibri"/>
          <w:sz w:val="22"/>
          <w:szCs w:val="22"/>
          <w:vertAlign w:val="superscript"/>
        </w:rPr>
        <w:t>2</w:t>
      </w:r>
      <w:r w:rsidRPr="0043361D">
        <w:rPr>
          <w:rFonts w:ascii="Calibri" w:hAnsi="Calibri"/>
          <w:sz w:val="22"/>
          <w:szCs w:val="22"/>
        </w:rPr>
        <w:t xml:space="preserve">. Celková </w:t>
      </w:r>
      <w:proofErr w:type="spellStart"/>
      <w:r w:rsidRPr="0043361D">
        <w:rPr>
          <w:rFonts w:ascii="Calibri" w:hAnsi="Calibri"/>
          <w:sz w:val="22"/>
          <w:szCs w:val="22"/>
        </w:rPr>
        <w:t>tl</w:t>
      </w:r>
      <w:proofErr w:type="spellEnd"/>
      <w:r w:rsidRPr="0043361D">
        <w:rPr>
          <w:rFonts w:ascii="Calibri" w:hAnsi="Calibri"/>
          <w:sz w:val="22"/>
          <w:szCs w:val="22"/>
        </w:rPr>
        <w:t xml:space="preserve">. drenážního prvku je cca </w:t>
      </w:r>
      <w:smartTag w:uri="urn:schemas-microsoft-com:office:smarttags" w:element="metricconverter">
        <w:smartTagPr>
          <w:attr w:name="ProductID" w:val="10 mm"/>
        </w:smartTagPr>
        <w:r w:rsidRPr="0043361D">
          <w:rPr>
            <w:rFonts w:ascii="Calibri" w:hAnsi="Calibri"/>
            <w:sz w:val="22"/>
            <w:szCs w:val="22"/>
          </w:rPr>
          <w:t>10 mm</w:t>
        </w:r>
      </w:smartTag>
      <w:r w:rsidRPr="0043361D">
        <w:rPr>
          <w:rFonts w:ascii="Calibri" w:hAnsi="Calibri"/>
          <w:sz w:val="22"/>
          <w:szCs w:val="22"/>
        </w:rPr>
        <w:t>, celková hmotnost 1400 g/m</w:t>
      </w:r>
      <w:r w:rsidRPr="0043361D">
        <w:rPr>
          <w:rFonts w:ascii="Calibri" w:hAnsi="Calibri"/>
          <w:sz w:val="22"/>
          <w:szCs w:val="22"/>
          <w:vertAlign w:val="superscript"/>
        </w:rPr>
        <w:t>2</w:t>
      </w:r>
      <w:r w:rsidRPr="0043361D">
        <w:rPr>
          <w:rFonts w:ascii="Calibri" w:hAnsi="Calibri"/>
          <w:sz w:val="22"/>
          <w:szCs w:val="22"/>
        </w:rPr>
        <w:t>.</w:t>
      </w:r>
    </w:p>
    <w:p w14:paraId="1345E252" w14:textId="77777777" w:rsidR="007F10A3" w:rsidRPr="0043361D" w:rsidRDefault="007F10A3" w:rsidP="007F10A3">
      <w:pPr>
        <w:jc w:val="both"/>
        <w:rPr>
          <w:rFonts w:ascii="Calibri" w:hAnsi="Calibri"/>
          <w:sz w:val="22"/>
          <w:szCs w:val="22"/>
        </w:rPr>
      </w:pPr>
      <w:r w:rsidRPr="0043361D">
        <w:rPr>
          <w:rFonts w:ascii="Calibri" w:hAnsi="Calibri"/>
          <w:sz w:val="22"/>
          <w:szCs w:val="22"/>
        </w:rPr>
        <w:t>Při srovnání s drenáží z přírodního kameniva poskytuje tento systém řadu výhod, ke kterým patří např.:</w:t>
      </w:r>
    </w:p>
    <w:p w14:paraId="7B0815B0" w14:textId="77777777" w:rsidR="007F10A3" w:rsidRPr="0043361D" w:rsidRDefault="007F10A3" w:rsidP="007F10A3">
      <w:pPr>
        <w:widowControl/>
        <w:numPr>
          <w:ilvl w:val="0"/>
          <w:numId w:val="36"/>
        </w:numPr>
        <w:tabs>
          <w:tab w:val="clear" w:pos="720"/>
          <w:tab w:val="num" w:pos="567"/>
          <w:tab w:val="num" w:pos="1134"/>
        </w:tabs>
        <w:overflowPunct w:val="0"/>
        <w:autoSpaceDE w:val="0"/>
        <w:spacing w:line="250" w:lineRule="exact"/>
        <w:ind w:left="284" w:firstLine="0"/>
        <w:jc w:val="both"/>
        <w:textAlignment w:val="baseline"/>
        <w:rPr>
          <w:rFonts w:ascii="Calibri" w:hAnsi="Calibri"/>
          <w:sz w:val="22"/>
          <w:szCs w:val="22"/>
        </w:rPr>
      </w:pPr>
      <w:r w:rsidRPr="0043361D">
        <w:rPr>
          <w:rFonts w:ascii="Calibri" w:hAnsi="Calibri"/>
          <w:sz w:val="22"/>
          <w:szCs w:val="22"/>
        </w:rPr>
        <w:t>Vysoká drenážní účinnost</w:t>
      </w:r>
    </w:p>
    <w:p w14:paraId="00350018" w14:textId="77777777" w:rsidR="007F10A3" w:rsidRPr="0043361D" w:rsidRDefault="007F10A3" w:rsidP="007F10A3">
      <w:pPr>
        <w:widowControl/>
        <w:numPr>
          <w:ilvl w:val="0"/>
          <w:numId w:val="36"/>
        </w:numPr>
        <w:tabs>
          <w:tab w:val="clear" w:pos="720"/>
          <w:tab w:val="num" w:pos="567"/>
          <w:tab w:val="num" w:pos="1134"/>
        </w:tabs>
        <w:overflowPunct w:val="0"/>
        <w:autoSpaceDE w:val="0"/>
        <w:spacing w:line="250" w:lineRule="exact"/>
        <w:ind w:left="284" w:firstLine="0"/>
        <w:jc w:val="both"/>
        <w:textAlignment w:val="baseline"/>
        <w:rPr>
          <w:rFonts w:ascii="Calibri" w:hAnsi="Calibri"/>
          <w:sz w:val="22"/>
          <w:szCs w:val="22"/>
        </w:rPr>
      </w:pPr>
      <w:r w:rsidRPr="0043361D">
        <w:rPr>
          <w:rFonts w:ascii="Calibri" w:hAnsi="Calibri"/>
          <w:sz w:val="22"/>
          <w:szCs w:val="22"/>
        </w:rPr>
        <w:t>Nepatrná konstrukční výška</w:t>
      </w:r>
    </w:p>
    <w:p w14:paraId="0C5155A4" w14:textId="77777777" w:rsidR="007F10A3" w:rsidRPr="0043361D" w:rsidRDefault="007F10A3" w:rsidP="007F10A3">
      <w:pPr>
        <w:widowControl/>
        <w:numPr>
          <w:ilvl w:val="0"/>
          <w:numId w:val="36"/>
        </w:numPr>
        <w:tabs>
          <w:tab w:val="clear" w:pos="720"/>
          <w:tab w:val="num" w:pos="567"/>
          <w:tab w:val="num" w:pos="1134"/>
        </w:tabs>
        <w:overflowPunct w:val="0"/>
        <w:autoSpaceDE w:val="0"/>
        <w:spacing w:line="250" w:lineRule="exact"/>
        <w:ind w:left="284" w:firstLine="0"/>
        <w:jc w:val="both"/>
        <w:textAlignment w:val="baseline"/>
        <w:rPr>
          <w:rFonts w:ascii="Calibri" w:hAnsi="Calibri"/>
          <w:sz w:val="22"/>
          <w:szCs w:val="22"/>
        </w:rPr>
      </w:pPr>
      <w:r w:rsidRPr="0043361D">
        <w:rPr>
          <w:rFonts w:ascii="Calibri" w:hAnsi="Calibri"/>
          <w:sz w:val="22"/>
          <w:szCs w:val="22"/>
        </w:rPr>
        <w:t>Nízká plošná hmotnost</w:t>
      </w:r>
    </w:p>
    <w:p w14:paraId="274F1B8B" w14:textId="77777777" w:rsidR="007F10A3" w:rsidRDefault="007F10A3" w:rsidP="007F10A3">
      <w:pPr>
        <w:widowControl/>
        <w:numPr>
          <w:ilvl w:val="0"/>
          <w:numId w:val="36"/>
        </w:numPr>
        <w:tabs>
          <w:tab w:val="clear" w:pos="720"/>
          <w:tab w:val="num" w:pos="567"/>
          <w:tab w:val="num" w:pos="1134"/>
        </w:tabs>
        <w:overflowPunct w:val="0"/>
        <w:autoSpaceDE w:val="0"/>
        <w:spacing w:line="250" w:lineRule="exact"/>
        <w:ind w:left="284" w:firstLine="0"/>
        <w:jc w:val="both"/>
        <w:textAlignment w:val="baseline"/>
        <w:rPr>
          <w:rFonts w:ascii="Calibri" w:hAnsi="Calibri"/>
          <w:sz w:val="22"/>
          <w:szCs w:val="22"/>
        </w:rPr>
      </w:pPr>
      <w:r w:rsidRPr="0043361D">
        <w:rPr>
          <w:rFonts w:ascii="Calibri" w:hAnsi="Calibri"/>
          <w:sz w:val="22"/>
          <w:szCs w:val="22"/>
        </w:rPr>
        <w:t>Flexibilita</w:t>
      </w:r>
    </w:p>
    <w:p w14:paraId="20E076BC" w14:textId="77777777" w:rsidR="007F10A3" w:rsidRDefault="007F10A3" w:rsidP="007F10A3">
      <w:pPr>
        <w:tabs>
          <w:tab w:val="num" w:pos="1134"/>
        </w:tabs>
        <w:overflowPunct w:val="0"/>
        <w:autoSpaceDE w:val="0"/>
        <w:spacing w:line="250" w:lineRule="exact"/>
        <w:jc w:val="both"/>
        <w:textAlignment w:val="baseline"/>
        <w:rPr>
          <w:rFonts w:ascii="Calibri" w:hAnsi="Calibri"/>
          <w:sz w:val="22"/>
          <w:szCs w:val="22"/>
        </w:rPr>
      </w:pPr>
    </w:p>
    <w:p w14:paraId="5E37CD52" w14:textId="690661F8" w:rsidR="007F10A3" w:rsidRDefault="007F10A3" w:rsidP="007F10A3">
      <w:pPr>
        <w:tabs>
          <w:tab w:val="num" w:pos="1134"/>
        </w:tabs>
        <w:overflowPunct w:val="0"/>
        <w:autoSpaceDE w:val="0"/>
        <w:spacing w:line="250" w:lineRule="exact"/>
        <w:jc w:val="both"/>
        <w:textAlignment w:val="baseline"/>
        <w:rPr>
          <w:rFonts w:ascii="Calibri" w:hAnsi="Calibri"/>
          <w:sz w:val="22"/>
          <w:szCs w:val="22"/>
        </w:rPr>
      </w:pPr>
      <w:r>
        <w:rPr>
          <w:rFonts w:ascii="Calibri" w:hAnsi="Calibri"/>
          <w:sz w:val="22"/>
          <w:szCs w:val="22"/>
        </w:rPr>
        <w:t xml:space="preserve">Po provedení </w:t>
      </w:r>
      <w:proofErr w:type="spellStart"/>
      <w:r>
        <w:rPr>
          <w:rFonts w:ascii="Calibri" w:hAnsi="Calibri"/>
          <w:sz w:val="22"/>
          <w:szCs w:val="22"/>
        </w:rPr>
        <w:t>geotextilní</w:t>
      </w:r>
      <w:proofErr w:type="spellEnd"/>
      <w:r>
        <w:rPr>
          <w:rFonts w:ascii="Calibri" w:hAnsi="Calibri"/>
          <w:sz w:val="22"/>
          <w:szCs w:val="22"/>
        </w:rPr>
        <w:t xml:space="preserve"> drenážní vrstvy proběhnou terénní úpravy okolo objektu</w:t>
      </w:r>
      <w:r w:rsidR="00276DD2">
        <w:rPr>
          <w:rFonts w:ascii="Calibri" w:hAnsi="Calibri"/>
          <w:sz w:val="22"/>
          <w:szCs w:val="22"/>
        </w:rPr>
        <w:t xml:space="preserve">, a to položením velkoplošné dlažby do drenážního betonu. Dlažba bude ve spádu </w:t>
      </w:r>
      <w:r>
        <w:rPr>
          <w:rFonts w:ascii="Calibri" w:hAnsi="Calibri"/>
          <w:sz w:val="22"/>
          <w:szCs w:val="22"/>
        </w:rPr>
        <w:t xml:space="preserve">min. 3 % od objektu. </w:t>
      </w:r>
    </w:p>
    <w:p w14:paraId="64313382" w14:textId="77777777" w:rsidR="00276DD2" w:rsidRPr="0043361D" w:rsidRDefault="00276DD2" w:rsidP="007F10A3">
      <w:pPr>
        <w:tabs>
          <w:tab w:val="num" w:pos="1134"/>
        </w:tabs>
        <w:overflowPunct w:val="0"/>
        <w:autoSpaceDE w:val="0"/>
        <w:spacing w:line="250" w:lineRule="exact"/>
        <w:jc w:val="both"/>
        <w:textAlignment w:val="baseline"/>
        <w:rPr>
          <w:rFonts w:ascii="Calibri" w:hAnsi="Calibri"/>
          <w:sz w:val="22"/>
          <w:szCs w:val="22"/>
        </w:rPr>
      </w:pPr>
    </w:p>
    <w:p w14:paraId="4DE139C5" w14:textId="09BE1AA6" w:rsidR="00276DD2" w:rsidRPr="00276DD2" w:rsidRDefault="007F10A3" w:rsidP="00BB202E">
      <w:pPr>
        <w:numPr>
          <w:ilvl w:val="0"/>
          <w:numId w:val="37"/>
        </w:numPr>
        <w:spacing w:line="260" w:lineRule="exact"/>
        <w:ind w:left="357" w:hanging="357"/>
        <w:jc w:val="both"/>
        <w:rPr>
          <w:rFonts w:ascii="Calibri" w:hAnsi="Calibri"/>
          <w:b/>
          <w:sz w:val="22"/>
          <w:szCs w:val="22"/>
        </w:rPr>
      </w:pPr>
      <w:r w:rsidRPr="00276DD2">
        <w:rPr>
          <w:rFonts w:ascii="Calibri" w:hAnsi="Calibri"/>
          <w:b/>
          <w:sz w:val="22"/>
          <w:szCs w:val="22"/>
        </w:rPr>
        <w:t xml:space="preserve">Rubová izolace </w:t>
      </w:r>
      <w:r w:rsidRPr="00276DD2">
        <w:rPr>
          <w:rFonts w:ascii="Calibri" w:hAnsi="Calibri" w:cs="Calibri"/>
          <w:b/>
          <w:spacing w:val="-6"/>
          <w:sz w:val="22"/>
          <w:szCs w:val="22"/>
        </w:rPr>
        <w:t>podrovnáním zdiva</w:t>
      </w:r>
      <w:r w:rsidR="00117676">
        <w:rPr>
          <w:rFonts w:ascii="Calibri" w:hAnsi="Calibri" w:cs="Calibri"/>
          <w:b/>
          <w:spacing w:val="-6"/>
          <w:sz w:val="22"/>
          <w:szCs w:val="22"/>
        </w:rPr>
        <w:t xml:space="preserve">, </w:t>
      </w:r>
      <w:r w:rsidRPr="00276DD2">
        <w:rPr>
          <w:rFonts w:ascii="Calibri" w:hAnsi="Calibri" w:cs="Calibri"/>
          <w:b/>
          <w:spacing w:val="-6"/>
          <w:sz w:val="22"/>
          <w:szCs w:val="22"/>
        </w:rPr>
        <w:t>dvousložkovou bitumenovou hydroizolační stěrkou</w:t>
      </w:r>
      <w:r w:rsidR="00117676">
        <w:rPr>
          <w:rFonts w:ascii="Calibri" w:hAnsi="Calibri" w:cs="Calibri"/>
          <w:b/>
          <w:spacing w:val="-6"/>
          <w:sz w:val="22"/>
          <w:szCs w:val="22"/>
        </w:rPr>
        <w:t xml:space="preserve"> a nopovou fólií s ukončovací lištou</w:t>
      </w:r>
    </w:p>
    <w:p w14:paraId="4D808F9C" w14:textId="6F19DA86" w:rsidR="007F10A3" w:rsidRPr="00276DD2" w:rsidRDefault="007F10A3" w:rsidP="00276DD2">
      <w:pPr>
        <w:spacing w:line="260" w:lineRule="exact"/>
        <w:jc w:val="both"/>
        <w:rPr>
          <w:rFonts w:ascii="Calibri" w:hAnsi="Calibri"/>
          <w:b/>
          <w:sz w:val="22"/>
          <w:szCs w:val="22"/>
        </w:rPr>
      </w:pPr>
      <w:r w:rsidRPr="00276DD2">
        <w:rPr>
          <w:rFonts w:ascii="Calibri" w:hAnsi="Calibri"/>
          <w:sz w:val="22"/>
          <w:szCs w:val="22"/>
        </w:rPr>
        <w:t xml:space="preserve">Podklad bude zbaven nesoudržných částí a bude podrovnán vyrovnávací zátěžovou omítkou. Úroveň výškového vyvedení hydroizolační stěrky nad terén bude min. 30 cm. </w:t>
      </w:r>
    </w:p>
    <w:p w14:paraId="5812329B" w14:textId="77777777" w:rsidR="007F10A3" w:rsidRPr="008516D4" w:rsidRDefault="007F10A3" w:rsidP="007F10A3">
      <w:pPr>
        <w:jc w:val="both"/>
        <w:rPr>
          <w:rFonts w:ascii="Calibri" w:hAnsi="Calibri"/>
          <w:bCs/>
          <w:sz w:val="22"/>
          <w:szCs w:val="22"/>
          <w:u w:val="single"/>
        </w:rPr>
      </w:pPr>
    </w:p>
    <w:p w14:paraId="4D2C4378" w14:textId="77777777" w:rsidR="007F10A3" w:rsidRPr="008516D4" w:rsidRDefault="007F10A3" w:rsidP="007F10A3">
      <w:pPr>
        <w:jc w:val="both"/>
        <w:rPr>
          <w:rFonts w:ascii="Calibri" w:hAnsi="Calibri"/>
          <w:bCs/>
          <w:sz w:val="22"/>
          <w:szCs w:val="22"/>
        </w:rPr>
      </w:pPr>
      <w:r w:rsidRPr="008516D4">
        <w:rPr>
          <w:rFonts w:ascii="Calibri" w:hAnsi="Calibri"/>
          <w:bCs/>
          <w:sz w:val="22"/>
          <w:szCs w:val="22"/>
          <w:u w:val="single"/>
        </w:rPr>
        <w:t>Vyrovnávací vrstva zátěžovou omítkou</w:t>
      </w:r>
    </w:p>
    <w:p w14:paraId="3625204C" w14:textId="77777777" w:rsidR="007F10A3" w:rsidRPr="008516D4" w:rsidRDefault="007F10A3" w:rsidP="007F10A3">
      <w:pPr>
        <w:jc w:val="both"/>
        <w:rPr>
          <w:rFonts w:ascii="Calibri" w:hAnsi="Calibri"/>
          <w:sz w:val="22"/>
          <w:szCs w:val="22"/>
        </w:rPr>
      </w:pPr>
      <w:r w:rsidRPr="008516D4">
        <w:rPr>
          <w:rFonts w:ascii="Calibri" w:hAnsi="Calibri"/>
          <w:sz w:val="22"/>
          <w:szCs w:val="22"/>
        </w:rPr>
        <w:t>Zdící a současně spárovací malta pro vyrovnání namáhaného zdiva vlhkostí slouží jako podklad pro izolaci proti vodě.</w:t>
      </w:r>
      <w:r w:rsidRPr="008516D4">
        <w:rPr>
          <w:sz w:val="22"/>
          <w:szCs w:val="22"/>
        </w:rPr>
        <w:t xml:space="preserve"> </w:t>
      </w:r>
      <w:r w:rsidRPr="008516D4">
        <w:rPr>
          <w:rFonts w:ascii="Calibri" w:hAnsi="Calibri"/>
          <w:sz w:val="22"/>
          <w:szCs w:val="22"/>
        </w:rPr>
        <w:t>Suchá směs je složena z anorganických pojiv, plniv a hygienicky nezávadných zušlechťujících přísad. Podklad musí být nosný, prostý prachu, volných kusů zdiva, výkvětů sol</w:t>
      </w:r>
      <w:r>
        <w:rPr>
          <w:rFonts w:ascii="Calibri" w:hAnsi="Calibri"/>
          <w:sz w:val="22"/>
          <w:szCs w:val="22"/>
        </w:rPr>
        <w:t>í</w:t>
      </w:r>
      <w:r w:rsidRPr="008516D4">
        <w:rPr>
          <w:rFonts w:ascii="Calibri" w:hAnsi="Calibri"/>
          <w:sz w:val="22"/>
          <w:szCs w:val="22"/>
        </w:rPr>
        <w:t xml:space="preserve"> a nečistot. V závislosti na počasí se podklad zvlhčí. Po rozmíchání se omítka nanáší ručně v tloušťce do 20 mm a srovná se latí. Čerstvá úprava bude ochráněna před rychlým vyschnutím.</w:t>
      </w:r>
    </w:p>
    <w:p w14:paraId="4954C4F2" w14:textId="77777777" w:rsidR="007F10A3" w:rsidRDefault="007F10A3" w:rsidP="007F10A3">
      <w:pPr>
        <w:jc w:val="both"/>
        <w:rPr>
          <w:rFonts w:ascii="Calibri" w:hAnsi="Calibri"/>
          <w:sz w:val="22"/>
          <w:szCs w:val="22"/>
          <w:u w:val="single"/>
        </w:rPr>
      </w:pPr>
    </w:p>
    <w:p w14:paraId="541460BD" w14:textId="77777777" w:rsidR="007F10A3" w:rsidRPr="008516D4" w:rsidRDefault="007F10A3" w:rsidP="007F10A3">
      <w:pPr>
        <w:jc w:val="both"/>
        <w:rPr>
          <w:rFonts w:ascii="Calibri" w:hAnsi="Calibri"/>
          <w:sz w:val="22"/>
          <w:szCs w:val="22"/>
          <w:u w:val="single"/>
        </w:rPr>
      </w:pPr>
      <w:r w:rsidRPr="008516D4">
        <w:rPr>
          <w:rFonts w:ascii="Calibri" w:hAnsi="Calibri"/>
          <w:sz w:val="22"/>
          <w:szCs w:val="22"/>
          <w:u w:val="single"/>
        </w:rPr>
        <w:t>Technické údaje:</w:t>
      </w:r>
    </w:p>
    <w:p w14:paraId="2CD010EC" w14:textId="77777777" w:rsidR="007F10A3" w:rsidRPr="008516D4" w:rsidRDefault="007F10A3" w:rsidP="007F10A3">
      <w:pPr>
        <w:widowControl/>
        <w:numPr>
          <w:ilvl w:val="0"/>
          <w:numId w:val="38"/>
        </w:numPr>
        <w:tabs>
          <w:tab w:val="clear" w:pos="720"/>
          <w:tab w:val="num" w:pos="851"/>
          <w:tab w:val="num" w:pos="1134"/>
        </w:tabs>
        <w:overflowPunct w:val="0"/>
        <w:autoSpaceDE w:val="0"/>
        <w:spacing w:line="250" w:lineRule="exact"/>
        <w:ind w:left="0" w:firstLine="284"/>
        <w:jc w:val="both"/>
        <w:textAlignment w:val="baseline"/>
        <w:rPr>
          <w:rFonts w:ascii="Calibri" w:hAnsi="Calibri"/>
          <w:sz w:val="22"/>
          <w:szCs w:val="22"/>
        </w:rPr>
      </w:pPr>
      <w:r w:rsidRPr="008516D4">
        <w:rPr>
          <w:rFonts w:ascii="Calibri" w:hAnsi="Calibri"/>
          <w:sz w:val="22"/>
          <w:szCs w:val="22"/>
        </w:rPr>
        <w:t xml:space="preserve">Pevnost v tlaku: min. 15 </w:t>
      </w:r>
      <w:proofErr w:type="spellStart"/>
      <w:r w:rsidRPr="008516D4">
        <w:rPr>
          <w:rFonts w:ascii="Calibri" w:hAnsi="Calibri"/>
          <w:sz w:val="22"/>
          <w:szCs w:val="22"/>
        </w:rPr>
        <w:t>MPa</w:t>
      </w:r>
      <w:proofErr w:type="spellEnd"/>
    </w:p>
    <w:p w14:paraId="4525F48B" w14:textId="77777777" w:rsidR="007F10A3" w:rsidRPr="008516D4" w:rsidRDefault="007F10A3" w:rsidP="007F10A3">
      <w:pPr>
        <w:widowControl/>
        <w:numPr>
          <w:ilvl w:val="0"/>
          <w:numId w:val="38"/>
        </w:numPr>
        <w:tabs>
          <w:tab w:val="clear" w:pos="720"/>
          <w:tab w:val="num" w:pos="851"/>
          <w:tab w:val="num" w:pos="1134"/>
        </w:tabs>
        <w:overflowPunct w:val="0"/>
        <w:autoSpaceDE w:val="0"/>
        <w:spacing w:line="250" w:lineRule="exact"/>
        <w:ind w:left="0" w:firstLine="284"/>
        <w:jc w:val="both"/>
        <w:textAlignment w:val="baseline"/>
        <w:rPr>
          <w:rFonts w:ascii="Calibri" w:hAnsi="Calibri"/>
          <w:sz w:val="22"/>
          <w:szCs w:val="22"/>
        </w:rPr>
      </w:pPr>
      <w:r w:rsidRPr="008516D4">
        <w:rPr>
          <w:rFonts w:ascii="Calibri" w:hAnsi="Calibri"/>
          <w:sz w:val="22"/>
          <w:szCs w:val="22"/>
        </w:rPr>
        <w:t xml:space="preserve">Přídržnost: min. 0,30 </w:t>
      </w:r>
      <w:proofErr w:type="spellStart"/>
      <w:r w:rsidRPr="008516D4">
        <w:rPr>
          <w:rFonts w:ascii="Calibri" w:hAnsi="Calibri"/>
          <w:sz w:val="22"/>
          <w:szCs w:val="22"/>
        </w:rPr>
        <w:t>MPa</w:t>
      </w:r>
      <w:proofErr w:type="spellEnd"/>
    </w:p>
    <w:p w14:paraId="5C2344EC" w14:textId="77777777" w:rsidR="007F10A3" w:rsidRPr="008516D4" w:rsidRDefault="007F10A3" w:rsidP="007F10A3">
      <w:pPr>
        <w:widowControl/>
        <w:numPr>
          <w:ilvl w:val="0"/>
          <w:numId w:val="38"/>
        </w:numPr>
        <w:tabs>
          <w:tab w:val="clear" w:pos="720"/>
          <w:tab w:val="num" w:pos="851"/>
          <w:tab w:val="num" w:pos="1134"/>
        </w:tabs>
        <w:overflowPunct w:val="0"/>
        <w:autoSpaceDE w:val="0"/>
        <w:spacing w:line="250" w:lineRule="exact"/>
        <w:ind w:left="0" w:firstLine="284"/>
        <w:jc w:val="both"/>
        <w:textAlignment w:val="baseline"/>
        <w:rPr>
          <w:rFonts w:ascii="Calibri" w:hAnsi="Calibri"/>
          <w:sz w:val="22"/>
          <w:szCs w:val="22"/>
        </w:rPr>
      </w:pPr>
      <w:r w:rsidRPr="008516D4">
        <w:rPr>
          <w:rFonts w:ascii="Calibri" w:hAnsi="Calibri"/>
          <w:sz w:val="22"/>
          <w:szCs w:val="22"/>
        </w:rPr>
        <w:t>Sypná hmotnost: 1,6 kg/dm</w:t>
      </w:r>
      <w:r w:rsidRPr="008516D4">
        <w:rPr>
          <w:rFonts w:ascii="Calibri" w:hAnsi="Calibri"/>
          <w:sz w:val="22"/>
          <w:szCs w:val="22"/>
          <w:vertAlign w:val="superscript"/>
        </w:rPr>
        <w:t>3</w:t>
      </w:r>
    </w:p>
    <w:p w14:paraId="5017F610" w14:textId="77777777" w:rsidR="007F10A3" w:rsidRPr="008516D4" w:rsidRDefault="007F10A3" w:rsidP="007F10A3">
      <w:pPr>
        <w:widowControl/>
        <w:numPr>
          <w:ilvl w:val="0"/>
          <w:numId w:val="38"/>
        </w:numPr>
        <w:tabs>
          <w:tab w:val="clear" w:pos="720"/>
          <w:tab w:val="num" w:pos="851"/>
          <w:tab w:val="num" w:pos="1134"/>
        </w:tabs>
        <w:overflowPunct w:val="0"/>
        <w:autoSpaceDE w:val="0"/>
        <w:spacing w:line="250" w:lineRule="exact"/>
        <w:ind w:left="0" w:firstLine="284"/>
        <w:jc w:val="both"/>
        <w:textAlignment w:val="baseline"/>
        <w:rPr>
          <w:rFonts w:ascii="Calibri" w:hAnsi="Calibri"/>
          <w:sz w:val="22"/>
          <w:szCs w:val="22"/>
        </w:rPr>
      </w:pPr>
      <w:r w:rsidRPr="008516D4">
        <w:rPr>
          <w:rFonts w:ascii="Calibri" w:hAnsi="Calibri"/>
          <w:sz w:val="22"/>
          <w:szCs w:val="22"/>
        </w:rPr>
        <w:t xml:space="preserve">Zrnitost: </w:t>
      </w:r>
      <w:proofErr w:type="gramStart"/>
      <w:r w:rsidRPr="008516D4">
        <w:rPr>
          <w:rFonts w:ascii="Calibri" w:hAnsi="Calibri"/>
          <w:sz w:val="22"/>
          <w:szCs w:val="22"/>
        </w:rPr>
        <w:t>0 – 2</w:t>
      </w:r>
      <w:proofErr w:type="gramEnd"/>
      <w:r w:rsidRPr="008516D4">
        <w:rPr>
          <w:rFonts w:ascii="Calibri" w:hAnsi="Calibri"/>
          <w:sz w:val="22"/>
          <w:szCs w:val="22"/>
        </w:rPr>
        <w:t xml:space="preserve"> mm</w:t>
      </w:r>
    </w:p>
    <w:p w14:paraId="4247A5F8" w14:textId="77777777" w:rsidR="007F10A3" w:rsidRDefault="007F10A3" w:rsidP="007F10A3">
      <w:pPr>
        <w:jc w:val="both"/>
        <w:rPr>
          <w:rFonts w:ascii="Calibri" w:hAnsi="Calibri"/>
          <w:bCs/>
          <w:sz w:val="22"/>
          <w:szCs w:val="22"/>
          <w:u w:val="single"/>
        </w:rPr>
      </w:pPr>
    </w:p>
    <w:p w14:paraId="51B6F2FC" w14:textId="77777777" w:rsidR="007F10A3" w:rsidRPr="00080A92" w:rsidRDefault="007F10A3" w:rsidP="007F10A3">
      <w:pPr>
        <w:pStyle w:val="Zhlav"/>
        <w:ind w:left="1980" w:hanging="1980"/>
        <w:rPr>
          <w:rFonts w:ascii="Calibri" w:hAnsi="Calibri" w:cs="Calibri"/>
          <w:b/>
          <w:sz w:val="22"/>
          <w:szCs w:val="22"/>
          <w:u w:val="single"/>
        </w:rPr>
      </w:pPr>
      <w:bookmarkStart w:id="2" w:name="_Hlk63255686"/>
      <w:r w:rsidRPr="00080A92">
        <w:rPr>
          <w:rFonts w:ascii="Calibri" w:hAnsi="Calibri" w:cs="Calibri"/>
          <w:b/>
          <w:sz w:val="22"/>
          <w:szCs w:val="22"/>
          <w:u w:val="single"/>
        </w:rPr>
        <w:t xml:space="preserve">Hydroizolační bitumenová stěrka </w:t>
      </w:r>
      <w:r>
        <w:rPr>
          <w:rFonts w:ascii="Calibri" w:hAnsi="Calibri" w:cs="Calibri"/>
          <w:b/>
          <w:sz w:val="22"/>
          <w:szCs w:val="22"/>
          <w:u w:val="single"/>
        </w:rPr>
        <w:t>(</w:t>
      </w:r>
      <w:r w:rsidRPr="00080A92">
        <w:rPr>
          <w:rFonts w:ascii="Calibri" w:hAnsi="Calibri" w:cs="Calibri"/>
          <w:b/>
          <w:sz w:val="22"/>
          <w:szCs w:val="22"/>
          <w:u w:val="single"/>
        </w:rPr>
        <w:t>dvousložková)</w:t>
      </w:r>
    </w:p>
    <w:p w14:paraId="729489DB" w14:textId="77777777" w:rsidR="007F10A3" w:rsidRPr="00102C90" w:rsidRDefault="007F10A3" w:rsidP="007F10A3">
      <w:pPr>
        <w:pStyle w:val="Zhlav"/>
        <w:jc w:val="both"/>
        <w:rPr>
          <w:rFonts w:ascii="Calibri" w:hAnsi="Calibri" w:cs="Calibri"/>
          <w:bCs/>
          <w:sz w:val="22"/>
          <w:szCs w:val="22"/>
        </w:rPr>
      </w:pPr>
      <w:r w:rsidRPr="00102C90">
        <w:rPr>
          <w:rFonts w:ascii="Calibri" w:hAnsi="Calibri" w:cs="Calibri"/>
          <w:bCs/>
          <w:sz w:val="22"/>
          <w:szCs w:val="22"/>
        </w:rPr>
        <w:t xml:space="preserve">Jedná se o dvousložkový, polystyrenem plněný a plastem zušlechtěný živičný </w:t>
      </w:r>
      <w:proofErr w:type="spellStart"/>
      <w:r w:rsidRPr="00102C90">
        <w:rPr>
          <w:rFonts w:ascii="Calibri" w:hAnsi="Calibri" w:cs="Calibri"/>
          <w:bCs/>
          <w:sz w:val="22"/>
          <w:szCs w:val="22"/>
        </w:rPr>
        <w:t>silnovrstvý</w:t>
      </w:r>
      <w:proofErr w:type="spellEnd"/>
      <w:r w:rsidRPr="00102C90">
        <w:rPr>
          <w:rFonts w:ascii="Calibri" w:hAnsi="Calibri" w:cs="Calibri"/>
          <w:bCs/>
          <w:sz w:val="22"/>
          <w:szCs w:val="22"/>
        </w:rPr>
        <w:t xml:space="preserve"> nátěr (KMB). Produkt neobsahuje rozpouštědla a je ekologický. Bitumenová stěrka se skládá z živičné emulze a reakčního prášku. Chemická reakce této složky po smíchání způsobuje rychlou odolnost vůči dešti a zrychlený proces schnutí. Po proschnutí vzniká pevný, ale přesto vysoce flexibilní základový nátěr. Pastovitá a pevná povaha materiálu umožňuje nanášení tlustých vrstev v jednom pracovním kroku.</w:t>
      </w:r>
    </w:p>
    <w:p w14:paraId="47798E5E" w14:textId="77777777" w:rsidR="007F10A3" w:rsidRPr="005E6DFF" w:rsidRDefault="007F10A3" w:rsidP="007F10A3">
      <w:pPr>
        <w:pStyle w:val="Zhlav"/>
        <w:rPr>
          <w:rFonts w:ascii="Calibri" w:hAnsi="Calibri" w:cs="Calibri"/>
          <w:b/>
          <w:sz w:val="22"/>
          <w:szCs w:val="22"/>
        </w:rPr>
      </w:pPr>
    </w:p>
    <w:p w14:paraId="1D579713" w14:textId="77777777" w:rsidR="007F10A3" w:rsidRPr="005E6DFF" w:rsidRDefault="007F10A3" w:rsidP="007F10A3">
      <w:pPr>
        <w:pStyle w:val="Zhlav"/>
        <w:rPr>
          <w:rFonts w:ascii="Calibri" w:hAnsi="Calibri" w:cs="Calibri"/>
          <w:b/>
          <w:sz w:val="22"/>
          <w:szCs w:val="22"/>
        </w:rPr>
      </w:pPr>
      <w:r w:rsidRPr="005E6DFF">
        <w:rPr>
          <w:rFonts w:ascii="Calibri" w:hAnsi="Calibri" w:cs="Calibri"/>
          <w:b/>
          <w:sz w:val="22"/>
          <w:szCs w:val="22"/>
        </w:rPr>
        <w:t>Oblasti použití</w:t>
      </w:r>
      <w:r>
        <w:rPr>
          <w:rFonts w:ascii="Calibri" w:hAnsi="Calibri" w:cs="Calibri"/>
          <w:b/>
          <w:sz w:val="22"/>
          <w:szCs w:val="22"/>
        </w:rPr>
        <w:t>:</w:t>
      </w:r>
    </w:p>
    <w:p w14:paraId="444B6F19" w14:textId="77777777" w:rsidR="007F10A3" w:rsidRPr="00E82181" w:rsidRDefault="007F10A3" w:rsidP="007F10A3">
      <w:pPr>
        <w:pStyle w:val="Zpat"/>
        <w:jc w:val="both"/>
        <w:rPr>
          <w:rFonts w:ascii="Calibri" w:hAnsi="Calibri" w:cs="Calibri"/>
          <w:bCs/>
          <w:sz w:val="22"/>
          <w:szCs w:val="22"/>
        </w:rPr>
      </w:pPr>
      <w:r w:rsidRPr="00E82181">
        <w:rPr>
          <w:rFonts w:ascii="Calibri" w:hAnsi="Calibri" w:cs="Calibri"/>
          <w:bCs/>
          <w:sz w:val="22"/>
          <w:szCs w:val="22"/>
        </w:rPr>
        <w:t xml:space="preserve">Bitumenová stěrka slouží k vytváření trvalých, vysoce flexibilních vnějších a vnitřních nátěrů stavebních objektů v oblasti přicházející do styku se zemí metodou roztírání nebo nástřiku. Produkt je vhodný pro použití na vodorovných a svislých plochách. Bitumenová stěrka dobře drží na všech suchých a lehce vlhkých </w:t>
      </w:r>
      <w:r w:rsidRPr="00E82181">
        <w:rPr>
          <w:rFonts w:ascii="Calibri" w:hAnsi="Calibri" w:cs="Calibri"/>
          <w:bCs/>
          <w:sz w:val="22"/>
          <w:szCs w:val="22"/>
        </w:rPr>
        <w:lastRenderedPageBreak/>
        <w:t>minerálních podkladech.</w:t>
      </w:r>
    </w:p>
    <w:p w14:paraId="1CF1D898" w14:textId="77777777" w:rsidR="007F10A3" w:rsidRPr="00E82181" w:rsidRDefault="007F10A3" w:rsidP="007F10A3">
      <w:pPr>
        <w:pStyle w:val="Zpat"/>
        <w:rPr>
          <w:rFonts w:ascii="Calibri" w:hAnsi="Calibri" w:cs="Calibri"/>
          <w:bCs/>
          <w:sz w:val="22"/>
          <w:szCs w:val="22"/>
        </w:rPr>
      </w:pPr>
    </w:p>
    <w:p w14:paraId="050EEFC7" w14:textId="77777777" w:rsidR="007F10A3" w:rsidRPr="00E82181" w:rsidRDefault="007F10A3" w:rsidP="007F10A3">
      <w:pPr>
        <w:pStyle w:val="Zpat"/>
        <w:rPr>
          <w:rFonts w:ascii="Calibri" w:hAnsi="Calibri" w:cs="Calibri"/>
          <w:bCs/>
          <w:sz w:val="22"/>
          <w:szCs w:val="22"/>
        </w:rPr>
      </w:pPr>
      <w:r w:rsidRPr="00E82181">
        <w:rPr>
          <w:rFonts w:ascii="Calibri" w:hAnsi="Calibri" w:cs="Calibri"/>
          <w:bCs/>
          <w:sz w:val="22"/>
          <w:szCs w:val="22"/>
        </w:rPr>
        <w:t>Výhody produktu</w:t>
      </w:r>
      <w:r>
        <w:rPr>
          <w:rFonts w:ascii="Calibri" w:hAnsi="Calibri" w:cs="Calibri"/>
          <w:bCs/>
          <w:sz w:val="22"/>
          <w:szCs w:val="22"/>
        </w:rPr>
        <w:t>:</w:t>
      </w:r>
    </w:p>
    <w:p w14:paraId="29114D62" w14:textId="77777777" w:rsidR="007F10A3" w:rsidRPr="00E82181" w:rsidRDefault="007F10A3" w:rsidP="007F10A3">
      <w:pPr>
        <w:pStyle w:val="Zpat"/>
        <w:widowControl/>
        <w:numPr>
          <w:ilvl w:val="0"/>
          <w:numId w:val="39"/>
        </w:numPr>
        <w:tabs>
          <w:tab w:val="clear" w:pos="4818"/>
          <w:tab w:val="clear" w:pos="9637"/>
        </w:tabs>
        <w:autoSpaceDN/>
        <w:adjustRightInd/>
        <w:jc w:val="both"/>
        <w:rPr>
          <w:rFonts w:ascii="Calibri" w:hAnsi="Calibri" w:cs="Calibri"/>
          <w:bCs/>
          <w:sz w:val="22"/>
          <w:szCs w:val="22"/>
        </w:rPr>
      </w:pPr>
      <w:r w:rsidRPr="00E82181">
        <w:rPr>
          <w:rFonts w:ascii="Calibri" w:hAnsi="Calibri" w:cs="Calibri"/>
          <w:bCs/>
          <w:sz w:val="22"/>
          <w:szCs w:val="22"/>
        </w:rPr>
        <w:t>díky nízké hmotnosti materiálu lze nanášet špachtlí</w:t>
      </w:r>
    </w:p>
    <w:p w14:paraId="17D262E6" w14:textId="77777777" w:rsidR="007F10A3" w:rsidRPr="00E82181" w:rsidRDefault="007F10A3" w:rsidP="007F10A3">
      <w:pPr>
        <w:pStyle w:val="Zpat"/>
        <w:widowControl/>
        <w:numPr>
          <w:ilvl w:val="0"/>
          <w:numId w:val="39"/>
        </w:numPr>
        <w:tabs>
          <w:tab w:val="clear" w:pos="4818"/>
          <w:tab w:val="clear" w:pos="9637"/>
        </w:tabs>
        <w:autoSpaceDN/>
        <w:adjustRightInd/>
        <w:jc w:val="both"/>
        <w:rPr>
          <w:rFonts w:ascii="Calibri" w:hAnsi="Calibri" w:cs="Calibri"/>
          <w:bCs/>
          <w:sz w:val="22"/>
          <w:szCs w:val="22"/>
        </w:rPr>
      </w:pPr>
      <w:r w:rsidRPr="00E82181">
        <w:rPr>
          <w:rFonts w:ascii="Calibri" w:hAnsi="Calibri" w:cs="Calibri"/>
          <w:bCs/>
          <w:sz w:val="22"/>
          <w:szCs w:val="22"/>
        </w:rPr>
        <w:t>možnost nástřiku vhodným přístrojem</w:t>
      </w:r>
    </w:p>
    <w:p w14:paraId="7D28D12A" w14:textId="77777777" w:rsidR="007F10A3" w:rsidRPr="00E82181" w:rsidRDefault="007F10A3" w:rsidP="007F10A3">
      <w:pPr>
        <w:pStyle w:val="Zpat"/>
        <w:widowControl/>
        <w:numPr>
          <w:ilvl w:val="0"/>
          <w:numId w:val="39"/>
        </w:numPr>
        <w:tabs>
          <w:tab w:val="clear" w:pos="4818"/>
          <w:tab w:val="clear" w:pos="9637"/>
        </w:tabs>
        <w:autoSpaceDN/>
        <w:adjustRightInd/>
        <w:jc w:val="both"/>
        <w:rPr>
          <w:rFonts w:ascii="Calibri" w:hAnsi="Calibri" w:cs="Calibri"/>
          <w:bCs/>
          <w:sz w:val="22"/>
          <w:szCs w:val="22"/>
        </w:rPr>
      </w:pPr>
      <w:r w:rsidRPr="00E82181">
        <w:rPr>
          <w:rFonts w:ascii="Calibri" w:hAnsi="Calibri" w:cs="Calibri"/>
          <w:bCs/>
          <w:sz w:val="22"/>
          <w:szCs w:val="22"/>
        </w:rPr>
        <w:t>díky speciální práškové složce zvlášť rychlá reakční doba</w:t>
      </w:r>
    </w:p>
    <w:p w14:paraId="21ED40A1" w14:textId="77777777" w:rsidR="007F10A3" w:rsidRPr="00E82181" w:rsidRDefault="007F10A3" w:rsidP="007F10A3">
      <w:pPr>
        <w:pStyle w:val="Zpat"/>
        <w:widowControl/>
        <w:numPr>
          <w:ilvl w:val="0"/>
          <w:numId w:val="39"/>
        </w:numPr>
        <w:tabs>
          <w:tab w:val="clear" w:pos="4818"/>
          <w:tab w:val="clear" w:pos="9637"/>
        </w:tabs>
        <w:autoSpaceDN/>
        <w:adjustRightInd/>
        <w:jc w:val="both"/>
        <w:rPr>
          <w:rFonts w:ascii="Calibri" w:hAnsi="Calibri" w:cs="Calibri"/>
          <w:bCs/>
          <w:sz w:val="22"/>
          <w:szCs w:val="22"/>
        </w:rPr>
      </w:pPr>
      <w:r w:rsidRPr="00E82181">
        <w:rPr>
          <w:rFonts w:ascii="Calibri" w:hAnsi="Calibri" w:cs="Calibri"/>
          <w:bCs/>
          <w:sz w:val="22"/>
          <w:szCs w:val="22"/>
        </w:rPr>
        <w:t>vysoce elastický díky vysoce kvalitnímu zušlechtění polystyrenem a plasty</w:t>
      </w:r>
    </w:p>
    <w:p w14:paraId="25D52A72" w14:textId="77777777" w:rsidR="007F10A3" w:rsidRPr="00E82181" w:rsidRDefault="007F10A3" w:rsidP="007F10A3">
      <w:pPr>
        <w:pStyle w:val="Zpat"/>
        <w:widowControl/>
        <w:numPr>
          <w:ilvl w:val="0"/>
          <w:numId w:val="39"/>
        </w:numPr>
        <w:tabs>
          <w:tab w:val="clear" w:pos="4818"/>
          <w:tab w:val="clear" w:pos="9637"/>
        </w:tabs>
        <w:autoSpaceDN/>
        <w:adjustRightInd/>
        <w:jc w:val="both"/>
        <w:rPr>
          <w:rFonts w:ascii="Calibri" w:hAnsi="Calibri" w:cs="Calibri"/>
          <w:bCs/>
          <w:sz w:val="22"/>
          <w:szCs w:val="22"/>
        </w:rPr>
      </w:pPr>
      <w:proofErr w:type="gramStart"/>
      <w:r w:rsidRPr="00E82181">
        <w:rPr>
          <w:rFonts w:ascii="Calibri" w:hAnsi="Calibri" w:cs="Calibri"/>
          <w:bCs/>
          <w:sz w:val="22"/>
          <w:szCs w:val="22"/>
        </w:rPr>
        <w:t>rychleschnoucí</w:t>
      </w:r>
      <w:proofErr w:type="gramEnd"/>
      <w:r w:rsidRPr="00E82181">
        <w:rPr>
          <w:rFonts w:ascii="Calibri" w:hAnsi="Calibri" w:cs="Calibri"/>
          <w:bCs/>
          <w:sz w:val="22"/>
          <w:szCs w:val="22"/>
        </w:rPr>
        <w:t xml:space="preserve"> a i v případě nepříznivých povětrnostních podmínek po krátké době odolný vůči dešti</w:t>
      </w:r>
    </w:p>
    <w:p w14:paraId="7DCA159A" w14:textId="77777777" w:rsidR="007F10A3" w:rsidRPr="00E82181" w:rsidRDefault="007F10A3" w:rsidP="007F10A3">
      <w:pPr>
        <w:pStyle w:val="Zpat"/>
        <w:widowControl/>
        <w:numPr>
          <w:ilvl w:val="0"/>
          <w:numId w:val="39"/>
        </w:numPr>
        <w:tabs>
          <w:tab w:val="clear" w:pos="4818"/>
          <w:tab w:val="clear" w:pos="9637"/>
        </w:tabs>
        <w:autoSpaceDN/>
        <w:adjustRightInd/>
        <w:jc w:val="both"/>
        <w:rPr>
          <w:rFonts w:ascii="Calibri" w:hAnsi="Calibri" w:cs="Calibri"/>
          <w:bCs/>
          <w:sz w:val="22"/>
          <w:szCs w:val="22"/>
        </w:rPr>
      </w:pPr>
      <w:r w:rsidRPr="00E82181">
        <w:rPr>
          <w:rFonts w:ascii="Calibri" w:hAnsi="Calibri" w:cs="Calibri"/>
          <w:bCs/>
          <w:sz w:val="22"/>
          <w:szCs w:val="22"/>
        </w:rPr>
        <w:t>po proschnutí je produkt vodotěsný vůči tlakové vodě a překrývá praskliny</w:t>
      </w:r>
    </w:p>
    <w:p w14:paraId="12A71749" w14:textId="77777777" w:rsidR="00C173B4" w:rsidRDefault="007F10A3" w:rsidP="00C173B4">
      <w:pPr>
        <w:pStyle w:val="Zpat"/>
        <w:widowControl/>
        <w:numPr>
          <w:ilvl w:val="0"/>
          <w:numId w:val="39"/>
        </w:numPr>
        <w:tabs>
          <w:tab w:val="clear" w:pos="4818"/>
          <w:tab w:val="clear" w:pos="9637"/>
        </w:tabs>
        <w:autoSpaceDN/>
        <w:adjustRightInd/>
        <w:jc w:val="both"/>
        <w:rPr>
          <w:rFonts w:ascii="Calibri" w:hAnsi="Calibri" w:cs="Calibri"/>
          <w:bCs/>
          <w:sz w:val="22"/>
          <w:szCs w:val="22"/>
        </w:rPr>
      </w:pPr>
      <w:r w:rsidRPr="00E82181">
        <w:rPr>
          <w:rFonts w:ascii="Calibri" w:hAnsi="Calibri" w:cs="Calibri"/>
          <w:bCs/>
          <w:sz w:val="22"/>
          <w:szCs w:val="22"/>
        </w:rPr>
        <w:t>v případě plně a spojitě vyspárovaného zdiva není zapotřebí žádná vrstva omítky</w:t>
      </w:r>
      <w:r w:rsidR="00102C90">
        <w:rPr>
          <w:rFonts w:ascii="Calibri" w:hAnsi="Calibri" w:cs="Calibri"/>
          <w:bCs/>
          <w:sz w:val="22"/>
          <w:szCs w:val="22"/>
        </w:rPr>
        <w:t xml:space="preserve"> </w:t>
      </w:r>
      <w:r w:rsidRPr="00102C90">
        <w:rPr>
          <w:rFonts w:ascii="Calibri" w:hAnsi="Calibri" w:cs="Calibri"/>
          <w:bCs/>
          <w:sz w:val="22"/>
          <w:szCs w:val="22"/>
        </w:rPr>
        <w:t>žádné švy jako v případě fólií nebo těsnících pásů</w:t>
      </w:r>
      <w:bookmarkEnd w:id="2"/>
    </w:p>
    <w:p w14:paraId="7D92F92D" w14:textId="570D9075" w:rsidR="006F4CFE" w:rsidRDefault="006F4CFE" w:rsidP="006F4CFE">
      <w:pPr>
        <w:jc w:val="both"/>
        <w:rPr>
          <w:rFonts w:ascii="Calibri" w:hAnsi="Calibri" w:cs="Calibri"/>
          <w:b/>
          <w:sz w:val="22"/>
          <w:szCs w:val="22"/>
        </w:rPr>
      </w:pPr>
    </w:p>
    <w:p w14:paraId="47CA876E" w14:textId="77777777" w:rsidR="00C46D99" w:rsidRPr="00C46D99" w:rsidRDefault="00C46D99" w:rsidP="00C46D99">
      <w:pPr>
        <w:jc w:val="both"/>
        <w:rPr>
          <w:rFonts w:ascii="Calibri" w:hAnsi="Calibri"/>
          <w:b/>
          <w:sz w:val="22"/>
          <w:szCs w:val="22"/>
          <w:u w:val="single"/>
        </w:rPr>
      </w:pPr>
      <w:r w:rsidRPr="00C46D99">
        <w:rPr>
          <w:rFonts w:ascii="Calibri" w:hAnsi="Calibri"/>
          <w:b/>
          <w:sz w:val="22"/>
          <w:szCs w:val="22"/>
          <w:u w:val="single"/>
        </w:rPr>
        <w:t>Ochranná izolace nopovou fólií s geotextílií a kluznou vrstvou</w:t>
      </w:r>
    </w:p>
    <w:p w14:paraId="3FBA5D5B" w14:textId="60567887" w:rsidR="00C46D99" w:rsidRPr="00AC23D0" w:rsidRDefault="00C46D99" w:rsidP="00C46D99">
      <w:pPr>
        <w:ind w:right="-2"/>
        <w:jc w:val="both"/>
        <w:rPr>
          <w:rFonts w:ascii="Calibri" w:hAnsi="Calibri"/>
          <w:bCs/>
          <w:sz w:val="22"/>
          <w:szCs w:val="22"/>
        </w:rPr>
      </w:pPr>
      <w:r>
        <w:rPr>
          <w:rFonts w:ascii="Calibri" w:hAnsi="Calibri"/>
          <w:bCs/>
          <w:sz w:val="22"/>
          <w:szCs w:val="22"/>
        </w:rPr>
        <w:t xml:space="preserve">Nopová fólie bude použita z jihozápadní a severovýchodní strany objektu. </w:t>
      </w:r>
      <w:r w:rsidRPr="00AC23D0">
        <w:rPr>
          <w:rFonts w:ascii="Calibri" w:hAnsi="Calibri"/>
          <w:bCs/>
          <w:sz w:val="22"/>
          <w:szCs w:val="22"/>
        </w:rPr>
        <w:t xml:space="preserve">Princip spočívá ve vložení nopované fólie s kluznou vrstvou jako ochrana </w:t>
      </w:r>
      <w:r w:rsidRPr="00AC23D0">
        <w:rPr>
          <w:rFonts w:ascii="Calibri" w:eastAsia="Calibri" w:hAnsi="Calibri" w:cs="Calibri"/>
          <w:sz w:val="22"/>
          <w:szCs w:val="22"/>
        </w:rPr>
        <w:t>stěrkových izolací</w:t>
      </w:r>
      <w:r w:rsidRPr="00AC23D0">
        <w:rPr>
          <w:rFonts w:ascii="Calibri" w:hAnsi="Calibri"/>
          <w:bCs/>
          <w:sz w:val="22"/>
          <w:szCs w:val="22"/>
        </w:rPr>
        <w:t xml:space="preserve">. </w:t>
      </w:r>
      <w:proofErr w:type="spellStart"/>
      <w:r w:rsidRPr="00AC23D0">
        <w:rPr>
          <w:rFonts w:ascii="Calibri" w:eastAsia="Calibri" w:hAnsi="Calibri" w:cs="Calibri"/>
          <w:sz w:val="22"/>
          <w:szCs w:val="22"/>
        </w:rPr>
        <w:t>Mikroperforovaná</w:t>
      </w:r>
      <w:proofErr w:type="spellEnd"/>
      <w:r w:rsidRPr="00AC23D0">
        <w:rPr>
          <w:rFonts w:ascii="Calibri" w:eastAsia="Calibri" w:hAnsi="Calibri" w:cs="Calibri"/>
          <w:sz w:val="22"/>
          <w:szCs w:val="22"/>
        </w:rPr>
        <w:t xml:space="preserve"> kluzná fólie s nakašírovanou textilií, která působí vedle profilované fólie jako drenážní vrstva, odvádí spolehlivě vodu. Kluzná fólie rozděluje trvale působící zemní tlak a zároveň brání přenosu pohybů na izolační stěrku. K zásypu orientované nopy fungují jako plošná drenážní vrstva s nejvyšší odvodňovací kapacitou. Na vrcholcích nopů je navařená filtrační geotextílie, která zabraňuje zanášení nopové struktury. </w:t>
      </w:r>
      <w:r w:rsidRPr="00AC23D0">
        <w:rPr>
          <w:rFonts w:ascii="Calibri" w:hAnsi="Calibri"/>
          <w:bCs/>
          <w:sz w:val="22"/>
          <w:szCs w:val="22"/>
        </w:rPr>
        <w:t xml:space="preserve">Nopová fólie má vysokou pevnost v tlaku (více než 400 </w:t>
      </w:r>
      <w:proofErr w:type="spellStart"/>
      <w:r w:rsidRPr="00AC23D0">
        <w:rPr>
          <w:rFonts w:ascii="Calibri" w:hAnsi="Calibri"/>
          <w:bCs/>
          <w:sz w:val="22"/>
          <w:szCs w:val="22"/>
        </w:rPr>
        <w:t>kN</w:t>
      </w:r>
      <w:proofErr w:type="spellEnd"/>
      <w:r w:rsidRPr="00AC23D0">
        <w:rPr>
          <w:rFonts w:ascii="Calibri" w:hAnsi="Calibri"/>
          <w:bCs/>
          <w:sz w:val="22"/>
          <w:szCs w:val="22"/>
        </w:rPr>
        <w:t>/m</w:t>
      </w:r>
      <w:r w:rsidRPr="00AC23D0">
        <w:rPr>
          <w:rFonts w:ascii="Calibri" w:hAnsi="Calibri"/>
          <w:bCs/>
          <w:sz w:val="22"/>
          <w:szCs w:val="22"/>
          <w:vertAlign w:val="superscript"/>
        </w:rPr>
        <w:t>2</w:t>
      </w:r>
      <w:r w:rsidRPr="00AC23D0">
        <w:rPr>
          <w:rFonts w:ascii="Calibri" w:hAnsi="Calibri"/>
          <w:bCs/>
          <w:sz w:val="22"/>
          <w:szCs w:val="22"/>
        </w:rPr>
        <w:t xml:space="preserve">). Spoje jednotlivých pásů jsou řešeny samolepicím okrajem, popř. pomocí těsnících pásek, které zajišťují dlouhodobě fixované místo přesahu. Okraj fólie bude ukončen ukončovací lištou pod úrovní přilehlých </w:t>
      </w:r>
      <w:r>
        <w:rPr>
          <w:rFonts w:ascii="Calibri" w:hAnsi="Calibri"/>
          <w:bCs/>
          <w:sz w:val="22"/>
          <w:szCs w:val="22"/>
        </w:rPr>
        <w:t>ploch</w:t>
      </w:r>
      <w:r w:rsidRPr="00AC23D0">
        <w:rPr>
          <w:rFonts w:ascii="Calibri" w:hAnsi="Calibri"/>
          <w:bCs/>
          <w:sz w:val="22"/>
          <w:szCs w:val="22"/>
        </w:rPr>
        <w:t xml:space="preserve">. </w:t>
      </w:r>
    </w:p>
    <w:p w14:paraId="3E6BC753" w14:textId="77777777" w:rsidR="00C46D99" w:rsidRDefault="00C46D99" w:rsidP="006F4CFE">
      <w:pPr>
        <w:jc w:val="both"/>
        <w:rPr>
          <w:rFonts w:ascii="Calibri" w:hAnsi="Calibri" w:cs="Calibri"/>
          <w:b/>
          <w:sz w:val="22"/>
          <w:szCs w:val="22"/>
        </w:rPr>
      </w:pPr>
    </w:p>
    <w:p w14:paraId="479F2886" w14:textId="5DEA38D4" w:rsidR="006F4CFE" w:rsidRPr="00AD4BA6" w:rsidRDefault="006F4CFE" w:rsidP="006F4CFE">
      <w:pPr>
        <w:jc w:val="both"/>
        <w:rPr>
          <w:rFonts w:ascii="Calibri" w:hAnsi="Calibri" w:cs="Calibri"/>
          <w:b/>
          <w:sz w:val="22"/>
          <w:szCs w:val="22"/>
        </w:rPr>
      </w:pPr>
      <w:r>
        <w:rPr>
          <w:rFonts w:ascii="Calibri" w:hAnsi="Calibri" w:cs="Calibri"/>
          <w:b/>
          <w:sz w:val="22"/>
          <w:szCs w:val="22"/>
        </w:rPr>
        <w:t>5.2</w:t>
      </w:r>
      <w:r w:rsidRPr="00AD4BA6">
        <w:rPr>
          <w:rFonts w:ascii="Calibri" w:hAnsi="Calibri" w:cs="Calibri"/>
          <w:b/>
          <w:sz w:val="22"/>
          <w:szCs w:val="22"/>
        </w:rPr>
        <w:t xml:space="preserve"> </w:t>
      </w:r>
      <w:r>
        <w:rPr>
          <w:rFonts w:ascii="Calibri" w:hAnsi="Calibri" w:cs="Calibri"/>
          <w:b/>
          <w:sz w:val="22"/>
          <w:szCs w:val="22"/>
        </w:rPr>
        <w:t>Úprava povrchů vnitřních a vnějších</w:t>
      </w:r>
    </w:p>
    <w:p w14:paraId="497C8269" w14:textId="77777777" w:rsidR="006F4CFE" w:rsidRPr="00322572" w:rsidRDefault="006F4CFE" w:rsidP="006F4CFE">
      <w:pPr>
        <w:widowControl/>
        <w:numPr>
          <w:ilvl w:val="0"/>
          <w:numId w:val="27"/>
        </w:numPr>
        <w:autoSpaceDN/>
        <w:adjustRightInd/>
        <w:ind w:left="357" w:hanging="357"/>
        <w:jc w:val="both"/>
        <w:rPr>
          <w:rFonts w:ascii="Calibri" w:hAnsi="Calibri"/>
          <w:b/>
          <w:sz w:val="22"/>
          <w:szCs w:val="22"/>
        </w:rPr>
      </w:pPr>
      <w:r>
        <w:rPr>
          <w:rFonts w:ascii="Calibri" w:hAnsi="Calibri"/>
          <w:b/>
          <w:sz w:val="22"/>
          <w:szCs w:val="22"/>
        </w:rPr>
        <w:t>Omítky vnější</w:t>
      </w:r>
    </w:p>
    <w:p w14:paraId="48A3C771" w14:textId="77777777" w:rsidR="006F4CFE" w:rsidRPr="00743B17" w:rsidRDefault="006F4CFE" w:rsidP="006F4CFE">
      <w:pPr>
        <w:widowControl/>
        <w:numPr>
          <w:ilvl w:val="0"/>
          <w:numId w:val="29"/>
        </w:numPr>
        <w:autoSpaceDN/>
        <w:adjustRightInd/>
        <w:ind w:left="357" w:hanging="357"/>
        <w:jc w:val="both"/>
        <w:rPr>
          <w:rFonts w:ascii="Calibri" w:hAnsi="Calibri" w:cs="Arial"/>
          <w:b/>
          <w:bCs/>
          <w:iCs/>
          <w:sz w:val="22"/>
          <w:szCs w:val="22"/>
        </w:rPr>
      </w:pPr>
      <w:bookmarkStart w:id="3" w:name="_Toc516135847"/>
      <w:r w:rsidRPr="00743B17">
        <w:rPr>
          <w:rFonts w:ascii="Calibri" w:hAnsi="Calibri" w:cs="Arial"/>
          <w:b/>
          <w:bCs/>
          <w:iCs/>
          <w:sz w:val="22"/>
          <w:szCs w:val="22"/>
        </w:rPr>
        <w:t>Mikroporézní sušící omítka na bázi románského vápna</w:t>
      </w:r>
      <w:bookmarkEnd w:id="3"/>
    </w:p>
    <w:p w14:paraId="4E2716F6" w14:textId="77777777" w:rsidR="006F4CFE" w:rsidRPr="00322572" w:rsidRDefault="006F4CFE" w:rsidP="006F4CFE">
      <w:pPr>
        <w:jc w:val="both"/>
        <w:rPr>
          <w:rFonts w:ascii="Calibri" w:hAnsi="Calibri"/>
          <w:sz w:val="22"/>
          <w:szCs w:val="22"/>
        </w:rPr>
      </w:pPr>
      <w:r w:rsidRPr="00322572">
        <w:rPr>
          <w:rFonts w:ascii="Calibri" w:hAnsi="Calibri"/>
          <w:sz w:val="22"/>
          <w:szCs w:val="22"/>
        </w:rPr>
        <w:t>Jedná se o suš</w:t>
      </w:r>
      <w:r>
        <w:rPr>
          <w:rFonts w:ascii="Calibri" w:hAnsi="Calibri"/>
          <w:sz w:val="22"/>
          <w:szCs w:val="22"/>
        </w:rPr>
        <w:t>í</w:t>
      </w:r>
      <w:r w:rsidRPr="00322572">
        <w:rPr>
          <w:rFonts w:ascii="Calibri" w:hAnsi="Calibri"/>
          <w:sz w:val="22"/>
          <w:szCs w:val="22"/>
        </w:rPr>
        <w:t xml:space="preserve">cí sanační omítku na bázi přírodního hydraulického pojiva s vysokým obsahem difúzně otevřených </w:t>
      </w:r>
      <w:proofErr w:type="spellStart"/>
      <w:r w:rsidRPr="00322572">
        <w:rPr>
          <w:rFonts w:ascii="Calibri" w:hAnsi="Calibri"/>
          <w:sz w:val="22"/>
          <w:szCs w:val="22"/>
        </w:rPr>
        <w:t>mikropórů</w:t>
      </w:r>
      <w:proofErr w:type="spellEnd"/>
      <w:r w:rsidRPr="00322572">
        <w:rPr>
          <w:rFonts w:ascii="Calibri" w:hAnsi="Calibri"/>
          <w:sz w:val="22"/>
          <w:szCs w:val="22"/>
        </w:rPr>
        <w:t>. Používá se na sanaci poškozených povrchů od vzlínající vlhkosti, případně od působení vlhkostí v kombinaci se zasolením zdiva. Svými vlastnostmi odolává nepříznivým vlivům prostředí. Mikroporézní omítka je vhodná nejen do exteriéru, ale i do interiéru. Používá se na vnitřní omítky do sklepů, omítky na sklepní klenby pod úrovní terénu, pro všechny druhy vlhkostí poškozených zdí (i smíšené zdivo), a zejména na vlhké a zasolené zdivo.</w:t>
      </w:r>
    </w:p>
    <w:p w14:paraId="4CA8BE32" w14:textId="77777777" w:rsidR="006F4CFE" w:rsidRPr="00322572" w:rsidRDefault="006F4CFE" w:rsidP="006F4CFE">
      <w:pPr>
        <w:jc w:val="both"/>
        <w:rPr>
          <w:rFonts w:ascii="Calibri" w:hAnsi="Calibri"/>
          <w:sz w:val="22"/>
          <w:szCs w:val="22"/>
        </w:rPr>
      </w:pPr>
    </w:p>
    <w:p w14:paraId="00957469" w14:textId="77777777" w:rsidR="006F4CFE" w:rsidRPr="00322572" w:rsidRDefault="006F4CFE" w:rsidP="006F4CFE">
      <w:pPr>
        <w:jc w:val="both"/>
        <w:rPr>
          <w:rFonts w:ascii="Calibri" w:hAnsi="Calibri"/>
          <w:sz w:val="22"/>
          <w:szCs w:val="22"/>
          <w:u w:val="single"/>
        </w:rPr>
      </w:pPr>
      <w:r w:rsidRPr="00322572">
        <w:rPr>
          <w:rFonts w:ascii="Calibri" w:hAnsi="Calibri"/>
          <w:sz w:val="22"/>
          <w:szCs w:val="22"/>
          <w:u w:val="single"/>
        </w:rPr>
        <w:t>Vlastnosti</w:t>
      </w:r>
    </w:p>
    <w:p w14:paraId="009F975F" w14:textId="77777777" w:rsidR="006F4CFE" w:rsidRPr="00322572" w:rsidRDefault="006F4CFE" w:rsidP="006F4CFE">
      <w:pPr>
        <w:widowControl/>
        <w:numPr>
          <w:ilvl w:val="0"/>
          <w:numId w:val="28"/>
        </w:numPr>
        <w:autoSpaceDN/>
        <w:adjustRightInd/>
        <w:jc w:val="both"/>
        <w:rPr>
          <w:rFonts w:ascii="Calibri" w:hAnsi="Calibri"/>
          <w:sz w:val="22"/>
          <w:szCs w:val="22"/>
        </w:rPr>
      </w:pPr>
      <w:r w:rsidRPr="00322572">
        <w:rPr>
          <w:rFonts w:ascii="Calibri" w:hAnsi="Calibri"/>
          <w:sz w:val="22"/>
          <w:szCs w:val="22"/>
        </w:rPr>
        <w:t>pro trvalé vysoušení velmi vlhkých zdí</w:t>
      </w:r>
    </w:p>
    <w:p w14:paraId="057EC5F9" w14:textId="77777777" w:rsidR="006F4CFE" w:rsidRPr="00322572" w:rsidRDefault="006F4CFE" w:rsidP="006F4CFE">
      <w:pPr>
        <w:widowControl/>
        <w:numPr>
          <w:ilvl w:val="0"/>
          <w:numId w:val="28"/>
        </w:numPr>
        <w:autoSpaceDN/>
        <w:adjustRightInd/>
        <w:jc w:val="both"/>
        <w:rPr>
          <w:rFonts w:ascii="Calibri" w:hAnsi="Calibri"/>
          <w:sz w:val="22"/>
          <w:szCs w:val="22"/>
        </w:rPr>
      </w:pPr>
      <w:r w:rsidRPr="00322572">
        <w:rPr>
          <w:rFonts w:ascii="Calibri" w:hAnsi="Calibri"/>
          <w:sz w:val="22"/>
          <w:szCs w:val="22"/>
        </w:rPr>
        <w:t xml:space="preserve">difúzně otevřená </w:t>
      </w:r>
    </w:p>
    <w:p w14:paraId="6B7D91BE" w14:textId="77777777" w:rsidR="006F4CFE" w:rsidRPr="00322572" w:rsidRDefault="006F4CFE" w:rsidP="006F4CFE">
      <w:pPr>
        <w:widowControl/>
        <w:numPr>
          <w:ilvl w:val="0"/>
          <w:numId w:val="28"/>
        </w:numPr>
        <w:autoSpaceDN/>
        <w:adjustRightInd/>
        <w:jc w:val="both"/>
        <w:rPr>
          <w:rFonts w:ascii="Calibri" w:hAnsi="Calibri"/>
          <w:sz w:val="22"/>
          <w:szCs w:val="22"/>
        </w:rPr>
      </w:pPr>
      <w:r w:rsidRPr="00322572">
        <w:rPr>
          <w:rFonts w:ascii="Calibri" w:hAnsi="Calibri"/>
          <w:sz w:val="22"/>
          <w:szCs w:val="22"/>
        </w:rPr>
        <w:t xml:space="preserve">na ruční nanášení </w:t>
      </w:r>
    </w:p>
    <w:p w14:paraId="4B4D2500" w14:textId="77777777" w:rsidR="006F4CFE" w:rsidRPr="00322572" w:rsidRDefault="006F4CFE" w:rsidP="006F4CFE">
      <w:pPr>
        <w:widowControl/>
        <w:numPr>
          <w:ilvl w:val="0"/>
          <w:numId w:val="28"/>
        </w:numPr>
        <w:autoSpaceDN/>
        <w:adjustRightInd/>
        <w:jc w:val="both"/>
        <w:rPr>
          <w:rFonts w:ascii="Calibri" w:hAnsi="Calibri"/>
          <w:sz w:val="22"/>
          <w:szCs w:val="22"/>
        </w:rPr>
      </w:pPr>
      <w:r w:rsidRPr="00322572">
        <w:rPr>
          <w:rFonts w:ascii="Calibri" w:hAnsi="Calibri"/>
          <w:sz w:val="22"/>
          <w:szCs w:val="22"/>
        </w:rPr>
        <w:t xml:space="preserve">vyhovuje požadavkům pro R omítky (reparační omítky), v souladu s normou EN 998-1: 2004 </w:t>
      </w:r>
    </w:p>
    <w:p w14:paraId="69913F00" w14:textId="77777777" w:rsidR="006F4CFE" w:rsidRPr="00322572" w:rsidRDefault="006F4CFE" w:rsidP="006F4CFE">
      <w:pPr>
        <w:widowControl/>
        <w:numPr>
          <w:ilvl w:val="0"/>
          <w:numId w:val="28"/>
        </w:numPr>
        <w:autoSpaceDN/>
        <w:adjustRightInd/>
        <w:jc w:val="both"/>
        <w:rPr>
          <w:rFonts w:ascii="Calibri" w:hAnsi="Calibri"/>
          <w:sz w:val="22"/>
          <w:szCs w:val="22"/>
        </w:rPr>
      </w:pPr>
      <w:r w:rsidRPr="00322572">
        <w:rPr>
          <w:rFonts w:ascii="Calibri" w:hAnsi="Calibri"/>
          <w:sz w:val="22"/>
          <w:szCs w:val="22"/>
        </w:rPr>
        <w:t xml:space="preserve">odolná proti vlhkosti a solím </w:t>
      </w:r>
    </w:p>
    <w:p w14:paraId="042AC037" w14:textId="77777777" w:rsidR="006F4CFE" w:rsidRDefault="006F4CFE" w:rsidP="006F4CFE">
      <w:pPr>
        <w:ind w:left="360"/>
        <w:jc w:val="both"/>
        <w:rPr>
          <w:rFonts w:ascii="Calibri" w:hAnsi="Calibri"/>
          <w:sz w:val="22"/>
          <w:szCs w:val="22"/>
        </w:rPr>
      </w:pPr>
    </w:p>
    <w:p w14:paraId="229729C4" w14:textId="77777777" w:rsidR="006F4CFE" w:rsidRPr="00322572" w:rsidRDefault="006F4CFE" w:rsidP="006F4CFE">
      <w:pPr>
        <w:jc w:val="both"/>
        <w:rPr>
          <w:rFonts w:ascii="Calibri" w:hAnsi="Calibri"/>
          <w:sz w:val="22"/>
          <w:szCs w:val="22"/>
          <w:u w:val="single"/>
        </w:rPr>
      </w:pPr>
      <w:r w:rsidRPr="00322572">
        <w:rPr>
          <w:rFonts w:ascii="Calibri" w:hAnsi="Calibri"/>
          <w:sz w:val="22"/>
          <w:szCs w:val="22"/>
          <w:u w:val="single"/>
        </w:rPr>
        <w:t>Technické údaje</w:t>
      </w:r>
    </w:p>
    <w:p w14:paraId="1C29FD14"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Typ produktu:</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 xml:space="preserve"> </w:t>
      </w:r>
      <w:r w:rsidRPr="00322572">
        <w:rPr>
          <w:rFonts w:ascii="Calibri" w:hAnsi="Calibri" w:cs="Calibri"/>
          <w:sz w:val="22"/>
          <w:szCs w:val="22"/>
        </w:rPr>
        <w:tab/>
        <w:t>Malta na bázi přírodního Románsk</w:t>
      </w:r>
      <w:r>
        <w:rPr>
          <w:rFonts w:ascii="Calibri" w:hAnsi="Calibri" w:cs="Calibri"/>
          <w:sz w:val="22"/>
          <w:szCs w:val="22"/>
        </w:rPr>
        <w:t>é</w:t>
      </w:r>
      <w:r w:rsidRPr="00322572">
        <w:rPr>
          <w:rFonts w:ascii="Calibri" w:hAnsi="Calibri" w:cs="Calibri"/>
          <w:sz w:val="22"/>
          <w:szCs w:val="22"/>
        </w:rPr>
        <w:t>ho vápna</w:t>
      </w:r>
    </w:p>
    <w:p w14:paraId="11DE9693"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Objemová hmotnost v suchém stavu:</w:t>
      </w:r>
      <w:r w:rsidRPr="00322572">
        <w:rPr>
          <w:rFonts w:ascii="Calibri" w:hAnsi="Calibri" w:cs="Calibri"/>
          <w:sz w:val="22"/>
          <w:szCs w:val="22"/>
        </w:rPr>
        <w:tab/>
      </w:r>
      <w:r w:rsidRPr="00322572">
        <w:rPr>
          <w:rFonts w:ascii="Calibri" w:hAnsi="Calibri" w:cs="Calibri"/>
          <w:sz w:val="22"/>
          <w:szCs w:val="22"/>
        </w:rPr>
        <w:tab/>
        <w:t>1,29 kg/dm</w:t>
      </w:r>
      <w:r w:rsidRPr="00322572">
        <w:rPr>
          <w:rFonts w:ascii="Calibri" w:hAnsi="Calibri" w:cs="Calibri"/>
          <w:sz w:val="22"/>
          <w:szCs w:val="22"/>
          <w:vertAlign w:val="superscript"/>
        </w:rPr>
        <w:t>3</w:t>
      </w:r>
    </w:p>
    <w:p w14:paraId="2343429F"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 xml:space="preserve">Zrnitost: </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proofErr w:type="spellStart"/>
      <w:r w:rsidRPr="00322572">
        <w:rPr>
          <w:rFonts w:ascii="Calibri" w:hAnsi="Calibri" w:cs="Calibri"/>
          <w:sz w:val="22"/>
          <w:szCs w:val="22"/>
        </w:rPr>
        <w:t>D</w:t>
      </w:r>
      <w:r w:rsidRPr="00322572">
        <w:rPr>
          <w:rFonts w:ascii="Calibri" w:hAnsi="Calibri" w:cs="Calibri"/>
          <w:sz w:val="22"/>
          <w:szCs w:val="22"/>
          <w:vertAlign w:val="subscript"/>
        </w:rPr>
        <w:t>max</w:t>
      </w:r>
      <w:proofErr w:type="spellEnd"/>
      <w:r w:rsidRPr="00322572">
        <w:rPr>
          <w:rFonts w:ascii="Calibri" w:hAnsi="Calibri" w:cs="Calibri"/>
          <w:sz w:val="22"/>
          <w:szCs w:val="22"/>
        </w:rPr>
        <w:t>:</w:t>
      </w:r>
      <w:r w:rsidRPr="00322572">
        <w:rPr>
          <w:rFonts w:ascii="Calibri" w:hAnsi="Calibri" w:cs="Calibri"/>
          <w:sz w:val="22"/>
          <w:szCs w:val="22"/>
        </w:rPr>
        <w:tab/>
        <w:t>2,5 mm</w:t>
      </w:r>
    </w:p>
    <w:p w14:paraId="665F9099"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 xml:space="preserve">Výška jedné vrstvy: </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2,0 – 5,0 cm</w:t>
      </w:r>
    </w:p>
    <w:p w14:paraId="7B3B1851"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lastRenderedPageBreak/>
        <w:t>Obsah vzduchových pórů v čerstvé maltě:</w:t>
      </w:r>
      <w:r w:rsidRPr="00322572">
        <w:rPr>
          <w:rFonts w:ascii="Calibri" w:hAnsi="Calibri" w:cs="Calibri"/>
          <w:sz w:val="22"/>
          <w:szCs w:val="22"/>
        </w:rPr>
        <w:tab/>
        <w:t>~ 20%</w:t>
      </w:r>
    </w:p>
    <w:p w14:paraId="2520DA5B"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 xml:space="preserve">Hodnota </w:t>
      </w:r>
      <w:proofErr w:type="spellStart"/>
      <w:r w:rsidRPr="00322572">
        <w:rPr>
          <w:rFonts w:ascii="Calibri" w:hAnsi="Calibri" w:cs="Calibri"/>
          <w:sz w:val="22"/>
          <w:szCs w:val="22"/>
        </w:rPr>
        <w:t>S</w:t>
      </w:r>
      <w:r w:rsidRPr="00322572">
        <w:rPr>
          <w:rFonts w:ascii="Calibri" w:hAnsi="Calibri" w:cs="Calibri"/>
          <w:sz w:val="22"/>
          <w:szCs w:val="22"/>
          <w:vertAlign w:val="subscript"/>
        </w:rPr>
        <w:t>d</w:t>
      </w:r>
      <w:proofErr w:type="spellEnd"/>
      <w:r w:rsidRPr="00322572">
        <w:rPr>
          <w:rFonts w:ascii="Calibri" w:hAnsi="Calibri" w:cs="Calibri"/>
          <w:sz w:val="22"/>
          <w:szCs w:val="22"/>
        </w:rPr>
        <w:t xml:space="preserve"> (m):</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0,16 (minimální tloušťka vrstvy d = 20 mm)</w:t>
      </w:r>
    </w:p>
    <w:p w14:paraId="7865A381"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Pevnost v tlaku po 28 dnech:</w:t>
      </w:r>
      <w:r w:rsidRPr="00322572">
        <w:rPr>
          <w:rFonts w:ascii="Calibri" w:hAnsi="Calibri" w:cs="Calibri"/>
          <w:sz w:val="22"/>
          <w:szCs w:val="22"/>
        </w:rPr>
        <w:tab/>
      </w:r>
      <w:r w:rsidRPr="00322572">
        <w:rPr>
          <w:rFonts w:ascii="Calibri" w:hAnsi="Calibri" w:cs="Calibri"/>
          <w:sz w:val="22"/>
          <w:szCs w:val="22"/>
        </w:rPr>
        <w:tab/>
      </w:r>
      <w:proofErr w:type="gramStart"/>
      <w:r w:rsidRPr="00322572">
        <w:rPr>
          <w:rFonts w:ascii="Calibri" w:hAnsi="Calibri" w:cs="Calibri"/>
          <w:sz w:val="22"/>
          <w:szCs w:val="22"/>
        </w:rPr>
        <w:tab/>
        <w:t>&gt;=</w:t>
      </w:r>
      <w:proofErr w:type="gramEnd"/>
      <w:r w:rsidRPr="00322572">
        <w:rPr>
          <w:rFonts w:ascii="Calibri" w:hAnsi="Calibri" w:cs="Calibri"/>
          <w:sz w:val="22"/>
          <w:szCs w:val="22"/>
        </w:rPr>
        <w:t xml:space="preserve"> 1,5 </w:t>
      </w:r>
      <w:proofErr w:type="spellStart"/>
      <w:r w:rsidRPr="00322572">
        <w:rPr>
          <w:rFonts w:ascii="Calibri" w:hAnsi="Calibri" w:cs="Calibri"/>
          <w:sz w:val="22"/>
          <w:szCs w:val="22"/>
        </w:rPr>
        <w:t>MPa</w:t>
      </w:r>
      <w:proofErr w:type="spellEnd"/>
      <w:r w:rsidRPr="00322572">
        <w:rPr>
          <w:rFonts w:ascii="Calibri" w:hAnsi="Calibri" w:cs="Calibri"/>
          <w:sz w:val="22"/>
          <w:szCs w:val="22"/>
        </w:rPr>
        <w:t xml:space="preserve"> (CS II)</w:t>
      </w:r>
    </w:p>
    <w:p w14:paraId="6E3E92E2"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Spotřeba:</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30 kg/m</w:t>
      </w:r>
      <w:r w:rsidRPr="00322572">
        <w:rPr>
          <w:rFonts w:ascii="Calibri" w:hAnsi="Calibri" w:cs="Calibri"/>
          <w:sz w:val="22"/>
          <w:szCs w:val="22"/>
          <w:vertAlign w:val="superscript"/>
        </w:rPr>
        <w:t>2</w:t>
      </w:r>
      <w:r w:rsidRPr="00322572">
        <w:rPr>
          <w:rFonts w:ascii="Calibri" w:hAnsi="Calibri" w:cs="Calibri"/>
          <w:sz w:val="22"/>
          <w:szCs w:val="22"/>
        </w:rPr>
        <w:t xml:space="preserve"> při vrstvě 2,0 cm</w:t>
      </w:r>
    </w:p>
    <w:p w14:paraId="7195CE3A" w14:textId="77777777" w:rsidR="006F4CFE" w:rsidRPr="00322572" w:rsidRDefault="006F4CFE" w:rsidP="006F4CFE">
      <w:pPr>
        <w:jc w:val="both"/>
        <w:rPr>
          <w:rFonts w:ascii="Calibri" w:hAnsi="Calibri" w:cs="Calibri"/>
          <w:sz w:val="22"/>
          <w:szCs w:val="22"/>
        </w:rPr>
      </w:pPr>
    </w:p>
    <w:p w14:paraId="1B157717" w14:textId="77777777" w:rsidR="006F4CFE" w:rsidRPr="00322572" w:rsidRDefault="006F4CFE" w:rsidP="006F4CFE">
      <w:pPr>
        <w:jc w:val="both"/>
        <w:rPr>
          <w:rFonts w:ascii="Calibri" w:hAnsi="Calibri" w:cs="Calibri"/>
          <w:sz w:val="22"/>
          <w:szCs w:val="22"/>
        </w:rPr>
      </w:pPr>
      <w:r w:rsidRPr="00322572">
        <w:rPr>
          <w:rFonts w:ascii="Calibri" w:hAnsi="Calibri"/>
          <w:sz w:val="22"/>
          <w:szCs w:val="22"/>
          <w:u w:val="single"/>
        </w:rPr>
        <w:t>Příprava podkladu</w:t>
      </w:r>
    </w:p>
    <w:p w14:paraId="2186761D" w14:textId="77777777" w:rsidR="006F4CFE" w:rsidRPr="00322572" w:rsidRDefault="006F4CFE" w:rsidP="006F4CFE">
      <w:pPr>
        <w:jc w:val="both"/>
        <w:rPr>
          <w:rFonts w:ascii="Calibri" w:hAnsi="Calibri"/>
          <w:sz w:val="22"/>
          <w:szCs w:val="22"/>
        </w:rPr>
      </w:pPr>
      <w:r w:rsidRPr="00322572">
        <w:rPr>
          <w:rFonts w:ascii="Calibri" w:hAnsi="Calibri"/>
          <w:sz w:val="22"/>
          <w:szCs w:val="22"/>
        </w:rPr>
        <w:t>Stará omítka, nátěry, nesoudržné části apod. musí být zcela odstraněny. Původní omítka ze spár musí být proškrábnuta do hloubky min. 2,0 cm. Zbývající části původních omítek je nutné mechanicky odstranit, např. drátěným kartáčem, dokud nebude povrch čistý. Částečky prachu se odstraní vyfoukáním. Odstraněná omítka musí být co nejdříve odvezena z nebo od objektu, aby se zabránilo prosakování ve vodě rozpustných solí kapilárami zpět do zdi. Před aplikací se povrch zdiva navlhčí, aby nedošlo na suchém povrchu k opadání nahozené jádrové vrstvy. Výška aplikace jádrové omítky je stanovena výkresovou dokumentací.</w:t>
      </w:r>
    </w:p>
    <w:p w14:paraId="3E6DF853" w14:textId="77777777" w:rsidR="006F4CFE" w:rsidRPr="00322572" w:rsidRDefault="006F4CFE" w:rsidP="006F4CFE">
      <w:pPr>
        <w:jc w:val="both"/>
        <w:rPr>
          <w:rFonts w:ascii="Calibri" w:hAnsi="Calibri"/>
          <w:sz w:val="22"/>
          <w:szCs w:val="22"/>
        </w:rPr>
      </w:pPr>
    </w:p>
    <w:p w14:paraId="1BDC4E10" w14:textId="77777777" w:rsidR="006F4CFE" w:rsidRPr="00322572" w:rsidRDefault="006F4CFE" w:rsidP="006F4CFE">
      <w:pPr>
        <w:jc w:val="both"/>
        <w:rPr>
          <w:rFonts w:ascii="Calibri" w:hAnsi="Calibri"/>
          <w:sz w:val="22"/>
          <w:szCs w:val="22"/>
        </w:rPr>
      </w:pPr>
      <w:r w:rsidRPr="00322572">
        <w:rPr>
          <w:rFonts w:ascii="Calibri" w:hAnsi="Calibri"/>
          <w:sz w:val="22"/>
          <w:szCs w:val="22"/>
          <w:u w:val="single"/>
        </w:rPr>
        <w:t>Příprava maltové směsi</w:t>
      </w:r>
    </w:p>
    <w:p w14:paraId="6DAB8158" w14:textId="77777777" w:rsidR="006F4CFE" w:rsidRPr="00322572" w:rsidRDefault="006F4CFE" w:rsidP="006F4CFE">
      <w:pPr>
        <w:jc w:val="both"/>
        <w:rPr>
          <w:rFonts w:ascii="Calibri" w:hAnsi="Calibri"/>
          <w:sz w:val="22"/>
          <w:szCs w:val="22"/>
        </w:rPr>
      </w:pPr>
      <w:r w:rsidRPr="00322572">
        <w:rPr>
          <w:rFonts w:ascii="Calibri" w:hAnsi="Calibri"/>
          <w:sz w:val="22"/>
          <w:szCs w:val="22"/>
        </w:rPr>
        <w:t xml:space="preserve">Do suché, pytlované, maltové směsi se může přidávat voda výhradně v průběhu přípravy. Maltová směs může být míchána pomocí standardní stavební míchačky nebo pomocí ručního míchadla. V zájmu zajištění optimálního množství vzduchových pórů v maltové směsi a předpokládané spotřeby sušící omítky na m², musí být malta míchaná po dobu nejméně 10 a nejvýše 12 minut! V případě kratšího času míchání nedojde k vytvoření potřebných vzduchových pórů a kvalita připravované maltové směsi nebude dosahovat nutných parametrů. Po namíchání optimální konzistence pro aplikaci na určený povrch necháme směs na cca 1 minutu odstát, pak znovu promícháme na 2 minuty, </w:t>
      </w:r>
      <w:r>
        <w:rPr>
          <w:rFonts w:ascii="Calibri" w:hAnsi="Calibri"/>
          <w:sz w:val="22"/>
          <w:szCs w:val="22"/>
        </w:rPr>
        <w:t>než</w:t>
      </w:r>
      <w:r w:rsidRPr="00322572">
        <w:rPr>
          <w:rFonts w:ascii="Calibri" w:hAnsi="Calibri"/>
          <w:sz w:val="22"/>
          <w:szCs w:val="22"/>
        </w:rPr>
        <w:t xml:space="preserve"> dosáhneme krémové konzistence.</w:t>
      </w:r>
    </w:p>
    <w:p w14:paraId="678DFC63" w14:textId="77777777" w:rsidR="006F4CFE" w:rsidRPr="00322572" w:rsidRDefault="006F4CFE" w:rsidP="006F4CFE">
      <w:pPr>
        <w:jc w:val="both"/>
        <w:rPr>
          <w:rFonts w:ascii="Calibri" w:hAnsi="Calibri" w:cs="Calibri"/>
          <w:sz w:val="22"/>
          <w:szCs w:val="22"/>
        </w:rPr>
      </w:pPr>
    </w:p>
    <w:p w14:paraId="4D183FB3" w14:textId="77777777" w:rsidR="006F4CFE" w:rsidRPr="00322572" w:rsidRDefault="006F4CFE" w:rsidP="006F4CFE">
      <w:pPr>
        <w:jc w:val="both"/>
        <w:rPr>
          <w:rFonts w:ascii="Calibri" w:hAnsi="Calibri"/>
          <w:sz w:val="22"/>
          <w:szCs w:val="22"/>
          <w:u w:val="single"/>
        </w:rPr>
      </w:pPr>
      <w:r w:rsidRPr="00322572">
        <w:rPr>
          <w:rFonts w:ascii="Calibri" w:hAnsi="Calibri"/>
          <w:sz w:val="22"/>
          <w:szCs w:val="22"/>
          <w:u w:val="single"/>
        </w:rPr>
        <w:t>Aplikace</w:t>
      </w:r>
    </w:p>
    <w:p w14:paraId="365098C9" w14:textId="77777777" w:rsidR="006F4CFE" w:rsidRPr="00322572" w:rsidRDefault="006F4CFE" w:rsidP="006F4CFE">
      <w:pPr>
        <w:jc w:val="both"/>
        <w:rPr>
          <w:rFonts w:ascii="Calibri" w:hAnsi="Calibri"/>
          <w:sz w:val="22"/>
          <w:szCs w:val="22"/>
        </w:rPr>
      </w:pPr>
      <w:r w:rsidRPr="00322572">
        <w:rPr>
          <w:rFonts w:ascii="Calibri" w:hAnsi="Calibri"/>
          <w:sz w:val="22"/>
          <w:szCs w:val="22"/>
        </w:rPr>
        <w:t xml:space="preserve">Povrch, který bude omítaný, musí být intenzivně navlhčen vodou asi půl hodiny před omítáním. Povrch stěny se opatří postřikem připraveným naředěnou jádrovou mikroporézní omítkou. Jiný materiál na úpravu podkladu nedoporučujeme.  Případné otvory ve stěně jsou vyplněny novými cihlami nebo kameny pomocí jádrové mikroporézní omítky. V následujících krocích je první vrstva omítky (postřik) znovu intenzivně navlhčená a druhá vrstva sušící omítky je nahozena až do celkové tloušťky omítky nejméně 2,0 cm. Když je tloušťka omítky ještě větší než 5,0 cm, je nutné, aby byla omítka nanášena ve vrstvách po 1,0 cm až do požadované tloušťky. Tloušťka vrstvy se reguluje pomocí omítníků – vodící latě, nebo omítníky připravené z jádrové malty.  Poslední vrstva se stáhne nahrubo latí bez intenzivního hlazení do finální úpravy od zdola nahoru. Finální štuková úprava může být na povrch provedena po vyzrání jádrové vrstvy, nejdříve však po dvou dnech. </w:t>
      </w:r>
    </w:p>
    <w:p w14:paraId="4D0219EE" w14:textId="77777777" w:rsidR="006F4CFE" w:rsidRPr="00322572" w:rsidRDefault="006F4CFE" w:rsidP="006F4CFE">
      <w:pPr>
        <w:jc w:val="both"/>
        <w:rPr>
          <w:rFonts w:ascii="Calibri" w:hAnsi="Calibri"/>
          <w:sz w:val="22"/>
          <w:szCs w:val="22"/>
        </w:rPr>
      </w:pPr>
      <w:r w:rsidRPr="00322572">
        <w:rPr>
          <w:rFonts w:ascii="Calibri" w:hAnsi="Calibri"/>
          <w:sz w:val="22"/>
          <w:szCs w:val="22"/>
        </w:rPr>
        <w:t>Jádrová omítka může být na povrchy nanášena při minimálních teplotách +5 °C a maximálních teplotách +30 °C</w:t>
      </w:r>
      <w:r>
        <w:rPr>
          <w:rFonts w:ascii="Calibri" w:hAnsi="Calibri"/>
          <w:sz w:val="22"/>
          <w:szCs w:val="22"/>
        </w:rPr>
        <w:t>,</w:t>
      </w:r>
      <w:r w:rsidRPr="00322572">
        <w:rPr>
          <w:rFonts w:ascii="Calibri" w:hAnsi="Calibri"/>
          <w:sz w:val="22"/>
          <w:szCs w:val="22"/>
        </w:rPr>
        <w:t xml:space="preserve"> a to jak pro teploty povrchu zdiva, tak teploty okolního prostředí.</w:t>
      </w:r>
    </w:p>
    <w:p w14:paraId="64A9A12A" w14:textId="77777777" w:rsidR="006F4CFE" w:rsidRPr="00322572" w:rsidRDefault="006F4CFE" w:rsidP="006F4CFE">
      <w:pPr>
        <w:jc w:val="both"/>
        <w:rPr>
          <w:rFonts w:ascii="Calibri" w:hAnsi="Calibri"/>
          <w:sz w:val="22"/>
          <w:szCs w:val="22"/>
        </w:rPr>
      </w:pPr>
    </w:p>
    <w:p w14:paraId="5A98C310" w14:textId="77777777" w:rsidR="006F4CFE" w:rsidRPr="00964F8D" w:rsidRDefault="006F4CFE" w:rsidP="006F4CFE">
      <w:pPr>
        <w:widowControl/>
        <w:numPr>
          <w:ilvl w:val="0"/>
          <w:numId w:val="29"/>
        </w:numPr>
        <w:autoSpaceDN/>
        <w:adjustRightInd/>
        <w:ind w:left="357" w:hanging="357"/>
        <w:jc w:val="both"/>
        <w:rPr>
          <w:rFonts w:ascii="Calibri" w:hAnsi="Calibri" w:cs="Arial"/>
          <w:b/>
          <w:bCs/>
          <w:iCs/>
          <w:sz w:val="22"/>
          <w:szCs w:val="22"/>
        </w:rPr>
      </w:pPr>
      <w:bookmarkStart w:id="4" w:name="_Toc516135848"/>
      <w:r w:rsidRPr="00964F8D">
        <w:rPr>
          <w:rFonts w:ascii="Calibri" w:hAnsi="Calibri" w:cs="Arial"/>
          <w:b/>
          <w:bCs/>
          <w:iCs/>
          <w:sz w:val="22"/>
          <w:szCs w:val="22"/>
        </w:rPr>
        <w:t>Jemná sušící omítka na bázi románského vápna (štuková omítka)</w:t>
      </w:r>
      <w:bookmarkEnd w:id="4"/>
    </w:p>
    <w:p w14:paraId="318031DA" w14:textId="77777777" w:rsidR="006F4CFE" w:rsidRPr="00322572" w:rsidRDefault="006F4CFE" w:rsidP="006F4CFE">
      <w:pPr>
        <w:jc w:val="both"/>
        <w:rPr>
          <w:rFonts w:ascii="Calibri" w:hAnsi="Calibri"/>
          <w:sz w:val="22"/>
          <w:szCs w:val="22"/>
        </w:rPr>
      </w:pPr>
      <w:r w:rsidRPr="00322572">
        <w:rPr>
          <w:rFonts w:ascii="Calibri" w:hAnsi="Calibri"/>
          <w:sz w:val="22"/>
          <w:szCs w:val="22"/>
        </w:rPr>
        <w:t>Jemná sušící sanační omítka na bázi přírodního hydraulického pojiva s vysokým obsahem speciální</w:t>
      </w:r>
      <w:r>
        <w:rPr>
          <w:rFonts w:ascii="Calibri" w:hAnsi="Calibri"/>
          <w:sz w:val="22"/>
          <w:szCs w:val="22"/>
        </w:rPr>
        <w:t>ch</w:t>
      </w:r>
      <w:r w:rsidRPr="00322572">
        <w:rPr>
          <w:rFonts w:ascii="Calibri" w:hAnsi="Calibri"/>
          <w:sz w:val="22"/>
          <w:szCs w:val="22"/>
        </w:rPr>
        <w:t xml:space="preserve"> otevřených </w:t>
      </w:r>
      <w:proofErr w:type="spellStart"/>
      <w:r w:rsidRPr="00322572">
        <w:rPr>
          <w:rFonts w:ascii="Calibri" w:hAnsi="Calibri"/>
          <w:sz w:val="22"/>
          <w:szCs w:val="22"/>
        </w:rPr>
        <w:t>mikropórů</w:t>
      </w:r>
      <w:proofErr w:type="spellEnd"/>
      <w:r w:rsidRPr="00322572">
        <w:rPr>
          <w:rFonts w:ascii="Calibri" w:hAnsi="Calibri"/>
          <w:sz w:val="22"/>
          <w:szCs w:val="22"/>
        </w:rPr>
        <w:t>.</w:t>
      </w:r>
    </w:p>
    <w:p w14:paraId="1E054766" w14:textId="77777777" w:rsidR="006F4CFE" w:rsidRDefault="006F4CFE" w:rsidP="006F4CFE">
      <w:pPr>
        <w:jc w:val="both"/>
        <w:rPr>
          <w:rFonts w:ascii="Calibri" w:hAnsi="Calibri"/>
          <w:sz w:val="22"/>
          <w:szCs w:val="22"/>
        </w:rPr>
      </w:pPr>
    </w:p>
    <w:p w14:paraId="0C3ADE78" w14:textId="77777777" w:rsidR="006F4CFE" w:rsidRPr="00964F8D" w:rsidRDefault="006F4CFE" w:rsidP="006F4CFE">
      <w:pPr>
        <w:jc w:val="both"/>
        <w:rPr>
          <w:rFonts w:ascii="Calibri" w:hAnsi="Calibri"/>
          <w:sz w:val="22"/>
          <w:szCs w:val="22"/>
          <w:u w:val="single"/>
        </w:rPr>
      </w:pPr>
      <w:r w:rsidRPr="00964F8D">
        <w:rPr>
          <w:rFonts w:ascii="Calibri" w:hAnsi="Calibri"/>
          <w:sz w:val="22"/>
          <w:szCs w:val="22"/>
          <w:u w:val="single"/>
        </w:rPr>
        <w:t>Vlastnosti</w:t>
      </w:r>
    </w:p>
    <w:p w14:paraId="497560FC" w14:textId="77777777" w:rsidR="006F4CFE" w:rsidRPr="00322572" w:rsidRDefault="006F4CFE" w:rsidP="006F4CFE">
      <w:pPr>
        <w:widowControl/>
        <w:numPr>
          <w:ilvl w:val="0"/>
          <w:numId w:val="28"/>
        </w:numPr>
        <w:autoSpaceDN/>
        <w:adjustRightInd/>
        <w:jc w:val="both"/>
        <w:rPr>
          <w:rFonts w:ascii="Calibri" w:hAnsi="Calibri"/>
          <w:sz w:val="22"/>
          <w:szCs w:val="22"/>
        </w:rPr>
      </w:pPr>
      <w:r w:rsidRPr="00322572">
        <w:rPr>
          <w:rFonts w:ascii="Calibri" w:hAnsi="Calibri"/>
          <w:sz w:val="22"/>
          <w:szCs w:val="22"/>
        </w:rPr>
        <w:t xml:space="preserve">pro trvalé vysoušení velmi vlhkých zdí </w:t>
      </w:r>
    </w:p>
    <w:p w14:paraId="371670A6" w14:textId="77777777" w:rsidR="006F4CFE" w:rsidRPr="00322572" w:rsidRDefault="006F4CFE" w:rsidP="006F4CFE">
      <w:pPr>
        <w:widowControl/>
        <w:numPr>
          <w:ilvl w:val="0"/>
          <w:numId w:val="28"/>
        </w:numPr>
        <w:autoSpaceDN/>
        <w:adjustRightInd/>
        <w:jc w:val="both"/>
        <w:rPr>
          <w:rFonts w:ascii="Calibri" w:hAnsi="Calibri"/>
          <w:sz w:val="22"/>
          <w:szCs w:val="22"/>
        </w:rPr>
      </w:pPr>
      <w:r w:rsidRPr="00322572">
        <w:rPr>
          <w:rFonts w:ascii="Calibri" w:hAnsi="Calibri"/>
          <w:sz w:val="22"/>
          <w:szCs w:val="22"/>
        </w:rPr>
        <w:t xml:space="preserve">difúzně otevřená </w:t>
      </w:r>
    </w:p>
    <w:p w14:paraId="72EC669F" w14:textId="77777777" w:rsidR="006F4CFE" w:rsidRPr="00322572" w:rsidRDefault="006F4CFE" w:rsidP="006F4CFE">
      <w:pPr>
        <w:widowControl/>
        <w:numPr>
          <w:ilvl w:val="0"/>
          <w:numId w:val="28"/>
        </w:numPr>
        <w:autoSpaceDN/>
        <w:adjustRightInd/>
        <w:jc w:val="both"/>
        <w:rPr>
          <w:rFonts w:ascii="Calibri" w:hAnsi="Calibri"/>
          <w:sz w:val="22"/>
          <w:szCs w:val="22"/>
        </w:rPr>
      </w:pPr>
      <w:r w:rsidRPr="00322572">
        <w:rPr>
          <w:rFonts w:ascii="Calibri" w:hAnsi="Calibri"/>
          <w:sz w:val="22"/>
          <w:szCs w:val="22"/>
        </w:rPr>
        <w:t xml:space="preserve">na ruční nanášení </w:t>
      </w:r>
    </w:p>
    <w:p w14:paraId="7229C530" w14:textId="77777777" w:rsidR="006F4CFE" w:rsidRPr="00322572" w:rsidRDefault="006F4CFE" w:rsidP="006F4CFE">
      <w:pPr>
        <w:widowControl/>
        <w:numPr>
          <w:ilvl w:val="0"/>
          <w:numId w:val="28"/>
        </w:numPr>
        <w:autoSpaceDN/>
        <w:adjustRightInd/>
        <w:jc w:val="both"/>
        <w:rPr>
          <w:rFonts w:ascii="Calibri" w:hAnsi="Calibri"/>
          <w:sz w:val="22"/>
          <w:szCs w:val="22"/>
        </w:rPr>
      </w:pPr>
      <w:r w:rsidRPr="00322572">
        <w:rPr>
          <w:rFonts w:ascii="Calibri" w:hAnsi="Calibri"/>
          <w:sz w:val="22"/>
          <w:szCs w:val="22"/>
        </w:rPr>
        <w:t xml:space="preserve">vyhovuje požadavkům pro R omítky (reparační omítky), v souladu s normou EN 998-1: 2004 </w:t>
      </w:r>
    </w:p>
    <w:p w14:paraId="477EC423" w14:textId="77777777" w:rsidR="006F4CFE" w:rsidRDefault="006F4CFE" w:rsidP="006F4CFE">
      <w:pPr>
        <w:widowControl/>
        <w:numPr>
          <w:ilvl w:val="0"/>
          <w:numId w:val="28"/>
        </w:numPr>
        <w:autoSpaceDN/>
        <w:adjustRightInd/>
        <w:jc w:val="both"/>
        <w:rPr>
          <w:rFonts w:ascii="Calibri" w:hAnsi="Calibri"/>
          <w:sz w:val="22"/>
          <w:szCs w:val="22"/>
        </w:rPr>
      </w:pPr>
      <w:r w:rsidRPr="00322572">
        <w:rPr>
          <w:rFonts w:ascii="Calibri" w:hAnsi="Calibri"/>
          <w:sz w:val="22"/>
          <w:szCs w:val="22"/>
        </w:rPr>
        <w:t xml:space="preserve">odolná proti vlhkosti a solím </w:t>
      </w:r>
    </w:p>
    <w:p w14:paraId="65375CBD" w14:textId="77777777" w:rsidR="006F4CFE" w:rsidRPr="00964F8D" w:rsidRDefault="006F4CFE" w:rsidP="006F4CFE">
      <w:pPr>
        <w:widowControl/>
        <w:numPr>
          <w:ilvl w:val="0"/>
          <w:numId w:val="28"/>
        </w:numPr>
        <w:autoSpaceDN/>
        <w:adjustRightInd/>
        <w:jc w:val="both"/>
        <w:rPr>
          <w:rFonts w:ascii="Calibri" w:hAnsi="Calibri"/>
          <w:sz w:val="22"/>
          <w:szCs w:val="22"/>
        </w:rPr>
      </w:pPr>
      <w:r>
        <w:rPr>
          <w:rFonts w:ascii="Calibri" w:hAnsi="Calibri"/>
          <w:sz w:val="22"/>
          <w:szCs w:val="22"/>
        </w:rPr>
        <w:lastRenderedPageBreak/>
        <w:t>š</w:t>
      </w:r>
      <w:r w:rsidRPr="00964F8D">
        <w:rPr>
          <w:rFonts w:ascii="Calibri" w:hAnsi="Calibri"/>
          <w:sz w:val="22"/>
          <w:szCs w:val="22"/>
        </w:rPr>
        <w:t>etrná k životnímu prostředí</w:t>
      </w:r>
    </w:p>
    <w:p w14:paraId="17ED9953" w14:textId="77777777" w:rsidR="006F4CFE" w:rsidRPr="00322572" w:rsidRDefault="006F4CFE" w:rsidP="006F4CFE">
      <w:pPr>
        <w:jc w:val="both"/>
        <w:rPr>
          <w:sz w:val="22"/>
          <w:szCs w:val="22"/>
        </w:rPr>
      </w:pPr>
    </w:p>
    <w:p w14:paraId="111FD6C1" w14:textId="77777777" w:rsidR="006F4CFE" w:rsidRPr="00322572" w:rsidRDefault="006F4CFE" w:rsidP="006F4CFE">
      <w:pPr>
        <w:jc w:val="both"/>
        <w:rPr>
          <w:rFonts w:ascii="Calibri" w:hAnsi="Calibri"/>
          <w:sz w:val="22"/>
          <w:szCs w:val="22"/>
          <w:u w:val="single"/>
        </w:rPr>
      </w:pPr>
      <w:r w:rsidRPr="00322572">
        <w:rPr>
          <w:rFonts w:ascii="Calibri" w:hAnsi="Calibri"/>
          <w:sz w:val="22"/>
          <w:szCs w:val="22"/>
          <w:u w:val="single"/>
        </w:rPr>
        <w:t>Technické údaje</w:t>
      </w:r>
    </w:p>
    <w:p w14:paraId="0D7E562D"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Typ produktu:</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Malta na bázi přírodního Románského vápna</w:t>
      </w:r>
    </w:p>
    <w:p w14:paraId="42BCA855"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Objemová hmotnost v suchém stavu:</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1,16 kg/dm</w:t>
      </w:r>
      <w:r w:rsidRPr="00322572">
        <w:rPr>
          <w:rFonts w:ascii="Calibri" w:hAnsi="Calibri" w:cs="Calibri"/>
          <w:sz w:val="22"/>
          <w:szCs w:val="22"/>
          <w:vertAlign w:val="superscript"/>
        </w:rPr>
        <w:t>3</w:t>
      </w:r>
    </w:p>
    <w:p w14:paraId="5A929041"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Zrnitost:</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proofErr w:type="spellStart"/>
      <w:r w:rsidRPr="00322572">
        <w:rPr>
          <w:rFonts w:ascii="Calibri" w:hAnsi="Calibri" w:cs="Calibri"/>
          <w:sz w:val="22"/>
          <w:szCs w:val="22"/>
        </w:rPr>
        <w:t>D</w:t>
      </w:r>
      <w:r w:rsidRPr="00322572">
        <w:rPr>
          <w:rFonts w:ascii="Calibri" w:hAnsi="Calibri" w:cs="Calibri"/>
          <w:sz w:val="22"/>
          <w:szCs w:val="22"/>
          <w:vertAlign w:val="subscript"/>
        </w:rPr>
        <w:t>max</w:t>
      </w:r>
      <w:proofErr w:type="spellEnd"/>
      <w:r w:rsidRPr="00322572">
        <w:rPr>
          <w:rFonts w:ascii="Calibri" w:hAnsi="Calibri" w:cs="Calibri"/>
          <w:sz w:val="22"/>
          <w:szCs w:val="22"/>
        </w:rPr>
        <w:t>: 0,5 mm</w:t>
      </w:r>
    </w:p>
    <w:p w14:paraId="43B5037A"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Tloušťka vrstvy:</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2,0 mm</w:t>
      </w:r>
    </w:p>
    <w:p w14:paraId="12532E73"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Koeficient propustnosti vodních par (μ):</w:t>
      </w:r>
      <w:r w:rsidRPr="00322572">
        <w:rPr>
          <w:rFonts w:ascii="Calibri" w:hAnsi="Calibri" w:cs="Calibri"/>
          <w:sz w:val="22"/>
          <w:szCs w:val="22"/>
        </w:rPr>
        <w:tab/>
      </w:r>
      <w:r w:rsidRPr="00322572">
        <w:rPr>
          <w:rFonts w:ascii="Calibri" w:hAnsi="Calibri" w:cs="Calibri"/>
          <w:sz w:val="22"/>
          <w:szCs w:val="22"/>
        </w:rPr>
        <w:tab/>
        <w:t>8,9</w:t>
      </w:r>
    </w:p>
    <w:p w14:paraId="1C299E10"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 xml:space="preserve">Hodnota </w:t>
      </w:r>
      <w:proofErr w:type="spellStart"/>
      <w:r w:rsidRPr="00322572">
        <w:rPr>
          <w:rFonts w:ascii="Calibri" w:hAnsi="Calibri" w:cs="Calibri"/>
          <w:sz w:val="22"/>
          <w:szCs w:val="22"/>
        </w:rPr>
        <w:t>S</w:t>
      </w:r>
      <w:r w:rsidRPr="00322572">
        <w:rPr>
          <w:rFonts w:ascii="Calibri" w:hAnsi="Calibri" w:cs="Calibri"/>
          <w:sz w:val="22"/>
          <w:szCs w:val="22"/>
          <w:vertAlign w:val="subscript"/>
        </w:rPr>
        <w:t>d</w:t>
      </w:r>
      <w:proofErr w:type="spellEnd"/>
      <w:r w:rsidRPr="00322572">
        <w:rPr>
          <w:rFonts w:ascii="Calibri" w:hAnsi="Calibri" w:cs="Calibri"/>
          <w:sz w:val="22"/>
          <w:szCs w:val="22"/>
        </w:rPr>
        <w:t xml:space="preserve"> (m):</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0,03 (minimální tloušťka vrstvy d = 3,0 mm)</w:t>
      </w:r>
    </w:p>
    <w:p w14:paraId="03A18CB4"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Pevnost v tlaku po 28 dnech:</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proofErr w:type="gramStart"/>
      <w:r w:rsidRPr="00322572">
        <w:rPr>
          <w:rFonts w:ascii="Calibri" w:hAnsi="Calibri" w:cs="Calibri"/>
          <w:sz w:val="22"/>
          <w:szCs w:val="22"/>
        </w:rPr>
        <w:tab/>
        <w:t>&gt;=</w:t>
      </w:r>
      <w:proofErr w:type="gramEnd"/>
      <w:r w:rsidRPr="00322572">
        <w:rPr>
          <w:rFonts w:ascii="Calibri" w:hAnsi="Calibri" w:cs="Calibri"/>
          <w:sz w:val="22"/>
          <w:szCs w:val="22"/>
        </w:rPr>
        <w:t xml:space="preserve"> 1,5 </w:t>
      </w:r>
      <w:proofErr w:type="spellStart"/>
      <w:r w:rsidRPr="00322572">
        <w:rPr>
          <w:rFonts w:ascii="Calibri" w:hAnsi="Calibri" w:cs="Calibri"/>
          <w:sz w:val="22"/>
          <w:szCs w:val="22"/>
        </w:rPr>
        <w:t>MPa</w:t>
      </w:r>
      <w:proofErr w:type="spellEnd"/>
      <w:r w:rsidRPr="00322572">
        <w:rPr>
          <w:rFonts w:ascii="Calibri" w:hAnsi="Calibri" w:cs="Calibri"/>
          <w:sz w:val="22"/>
          <w:szCs w:val="22"/>
        </w:rPr>
        <w:t xml:space="preserve"> (CS II)</w:t>
      </w:r>
    </w:p>
    <w:p w14:paraId="679F9467"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 xml:space="preserve">Spotřeba: </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3,0 kg/m</w:t>
      </w:r>
      <w:r w:rsidRPr="00322572">
        <w:rPr>
          <w:rFonts w:ascii="Calibri" w:hAnsi="Calibri" w:cs="Calibri"/>
          <w:sz w:val="22"/>
          <w:szCs w:val="22"/>
          <w:vertAlign w:val="superscript"/>
        </w:rPr>
        <w:t>3</w:t>
      </w:r>
      <w:r w:rsidRPr="00322572">
        <w:rPr>
          <w:rFonts w:ascii="Calibri" w:hAnsi="Calibri" w:cs="Calibri"/>
          <w:sz w:val="22"/>
          <w:szCs w:val="22"/>
        </w:rPr>
        <w:t xml:space="preserve"> při tloušťce 2,0 mm</w:t>
      </w:r>
    </w:p>
    <w:p w14:paraId="700D2A67" w14:textId="77777777" w:rsidR="006F4CFE" w:rsidRPr="00322572" w:rsidRDefault="006F4CFE" w:rsidP="006F4CFE">
      <w:pPr>
        <w:jc w:val="both"/>
        <w:rPr>
          <w:rFonts w:ascii="Calibri" w:hAnsi="Calibri"/>
          <w:sz w:val="22"/>
          <w:szCs w:val="22"/>
          <w:u w:val="single"/>
        </w:rPr>
      </w:pPr>
    </w:p>
    <w:p w14:paraId="44209C57" w14:textId="77777777" w:rsidR="006F4CFE" w:rsidRPr="00322572" w:rsidRDefault="006F4CFE" w:rsidP="006F4CFE">
      <w:pPr>
        <w:jc w:val="both"/>
        <w:rPr>
          <w:rFonts w:ascii="Calibri" w:hAnsi="Calibri" w:cs="Calibri"/>
          <w:sz w:val="22"/>
          <w:szCs w:val="22"/>
        </w:rPr>
      </w:pPr>
      <w:r w:rsidRPr="00322572">
        <w:rPr>
          <w:rFonts w:ascii="Calibri" w:hAnsi="Calibri"/>
          <w:sz w:val="22"/>
          <w:szCs w:val="22"/>
          <w:u w:val="single"/>
        </w:rPr>
        <w:t>Příprava podkladu</w:t>
      </w:r>
    </w:p>
    <w:p w14:paraId="321A973D" w14:textId="77777777" w:rsidR="006F4CFE" w:rsidRPr="00322572" w:rsidRDefault="006F4CFE" w:rsidP="006F4CFE">
      <w:pPr>
        <w:jc w:val="both"/>
        <w:rPr>
          <w:rFonts w:ascii="Calibri" w:hAnsi="Calibri"/>
          <w:sz w:val="22"/>
          <w:szCs w:val="22"/>
        </w:rPr>
      </w:pPr>
      <w:r w:rsidRPr="00322572">
        <w:rPr>
          <w:rFonts w:ascii="Calibri" w:hAnsi="Calibri"/>
          <w:sz w:val="22"/>
          <w:szCs w:val="22"/>
        </w:rPr>
        <w:t xml:space="preserve">Povrch, na který má být omítka nanesena, musí být pevný, bez volných částic a špíny. Před nanesením štukové vrstvy omítky musí být povrch navlhčen vodou. </w:t>
      </w:r>
    </w:p>
    <w:p w14:paraId="4128CCA3" w14:textId="2B035B15" w:rsidR="006F4CFE" w:rsidRDefault="006F4CFE" w:rsidP="006F4CFE">
      <w:pPr>
        <w:jc w:val="both"/>
        <w:rPr>
          <w:rFonts w:ascii="Calibri" w:hAnsi="Calibri"/>
          <w:sz w:val="22"/>
          <w:szCs w:val="22"/>
        </w:rPr>
      </w:pPr>
    </w:p>
    <w:p w14:paraId="553F5C02" w14:textId="77777777" w:rsidR="006F4CFE" w:rsidRPr="00322572" w:rsidRDefault="006F4CFE" w:rsidP="006F4CFE">
      <w:pPr>
        <w:jc w:val="both"/>
        <w:rPr>
          <w:rFonts w:ascii="Calibri" w:hAnsi="Calibri"/>
          <w:sz w:val="22"/>
          <w:szCs w:val="22"/>
        </w:rPr>
      </w:pPr>
      <w:r w:rsidRPr="00322572">
        <w:rPr>
          <w:rFonts w:ascii="Calibri" w:hAnsi="Calibri"/>
          <w:sz w:val="22"/>
          <w:szCs w:val="22"/>
          <w:u w:val="single"/>
        </w:rPr>
        <w:t>Příprava maltové směsi</w:t>
      </w:r>
    </w:p>
    <w:p w14:paraId="7AB9ADE9" w14:textId="77777777" w:rsidR="006F4CFE" w:rsidRPr="00322572" w:rsidRDefault="006F4CFE" w:rsidP="006F4CFE">
      <w:pPr>
        <w:jc w:val="both"/>
        <w:rPr>
          <w:rFonts w:ascii="Calibri" w:hAnsi="Calibri"/>
          <w:sz w:val="22"/>
          <w:szCs w:val="22"/>
        </w:rPr>
      </w:pPr>
      <w:r w:rsidRPr="00322572">
        <w:rPr>
          <w:rFonts w:ascii="Calibri" w:hAnsi="Calibri"/>
          <w:sz w:val="22"/>
          <w:szCs w:val="22"/>
        </w:rPr>
        <w:t>Do hotové suché maltové směsi se přidá výhradně voda. Voda se přidává pouze v průběhu přípravy. Směs se míchá ručním míchadlem do získání požadované konzistence pro nanášení.</w:t>
      </w:r>
    </w:p>
    <w:p w14:paraId="4051C725" w14:textId="77777777" w:rsidR="006F4CFE" w:rsidRPr="00322572" w:rsidRDefault="006F4CFE" w:rsidP="006F4CFE">
      <w:pPr>
        <w:jc w:val="both"/>
        <w:rPr>
          <w:rFonts w:ascii="Calibri" w:hAnsi="Calibri"/>
          <w:sz w:val="22"/>
          <w:szCs w:val="22"/>
        </w:rPr>
      </w:pPr>
    </w:p>
    <w:p w14:paraId="1C51A7E4" w14:textId="77777777" w:rsidR="006F4CFE" w:rsidRPr="00322572" w:rsidRDefault="006F4CFE" w:rsidP="006F4CFE">
      <w:pPr>
        <w:jc w:val="both"/>
        <w:rPr>
          <w:rFonts w:ascii="Calibri" w:hAnsi="Calibri"/>
          <w:sz w:val="22"/>
          <w:szCs w:val="22"/>
          <w:u w:val="single"/>
        </w:rPr>
      </w:pPr>
      <w:r w:rsidRPr="00322572">
        <w:rPr>
          <w:rFonts w:ascii="Calibri" w:hAnsi="Calibri"/>
          <w:sz w:val="22"/>
          <w:szCs w:val="22"/>
          <w:u w:val="single"/>
        </w:rPr>
        <w:t>Aplikace</w:t>
      </w:r>
    </w:p>
    <w:p w14:paraId="03A29A51" w14:textId="77777777" w:rsidR="006F4CFE" w:rsidRPr="00322572" w:rsidRDefault="006F4CFE" w:rsidP="006F4CFE">
      <w:pPr>
        <w:jc w:val="both"/>
        <w:rPr>
          <w:rFonts w:ascii="Calibri" w:hAnsi="Calibri"/>
          <w:sz w:val="22"/>
          <w:szCs w:val="22"/>
        </w:rPr>
      </w:pPr>
      <w:r w:rsidRPr="00322572">
        <w:rPr>
          <w:rFonts w:ascii="Calibri" w:hAnsi="Calibri"/>
          <w:sz w:val="22"/>
          <w:szCs w:val="22"/>
        </w:rPr>
        <w:t xml:space="preserve">Štuková omítka se nanáší na připravený povrch, který je vyzrálý. Předpokladem je vyzrálost podkladu </w:t>
      </w:r>
      <w:proofErr w:type="gramStart"/>
      <w:r w:rsidRPr="00322572">
        <w:rPr>
          <w:rFonts w:ascii="Calibri" w:hAnsi="Calibri"/>
          <w:sz w:val="22"/>
          <w:szCs w:val="22"/>
        </w:rPr>
        <w:t>1 – 2</w:t>
      </w:r>
      <w:proofErr w:type="gramEnd"/>
      <w:r w:rsidRPr="00322572">
        <w:rPr>
          <w:rFonts w:ascii="Calibri" w:hAnsi="Calibri"/>
          <w:sz w:val="22"/>
          <w:szCs w:val="22"/>
        </w:rPr>
        <w:t xml:space="preserve"> dny dle klimatických podmínek. Omítka se vyhlazuje klasickým způsobem jako jemné omítky. Tloušťka omítky by měla být cca 2,0 mm. Při realizaci fasádních povrchů je třeba se vyhnout přímému slunečnímu záření, dešti, silnému větru a mlze. Jemná štuková sanační omítka může být přemalována asi po třech týdnech. Mohou být použity pouze </w:t>
      </w:r>
      <w:proofErr w:type="spellStart"/>
      <w:r w:rsidRPr="00322572">
        <w:rPr>
          <w:rFonts w:ascii="Calibri" w:hAnsi="Calibri"/>
          <w:sz w:val="22"/>
          <w:szCs w:val="22"/>
        </w:rPr>
        <w:t>paropropustné</w:t>
      </w:r>
      <w:proofErr w:type="spellEnd"/>
      <w:r w:rsidRPr="00322572">
        <w:rPr>
          <w:rFonts w:ascii="Calibri" w:hAnsi="Calibri"/>
          <w:sz w:val="22"/>
          <w:szCs w:val="22"/>
        </w:rPr>
        <w:t xml:space="preserve"> minerální barvy umožňující dif</w:t>
      </w:r>
      <w:r>
        <w:rPr>
          <w:rFonts w:ascii="Calibri" w:hAnsi="Calibri"/>
          <w:sz w:val="22"/>
          <w:szCs w:val="22"/>
        </w:rPr>
        <w:t>ú</w:t>
      </w:r>
      <w:r w:rsidRPr="00322572">
        <w:rPr>
          <w:rFonts w:ascii="Calibri" w:hAnsi="Calibri"/>
          <w:sz w:val="22"/>
          <w:szCs w:val="22"/>
        </w:rPr>
        <w:t xml:space="preserve">zi (dýchání) vodních par. Silikátové, silikonové, minerální, vápenné barvy apod., </w:t>
      </w:r>
      <w:r>
        <w:rPr>
          <w:rFonts w:ascii="Calibri" w:hAnsi="Calibri"/>
          <w:sz w:val="22"/>
          <w:szCs w:val="22"/>
        </w:rPr>
        <w:t>t</w:t>
      </w:r>
      <w:r w:rsidRPr="00322572">
        <w:rPr>
          <w:rFonts w:ascii="Calibri" w:hAnsi="Calibri"/>
          <w:sz w:val="22"/>
          <w:szCs w:val="22"/>
        </w:rPr>
        <w:t xml:space="preserve">yto podmínky splňují.  </w:t>
      </w:r>
    </w:p>
    <w:p w14:paraId="1006C9A7" w14:textId="77777777" w:rsidR="006F4CFE" w:rsidRPr="00322572" w:rsidRDefault="006F4CFE" w:rsidP="006F4CFE">
      <w:pPr>
        <w:pStyle w:val="Zkladntextodsazen2"/>
        <w:tabs>
          <w:tab w:val="left" w:pos="284"/>
          <w:tab w:val="left" w:pos="2268"/>
        </w:tabs>
        <w:spacing w:after="80" w:line="240" w:lineRule="exact"/>
        <w:ind w:left="0"/>
        <w:jc w:val="both"/>
        <w:rPr>
          <w:rFonts w:ascii="Calibri" w:hAnsi="Calibri"/>
          <w:sz w:val="22"/>
          <w:szCs w:val="22"/>
        </w:rPr>
      </w:pPr>
      <w:r w:rsidRPr="00322572">
        <w:rPr>
          <w:rFonts w:ascii="Calibri" w:hAnsi="Calibri"/>
          <w:sz w:val="22"/>
          <w:szCs w:val="22"/>
        </w:rPr>
        <w:t>Štuková omítka může být na povrchy nanášena při minimálních teplotách +5 °C a maximálních teplotách +30 °</w:t>
      </w:r>
      <w:proofErr w:type="gramStart"/>
      <w:r w:rsidRPr="00322572">
        <w:rPr>
          <w:rFonts w:ascii="Calibri" w:hAnsi="Calibri"/>
          <w:sz w:val="22"/>
          <w:szCs w:val="22"/>
        </w:rPr>
        <w:t>C</w:t>
      </w:r>
      <w:proofErr w:type="gramEnd"/>
      <w:r w:rsidRPr="00322572">
        <w:rPr>
          <w:rFonts w:ascii="Calibri" w:hAnsi="Calibri"/>
          <w:sz w:val="22"/>
          <w:szCs w:val="22"/>
        </w:rPr>
        <w:t xml:space="preserve"> a to jak pro teploty povrchu zdiva, tak teploty okolního prostředí.</w:t>
      </w:r>
    </w:p>
    <w:p w14:paraId="6F72D64B" w14:textId="77777777" w:rsidR="006F4CFE" w:rsidRPr="00322572" w:rsidRDefault="006F4CFE" w:rsidP="006F4CFE">
      <w:pPr>
        <w:jc w:val="both"/>
        <w:rPr>
          <w:rFonts w:ascii="Calibri" w:hAnsi="Calibri"/>
          <w:sz w:val="22"/>
          <w:szCs w:val="22"/>
        </w:rPr>
      </w:pPr>
    </w:p>
    <w:p w14:paraId="2393F827" w14:textId="77777777" w:rsidR="006F4CFE" w:rsidRPr="00322572" w:rsidRDefault="006F4CFE" w:rsidP="006F4CFE">
      <w:pPr>
        <w:tabs>
          <w:tab w:val="left" w:pos="284"/>
        </w:tabs>
        <w:jc w:val="both"/>
        <w:rPr>
          <w:rFonts w:ascii="Calibri" w:hAnsi="Calibri"/>
          <w:sz w:val="22"/>
          <w:szCs w:val="22"/>
          <w:u w:val="single"/>
        </w:rPr>
      </w:pPr>
      <w:r w:rsidRPr="00322572">
        <w:rPr>
          <w:rFonts w:ascii="Calibri" w:hAnsi="Calibri"/>
          <w:sz w:val="22"/>
          <w:szCs w:val="22"/>
          <w:u w:val="single"/>
        </w:rPr>
        <w:t>Všeobecné požadavky na provádění obnovy povrchu</w:t>
      </w:r>
    </w:p>
    <w:p w14:paraId="7EA3C236" w14:textId="77777777" w:rsidR="006F4CFE" w:rsidRPr="00322572" w:rsidRDefault="006F4CFE" w:rsidP="006F4CFE">
      <w:pPr>
        <w:widowControl/>
        <w:numPr>
          <w:ilvl w:val="0"/>
          <w:numId w:val="21"/>
        </w:numPr>
        <w:overflowPunct w:val="0"/>
        <w:autoSpaceDE w:val="0"/>
        <w:jc w:val="both"/>
        <w:textAlignment w:val="baseline"/>
        <w:rPr>
          <w:rFonts w:ascii="Calibri" w:hAnsi="Calibri"/>
          <w:sz w:val="22"/>
          <w:szCs w:val="22"/>
        </w:rPr>
      </w:pPr>
      <w:r w:rsidRPr="00322572">
        <w:rPr>
          <w:rFonts w:ascii="Calibri" w:hAnsi="Calibri"/>
          <w:sz w:val="22"/>
          <w:szCs w:val="22"/>
        </w:rPr>
        <w:t>Pro následnou kontrolu jakosti a účinnosti provedených sanačních prací je doložení garance a certifikace použitých materiálů dodavatele (výrobce, prodejce) a prokázání odbornosti zhotovitelů sanačních prací.</w:t>
      </w:r>
    </w:p>
    <w:p w14:paraId="6B5E8DD9" w14:textId="77777777" w:rsidR="006F4CFE" w:rsidRPr="00322572" w:rsidRDefault="006F4CFE" w:rsidP="006F4CFE">
      <w:pPr>
        <w:widowControl/>
        <w:numPr>
          <w:ilvl w:val="0"/>
          <w:numId w:val="21"/>
        </w:numPr>
        <w:overflowPunct w:val="0"/>
        <w:autoSpaceDE w:val="0"/>
        <w:jc w:val="both"/>
        <w:textAlignment w:val="baseline"/>
        <w:rPr>
          <w:rFonts w:ascii="Calibri" w:hAnsi="Calibri"/>
          <w:sz w:val="22"/>
          <w:szCs w:val="22"/>
        </w:rPr>
      </w:pPr>
      <w:r w:rsidRPr="00322572">
        <w:rPr>
          <w:rFonts w:ascii="Calibri" w:hAnsi="Calibri"/>
          <w:sz w:val="22"/>
          <w:szCs w:val="22"/>
        </w:rPr>
        <w:t xml:space="preserve">Na povrchové úpravy omítek bude použit štuk s vysokým obsahem </w:t>
      </w:r>
      <w:proofErr w:type="spellStart"/>
      <w:r w:rsidRPr="00322572">
        <w:rPr>
          <w:rFonts w:ascii="Calibri" w:hAnsi="Calibri"/>
          <w:sz w:val="22"/>
          <w:szCs w:val="22"/>
        </w:rPr>
        <w:t>mikropór</w:t>
      </w:r>
      <w:r>
        <w:rPr>
          <w:rFonts w:ascii="Calibri" w:hAnsi="Calibri"/>
          <w:sz w:val="22"/>
          <w:szCs w:val="22"/>
        </w:rPr>
        <w:t>ů</w:t>
      </w:r>
      <w:proofErr w:type="spellEnd"/>
      <w:r w:rsidRPr="00322572">
        <w:rPr>
          <w:rFonts w:ascii="Calibri" w:hAnsi="Calibri"/>
          <w:sz w:val="22"/>
          <w:szCs w:val="22"/>
        </w:rPr>
        <w:t>. Při vlastní aplikaci je nutno sledovat průběh projevů zavlhnutí zdiva a výšku omítek upravovat tak, aby odpovídala potřebnému požadavku nad horní hranic</w:t>
      </w:r>
      <w:r>
        <w:rPr>
          <w:rFonts w:ascii="Calibri" w:hAnsi="Calibri"/>
          <w:sz w:val="22"/>
          <w:szCs w:val="22"/>
        </w:rPr>
        <w:t>í</w:t>
      </w:r>
      <w:r w:rsidRPr="00322572">
        <w:rPr>
          <w:rFonts w:ascii="Calibri" w:hAnsi="Calibri"/>
          <w:sz w:val="22"/>
          <w:szCs w:val="22"/>
        </w:rPr>
        <w:t xml:space="preserve"> vlhkostních map. </w:t>
      </w:r>
    </w:p>
    <w:p w14:paraId="25749DF8" w14:textId="77777777" w:rsidR="006F4CFE" w:rsidRPr="00322572" w:rsidRDefault="006F4CFE" w:rsidP="006F4CFE">
      <w:pPr>
        <w:widowControl/>
        <w:numPr>
          <w:ilvl w:val="0"/>
          <w:numId w:val="23"/>
        </w:numPr>
        <w:overflowPunct w:val="0"/>
        <w:autoSpaceDE w:val="0"/>
        <w:jc w:val="both"/>
        <w:textAlignment w:val="baseline"/>
        <w:rPr>
          <w:rFonts w:ascii="Calibri" w:hAnsi="Calibri"/>
          <w:sz w:val="22"/>
          <w:szCs w:val="22"/>
        </w:rPr>
      </w:pPr>
      <w:r w:rsidRPr="00322572">
        <w:rPr>
          <w:rFonts w:ascii="Calibri" w:hAnsi="Calibri"/>
          <w:sz w:val="22"/>
          <w:szCs w:val="22"/>
        </w:rPr>
        <w:t xml:space="preserve">Veškeré vyspravení a nahrazení </w:t>
      </w:r>
      <w:proofErr w:type="spellStart"/>
      <w:r w:rsidRPr="00322572">
        <w:rPr>
          <w:rFonts w:ascii="Calibri" w:hAnsi="Calibri"/>
          <w:sz w:val="22"/>
          <w:szCs w:val="22"/>
        </w:rPr>
        <w:t>zdegradovaného</w:t>
      </w:r>
      <w:proofErr w:type="spellEnd"/>
      <w:r w:rsidRPr="00322572">
        <w:rPr>
          <w:rFonts w:ascii="Calibri" w:hAnsi="Calibri"/>
          <w:sz w:val="22"/>
          <w:szCs w:val="22"/>
        </w:rPr>
        <w:t xml:space="preserve"> zdiva musí být provedeno z cihel nových (byť i jednotlivých úlomků), vybourané zasolené a vlhkostí zasažené cihly nesmí být použity. Pro </w:t>
      </w:r>
      <w:proofErr w:type="spellStart"/>
      <w:r w:rsidRPr="00322572">
        <w:rPr>
          <w:rFonts w:ascii="Calibri" w:hAnsi="Calibri"/>
          <w:sz w:val="22"/>
          <w:szCs w:val="22"/>
        </w:rPr>
        <w:t>plentování</w:t>
      </w:r>
      <w:proofErr w:type="spellEnd"/>
      <w:r w:rsidRPr="00322572">
        <w:rPr>
          <w:rFonts w:ascii="Calibri" w:hAnsi="Calibri"/>
          <w:sz w:val="22"/>
          <w:szCs w:val="22"/>
        </w:rPr>
        <w:t xml:space="preserve"> zdiva je možno použít běžnou vápenocementovou omítku (doporučená směs SMS se </w:t>
      </w:r>
      <w:proofErr w:type="spellStart"/>
      <w:r w:rsidRPr="00322572">
        <w:rPr>
          <w:rFonts w:ascii="Calibri" w:hAnsi="Calibri"/>
          <w:sz w:val="22"/>
          <w:szCs w:val="22"/>
        </w:rPr>
        <w:t>síranovzdorným</w:t>
      </w:r>
      <w:proofErr w:type="spellEnd"/>
      <w:r w:rsidRPr="00322572">
        <w:rPr>
          <w:rFonts w:ascii="Calibri" w:hAnsi="Calibri"/>
          <w:sz w:val="22"/>
          <w:szCs w:val="22"/>
        </w:rPr>
        <w:t xml:space="preserve"> cementem), ale s provzdušňovacím a plastifikačním přípravkem, který umožní </w:t>
      </w:r>
      <w:proofErr w:type="spellStart"/>
      <w:r w:rsidRPr="00322572">
        <w:rPr>
          <w:rFonts w:ascii="Calibri" w:hAnsi="Calibri"/>
          <w:sz w:val="22"/>
          <w:szCs w:val="22"/>
        </w:rPr>
        <w:t>prodýchávání</w:t>
      </w:r>
      <w:proofErr w:type="spellEnd"/>
      <w:r w:rsidRPr="00322572">
        <w:rPr>
          <w:rFonts w:ascii="Calibri" w:hAnsi="Calibri"/>
          <w:sz w:val="22"/>
          <w:szCs w:val="22"/>
        </w:rPr>
        <w:t xml:space="preserve"> konstrukcí a eliminuje nestejnorodost podkladu. </w:t>
      </w:r>
    </w:p>
    <w:p w14:paraId="05DCE85F" w14:textId="7248F2EE" w:rsidR="006F4CFE" w:rsidRPr="00322572" w:rsidRDefault="006F4CFE" w:rsidP="006F4CFE">
      <w:pPr>
        <w:widowControl/>
        <w:numPr>
          <w:ilvl w:val="0"/>
          <w:numId w:val="23"/>
        </w:numPr>
        <w:overflowPunct w:val="0"/>
        <w:autoSpaceDE w:val="0"/>
        <w:ind w:left="284" w:hanging="284"/>
        <w:jc w:val="both"/>
        <w:textAlignment w:val="baseline"/>
        <w:rPr>
          <w:rFonts w:ascii="Calibri" w:hAnsi="Calibri"/>
          <w:sz w:val="22"/>
          <w:szCs w:val="22"/>
          <w:u w:val="single"/>
        </w:rPr>
      </w:pPr>
      <w:r w:rsidRPr="00322572">
        <w:rPr>
          <w:rFonts w:ascii="Calibri" w:hAnsi="Calibri"/>
          <w:sz w:val="22"/>
          <w:szCs w:val="22"/>
          <w:u w:val="single"/>
        </w:rPr>
        <w:t xml:space="preserve">Pro fixaci rozvodů nesmí být ve vlhké zóně zdiva použita </w:t>
      </w:r>
      <w:r w:rsidRPr="00322572">
        <w:rPr>
          <w:rFonts w:ascii="Calibri" w:hAnsi="Calibri"/>
          <w:b/>
          <w:bCs/>
          <w:sz w:val="22"/>
          <w:szCs w:val="22"/>
          <w:u w:val="single"/>
        </w:rPr>
        <w:t>sádra</w:t>
      </w:r>
      <w:r w:rsidRPr="00322572">
        <w:rPr>
          <w:rFonts w:ascii="Calibri" w:hAnsi="Calibri"/>
          <w:sz w:val="22"/>
          <w:szCs w:val="22"/>
          <w:u w:val="single"/>
        </w:rPr>
        <w:t>, budou použity nenasákavé materiály s omezenou hygroskopicitou, např. použití rychlovazných cementů.</w:t>
      </w:r>
    </w:p>
    <w:p w14:paraId="06CB3D9C" w14:textId="77777777" w:rsidR="006F4CFE" w:rsidRPr="00EB0347" w:rsidRDefault="006F4CFE" w:rsidP="006F4CFE">
      <w:pPr>
        <w:jc w:val="both"/>
        <w:rPr>
          <w:rFonts w:ascii="Calibri" w:hAnsi="Calibri"/>
          <w:bCs/>
          <w:sz w:val="22"/>
          <w:szCs w:val="22"/>
        </w:rPr>
      </w:pPr>
    </w:p>
    <w:p w14:paraId="3E074CE2" w14:textId="77777777" w:rsidR="006F4CFE" w:rsidRPr="00322572" w:rsidRDefault="006F4CFE" w:rsidP="006F4CFE">
      <w:pPr>
        <w:widowControl/>
        <w:numPr>
          <w:ilvl w:val="0"/>
          <w:numId w:val="27"/>
        </w:numPr>
        <w:autoSpaceDN/>
        <w:adjustRightInd/>
        <w:ind w:left="357" w:hanging="357"/>
        <w:jc w:val="both"/>
        <w:rPr>
          <w:rFonts w:ascii="Calibri" w:hAnsi="Calibri"/>
          <w:b/>
          <w:sz w:val="22"/>
          <w:szCs w:val="22"/>
        </w:rPr>
      </w:pPr>
      <w:r>
        <w:rPr>
          <w:rFonts w:ascii="Calibri" w:hAnsi="Calibri"/>
          <w:b/>
          <w:sz w:val="22"/>
          <w:szCs w:val="22"/>
        </w:rPr>
        <w:t>Omítky vnitřní</w:t>
      </w:r>
    </w:p>
    <w:p w14:paraId="391D5152" w14:textId="77777777" w:rsidR="006F4CFE" w:rsidRPr="00EB0347" w:rsidRDefault="006F4CFE" w:rsidP="006F4CFE">
      <w:pPr>
        <w:widowControl/>
        <w:numPr>
          <w:ilvl w:val="0"/>
          <w:numId w:val="29"/>
        </w:numPr>
        <w:autoSpaceDN/>
        <w:adjustRightInd/>
        <w:ind w:left="357" w:hanging="357"/>
        <w:jc w:val="both"/>
        <w:rPr>
          <w:rFonts w:ascii="Calibri" w:hAnsi="Calibri" w:cs="Arial"/>
          <w:b/>
          <w:bCs/>
          <w:iCs/>
          <w:sz w:val="22"/>
          <w:szCs w:val="22"/>
        </w:rPr>
      </w:pPr>
      <w:bookmarkStart w:id="5" w:name="_Toc516135829"/>
      <w:r w:rsidRPr="00EB0347">
        <w:rPr>
          <w:rFonts w:ascii="Calibri" w:hAnsi="Calibri" w:cs="Arial"/>
          <w:b/>
          <w:bCs/>
          <w:iCs/>
          <w:sz w:val="22"/>
          <w:szCs w:val="22"/>
        </w:rPr>
        <w:t>Sanační omítka s tepelně izolačními vlastnostmi</w:t>
      </w:r>
      <w:bookmarkEnd w:id="5"/>
    </w:p>
    <w:p w14:paraId="34C57AC0" w14:textId="77777777" w:rsidR="006F4CFE" w:rsidRPr="00322572" w:rsidRDefault="006F4CFE" w:rsidP="006F4CFE">
      <w:pPr>
        <w:jc w:val="both"/>
        <w:rPr>
          <w:rFonts w:ascii="Calibri" w:hAnsi="Calibri" w:cs="Calibri"/>
          <w:sz w:val="22"/>
          <w:szCs w:val="22"/>
        </w:rPr>
      </w:pPr>
      <w:r w:rsidRPr="00322572">
        <w:rPr>
          <w:rFonts w:ascii="Calibri" w:hAnsi="Calibri" w:cs="Calibri"/>
          <w:sz w:val="22"/>
          <w:szCs w:val="22"/>
        </w:rPr>
        <w:t xml:space="preserve">Jedná se o jednovrstvou, jednosložkovou hydrofilní jádrovou sanační omítku, která na svém povrchu </w:t>
      </w:r>
      <w:r w:rsidRPr="00322572">
        <w:rPr>
          <w:rFonts w:ascii="Calibri" w:hAnsi="Calibri" w:cs="Calibri"/>
          <w:sz w:val="22"/>
          <w:szCs w:val="22"/>
        </w:rPr>
        <w:lastRenderedPageBreak/>
        <w:t xml:space="preserve">zvyšuje teplotu, a tím omezuje možnost tvorby povrchové kondenzace. Nanáší se v tloušťce maximálně 40 mm na provedený sanační </w:t>
      </w:r>
      <w:proofErr w:type="spellStart"/>
      <w:r w:rsidRPr="00322572">
        <w:rPr>
          <w:rFonts w:ascii="Calibri" w:hAnsi="Calibri" w:cs="Calibri"/>
          <w:sz w:val="22"/>
          <w:szCs w:val="22"/>
        </w:rPr>
        <w:t>podhoz</w:t>
      </w:r>
      <w:proofErr w:type="spellEnd"/>
      <w:r w:rsidRPr="00322572">
        <w:rPr>
          <w:rFonts w:ascii="Calibri" w:hAnsi="Calibri" w:cs="Calibri"/>
          <w:sz w:val="22"/>
          <w:szCs w:val="22"/>
        </w:rPr>
        <w:t xml:space="preserve">. </w:t>
      </w:r>
      <w:proofErr w:type="spellStart"/>
      <w:r w:rsidRPr="00322572">
        <w:rPr>
          <w:rFonts w:ascii="Calibri" w:hAnsi="Calibri" w:cs="Calibri"/>
          <w:sz w:val="22"/>
          <w:szCs w:val="22"/>
        </w:rPr>
        <w:t>Hydrofobitu</w:t>
      </w:r>
      <w:proofErr w:type="spellEnd"/>
      <w:r w:rsidRPr="00322572">
        <w:rPr>
          <w:rFonts w:ascii="Calibri" w:hAnsi="Calibri" w:cs="Calibri"/>
          <w:sz w:val="22"/>
          <w:szCs w:val="22"/>
        </w:rPr>
        <w:t xml:space="preserve"> je případně možné volit dodatečně pomocí hydrofobizačního nátěru. Na rozdíl od běžných sanačních omítek mají tyto omítky zvýšenou odolnost proti degradačním účinkům solí. Omítka má vhodné deformační vlastnosti</w:t>
      </w:r>
      <w:r>
        <w:rPr>
          <w:rFonts w:ascii="Calibri" w:hAnsi="Calibri" w:cs="Calibri"/>
          <w:sz w:val="22"/>
          <w:szCs w:val="22"/>
        </w:rPr>
        <w:t xml:space="preserve"> a</w:t>
      </w:r>
      <w:r w:rsidRPr="00322572">
        <w:rPr>
          <w:rFonts w:ascii="Calibri" w:hAnsi="Calibri" w:cs="Calibri"/>
          <w:sz w:val="22"/>
          <w:szCs w:val="22"/>
        </w:rPr>
        <w:t xml:space="preserve"> nízkou plošnou hmotnost.</w:t>
      </w:r>
    </w:p>
    <w:p w14:paraId="1702E7ED" w14:textId="77777777" w:rsidR="006F4CFE" w:rsidRPr="00322572" w:rsidRDefault="006F4CFE" w:rsidP="006F4CFE">
      <w:pPr>
        <w:tabs>
          <w:tab w:val="left" w:pos="284"/>
        </w:tabs>
        <w:jc w:val="both"/>
        <w:rPr>
          <w:rFonts w:ascii="Calibri" w:hAnsi="Calibri" w:cs="Calibri"/>
          <w:sz w:val="22"/>
          <w:szCs w:val="22"/>
        </w:rPr>
      </w:pPr>
    </w:p>
    <w:p w14:paraId="65883035" w14:textId="77777777" w:rsidR="006F4CFE" w:rsidRPr="00322572" w:rsidRDefault="006F4CFE" w:rsidP="006F4CFE">
      <w:pPr>
        <w:tabs>
          <w:tab w:val="left" w:pos="284"/>
        </w:tabs>
        <w:jc w:val="both"/>
        <w:rPr>
          <w:rFonts w:ascii="Calibri" w:hAnsi="Calibri" w:cs="Calibri"/>
          <w:sz w:val="22"/>
          <w:szCs w:val="22"/>
          <w:u w:val="single"/>
        </w:rPr>
      </w:pPr>
      <w:r w:rsidRPr="00322572">
        <w:rPr>
          <w:rFonts w:ascii="Calibri" w:hAnsi="Calibri" w:cs="Calibri"/>
          <w:sz w:val="22"/>
          <w:szCs w:val="22"/>
          <w:u w:val="single"/>
        </w:rPr>
        <w:t>Vlastnosti</w:t>
      </w:r>
    </w:p>
    <w:p w14:paraId="34AE5B8A" w14:textId="77777777" w:rsidR="006F4CFE" w:rsidRPr="00322572" w:rsidRDefault="006F4CFE" w:rsidP="006F4CFE">
      <w:pPr>
        <w:widowControl/>
        <w:numPr>
          <w:ilvl w:val="0"/>
          <w:numId w:val="32"/>
        </w:numPr>
        <w:tabs>
          <w:tab w:val="left" w:pos="284"/>
        </w:tabs>
        <w:autoSpaceDN/>
        <w:adjustRightInd/>
        <w:jc w:val="both"/>
        <w:rPr>
          <w:rFonts w:ascii="Calibri" w:hAnsi="Calibri" w:cs="Calibri"/>
          <w:sz w:val="22"/>
          <w:szCs w:val="22"/>
        </w:rPr>
      </w:pPr>
      <w:r>
        <w:rPr>
          <w:rFonts w:ascii="Calibri" w:hAnsi="Calibri" w:cs="Calibri"/>
          <w:sz w:val="22"/>
          <w:szCs w:val="22"/>
        </w:rPr>
        <w:t>v</w:t>
      </w:r>
      <w:r w:rsidRPr="00322572">
        <w:rPr>
          <w:rFonts w:ascii="Calibri" w:hAnsi="Calibri" w:cs="Calibri"/>
          <w:sz w:val="22"/>
          <w:szCs w:val="22"/>
        </w:rPr>
        <w:t>ysoká paropropustnost</w:t>
      </w:r>
    </w:p>
    <w:p w14:paraId="1FFA8165" w14:textId="77777777" w:rsidR="006F4CFE" w:rsidRPr="00322572" w:rsidRDefault="006F4CFE" w:rsidP="006F4CFE">
      <w:pPr>
        <w:widowControl/>
        <w:numPr>
          <w:ilvl w:val="0"/>
          <w:numId w:val="32"/>
        </w:numPr>
        <w:tabs>
          <w:tab w:val="left" w:pos="284"/>
        </w:tabs>
        <w:autoSpaceDN/>
        <w:adjustRightInd/>
        <w:jc w:val="both"/>
        <w:rPr>
          <w:rFonts w:ascii="Calibri" w:hAnsi="Calibri" w:cs="Calibri"/>
          <w:sz w:val="22"/>
          <w:szCs w:val="22"/>
        </w:rPr>
      </w:pPr>
      <w:r>
        <w:rPr>
          <w:rFonts w:ascii="Calibri" w:hAnsi="Calibri" w:cs="Calibri"/>
          <w:sz w:val="22"/>
          <w:szCs w:val="22"/>
        </w:rPr>
        <w:t>n</w:t>
      </w:r>
      <w:r w:rsidRPr="00322572">
        <w:rPr>
          <w:rFonts w:ascii="Calibri" w:hAnsi="Calibri" w:cs="Calibri"/>
          <w:sz w:val="22"/>
          <w:szCs w:val="22"/>
        </w:rPr>
        <w:t>ízká objemová hmotnost</w:t>
      </w:r>
    </w:p>
    <w:p w14:paraId="6842C55F" w14:textId="77777777" w:rsidR="006F4CFE" w:rsidRPr="00322572" w:rsidRDefault="006F4CFE" w:rsidP="006F4CFE">
      <w:pPr>
        <w:widowControl/>
        <w:numPr>
          <w:ilvl w:val="0"/>
          <w:numId w:val="32"/>
        </w:numPr>
        <w:tabs>
          <w:tab w:val="left" w:pos="284"/>
        </w:tabs>
        <w:autoSpaceDN/>
        <w:adjustRightInd/>
        <w:jc w:val="both"/>
        <w:rPr>
          <w:rFonts w:ascii="Calibri" w:hAnsi="Calibri" w:cs="Calibri"/>
          <w:sz w:val="22"/>
          <w:szCs w:val="22"/>
        </w:rPr>
      </w:pPr>
      <w:r>
        <w:rPr>
          <w:rFonts w:ascii="Calibri" w:hAnsi="Calibri" w:cs="Calibri"/>
          <w:sz w:val="22"/>
          <w:szCs w:val="22"/>
        </w:rPr>
        <w:t>s</w:t>
      </w:r>
      <w:r w:rsidRPr="00322572">
        <w:rPr>
          <w:rFonts w:ascii="Calibri" w:hAnsi="Calibri" w:cs="Calibri"/>
          <w:sz w:val="22"/>
          <w:szCs w:val="22"/>
        </w:rPr>
        <w:t>plňuje požadavky WTA</w:t>
      </w:r>
    </w:p>
    <w:p w14:paraId="649ACADD" w14:textId="77777777" w:rsidR="006F4CFE" w:rsidRPr="00322572" w:rsidRDefault="006F4CFE" w:rsidP="006F4CFE">
      <w:pPr>
        <w:widowControl/>
        <w:numPr>
          <w:ilvl w:val="0"/>
          <w:numId w:val="32"/>
        </w:numPr>
        <w:tabs>
          <w:tab w:val="left" w:pos="284"/>
        </w:tabs>
        <w:autoSpaceDN/>
        <w:adjustRightInd/>
        <w:jc w:val="both"/>
        <w:rPr>
          <w:rFonts w:ascii="Calibri" w:hAnsi="Calibri" w:cs="Calibri"/>
          <w:sz w:val="22"/>
          <w:szCs w:val="22"/>
        </w:rPr>
      </w:pPr>
      <w:r>
        <w:rPr>
          <w:rFonts w:ascii="Calibri" w:hAnsi="Calibri" w:cs="Calibri"/>
          <w:sz w:val="22"/>
          <w:szCs w:val="22"/>
        </w:rPr>
        <w:t>p</w:t>
      </w:r>
      <w:r w:rsidRPr="00322572">
        <w:rPr>
          <w:rFonts w:ascii="Calibri" w:hAnsi="Calibri" w:cs="Calibri"/>
          <w:sz w:val="22"/>
          <w:szCs w:val="22"/>
        </w:rPr>
        <w:t>otlačuje vznik plísní, mechů a řas</w:t>
      </w:r>
    </w:p>
    <w:p w14:paraId="21657C12" w14:textId="77777777" w:rsidR="006F4CFE" w:rsidRPr="00322572" w:rsidRDefault="006F4CFE" w:rsidP="006F4CFE">
      <w:pPr>
        <w:widowControl/>
        <w:numPr>
          <w:ilvl w:val="0"/>
          <w:numId w:val="32"/>
        </w:numPr>
        <w:tabs>
          <w:tab w:val="left" w:pos="284"/>
        </w:tabs>
        <w:autoSpaceDN/>
        <w:adjustRightInd/>
        <w:jc w:val="both"/>
        <w:rPr>
          <w:rFonts w:ascii="Calibri" w:hAnsi="Calibri" w:cs="Calibri"/>
          <w:sz w:val="22"/>
          <w:szCs w:val="22"/>
        </w:rPr>
      </w:pPr>
      <w:r>
        <w:rPr>
          <w:rFonts w:ascii="Calibri" w:hAnsi="Calibri" w:cs="Calibri"/>
          <w:sz w:val="22"/>
          <w:szCs w:val="22"/>
        </w:rPr>
        <w:t>v</w:t>
      </w:r>
      <w:r w:rsidRPr="00322572">
        <w:rPr>
          <w:rFonts w:ascii="Calibri" w:hAnsi="Calibri" w:cs="Calibri"/>
          <w:sz w:val="22"/>
          <w:szCs w:val="22"/>
        </w:rPr>
        <w:t xml:space="preserve">ariabilita </w:t>
      </w:r>
      <w:proofErr w:type="spellStart"/>
      <w:r w:rsidRPr="00322572">
        <w:rPr>
          <w:rFonts w:ascii="Calibri" w:hAnsi="Calibri" w:cs="Calibri"/>
          <w:sz w:val="22"/>
          <w:szCs w:val="22"/>
        </w:rPr>
        <w:t>hydrofobity</w:t>
      </w:r>
      <w:proofErr w:type="spellEnd"/>
      <w:r w:rsidRPr="00322572">
        <w:rPr>
          <w:rFonts w:ascii="Calibri" w:hAnsi="Calibri" w:cs="Calibri"/>
          <w:sz w:val="22"/>
          <w:szCs w:val="22"/>
        </w:rPr>
        <w:t xml:space="preserve"> (může fungovat nejen jako hydrofilní, ale také jako hydrofobní)</w:t>
      </w:r>
    </w:p>
    <w:p w14:paraId="4D5574B6" w14:textId="77777777" w:rsidR="006F4CFE" w:rsidRPr="00322572" w:rsidRDefault="006F4CFE" w:rsidP="006F4CFE">
      <w:pPr>
        <w:tabs>
          <w:tab w:val="left" w:pos="284"/>
        </w:tabs>
        <w:jc w:val="both"/>
        <w:rPr>
          <w:rFonts w:ascii="Calibri" w:hAnsi="Calibri" w:cs="Calibri"/>
          <w:sz w:val="22"/>
          <w:szCs w:val="22"/>
        </w:rPr>
      </w:pPr>
    </w:p>
    <w:p w14:paraId="626B5078" w14:textId="77777777" w:rsidR="006F4CFE" w:rsidRPr="00322572" w:rsidRDefault="006F4CFE" w:rsidP="006F4CFE">
      <w:pPr>
        <w:tabs>
          <w:tab w:val="left" w:pos="284"/>
        </w:tabs>
        <w:jc w:val="both"/>
        <w:rPr>
          <w:rFonts w:ascii="Calibri" w:hAnsi="Calibri" w:cs="Calibri"/>
          <w:sz w:val="22"/>
          <w:szCs w:val="22"/>
          <w:u w:val="single"/>
        </w:rPr>
      </w:pPr>
      <w:r w:rsidRPr="00322572">
        <w:rPr>
          <w:rFonts w:ascii="Calibri" w:hAnsi="Calibri" w:cs="Calibri"/>
          <w:sz w:val="22"/>
          <w:szCs w:val="22"/>
          <w:u w:val="single"/>
        </w:rPr>
        <w:t>Technické parametry</w:t>
      </w:r>
    </w:p>
    <w:p w14:paraId="49FAEA14" w14:textId="77777777" w:rsidR="006F4CFE" w:rsidRPr="00322572" w:rsidRDefault="006F4CFE" w:rsidP="006F4CFE">
      <w:pPr>
        <w:tabs>
          <w:tab w:val="left" w:pos="284"/>
        </w:tabs>
        <w:jc w:val="both"/>
        <w:rPr>
          <w:rFonts w:ascii="Calibri" w:hAnsi="Calibri" w:cs="Calibri"/>
          <w:sz w:val="22"/>
          <w:szCs w:val="22"/>
        </w:rPr>
      </w:pPr>
      <w:r w:rsidRPr="00322572">
        <w:rPr>
          <w:rFonts w:ascii="Calibri" w:hAnsi="Calibri" w:cs="Calibri"/>
          <w:sz w:val="22"/>
          <w:szCs w:val="22"/>
        </w:rPr>
        <w:t>Součinitel tepelné vodivosti</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 0,09 W/</w:t>
      </w:r>
      <w:proofErr w:type="spellStart"/>
      <w:r w:rsidRPr="00322572">
        <w:rPr>
          <w:rFonts w:ascii="Calibri" w:hAnsi="Calibri" w:cs="Calibri"/>
          <w:sz w:val="22"/>
          <w:szCs w:val="22"/>
        </w:rPr>
        <w:t>mK</w:t>
      </w:r>
      <w:proofErr w:type="spellEnd"/>
    </w:p>
    <w:p w14:paraId="39F2DCFB" w14:textId="77777777" w:rsidR="006F4CFE" w:rsidRPr="00322572" w:rsidRDefault="006F4CFE" w:rsidP="006F4CFE">
      <w:pPr>
        <w:tabs>
          <w:tab w:val="left" w:pos="284"/>
        </w:tabs>
        <w:jc w:val="both"/>
        <w:rPr>
          <w:rFonts w:ascii="Calibri" w:hAnsi="Calibri" w:cs="Calibri"/>
          <w:sz w:val="22"/>
          <w:szCs w:val="22"/>
        </w:rPr>
      </w:pPr>
      <w:r w:rsidRPr="00322572">
        <w:rPr>
          <w:rFonts w:ascii="Calibri" w:hAnsi="Calibri" w:cs="Calibri"/>
          <w:sz w:val="22"/>
          <w:szCs w:val="22"/>
        </w:rPr>
        <w:t>Pevnost v tlaku</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1,7 N/mm2</w:t>
      </w:r>
    </w:p>
    <w:p w14:paraId="35144940" w14:textId="77777777" w:rsidR="006F4CFE" w:rsidRPr="00322572" w:rsidRDefault="006F4CFE" w:rsidP="006F4CFE">
      <w:pPr>
        <w:tabs>
          <w:tab w:val="left" w:pos="284"/>
        </w:tabs>
        <w:jc w:val="both"/>
        <w:rPr>
          <w:rFonts w:ascii="Calibri" w:hAnsi="Calibri" w:cs="Calibri"/>
          <w:sz w:val="22"/>
          <w:szCs w:val="22"/>
        </w:rPr>
      </w:pPr>
      <w:r w:rsidRPr="00322572">
        <w:rPr>
          <w:rFonts w:ascii="Calibri" w:hAnsi="Calibri" w:cs="Calibri"/>
          <w:sz w:val="22"/>
          <w:szCs w:val="22"/>
        </w:rPr>
        <w:t>Pevnost v ohybu</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0,6 N/mm2</w:t>
      </w:r>
    </w:p>
    <w:p w14:paraId="664ADB56" w14:textId="77777777" w:rsidR="006F4CFE" w:rsidRPr="00322572" w:rsidRDefault="006F4CFE" w:rsidP="006F4CFE">
      <w:pPr>
        <w:tabs>
          <w:tab w:val="left" w:pos="284"/>
        </w:tabs>
        <w:jc w:val="both"/>
        <w:rPr>
          <w:rFonts w:ascii="Calibri" w:hAnsi="Calibri" w:cs="Calibri"/>
          <w:sz w:val="22"/>
          <w:szCs w:val="22"/>
        </w:rPr>
      </w:pPr>
      <w:r w:rsidRPr="00322572">
        <w:rPr>
          <w:rFonts w:ascii="Calibri" w:hAnsi="Calibri" w:cs="Calibri"/>
          <w:sz w:val="22"/>
          <w:szCs w:val="22"/>
        </w:rPr>
        <w:t>Objemová hmotnost (suchý stav)</w:t>
      </w:r>
      <w:r w:rsidRPr="00322572">
        <w:rPr>
          <w:rFonts w:ascii="Calibri" w:hAnsi="Calibri" w:cs="Calibri"/>
          <w:sz w:val="22"/>
          <w:szCs w:val="22"/>
        </w:rPr>
        <w:tab/>
      </w:r>
      <w:r w:rsidRPr="00322572">
        <w:rPr>
          <w:rFonts w:ascii="Calibri" w:hAnsi="Calibri" w:cs="Calibri"/>
          <w:sz w:val="22"/>
          <w:szCs w:val="22"/>
        </w:rPr>
        <w:tab/>
        <w:t>410 kg/m3</w:t>
      </w:r>
    </w:p>
    <w:p w14:paraId="60CD7032" w14:textId="77777777" w:rsidR="006F4CFE" w:rsidRPr="00322572" w:rsidRDefault="006F4CFE" w:rsidP="006F4CFE">
      <w:pPr>
        <w:tabs>
          <w:tab w:val="left" w:pos="284"/>
        </w:tabs>
        <w:jc w:val="both"/>
        <w:rPr>
          <w:rFonts w:ascii="Calibri" w:hAnsi="Calibri" w:cs="Calibri"/>
          <w:sz w:val="22"/>
          <w:szCs w:val="22"/>
        </w:rPr>
      </w:pPr>
      <w:r w:rsidRPr="00322572">
        <w:rPr>
          <w:rFonts w:ascii="Calibri" w:hAnsi="Calibri" w:cs="Calibri"/>
          <w:sz w:val="22"/>
          <w:szCs w:val="22"/>
        </w:rPr>
        <w:t>Přilnavost k podkladu</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0,1±0,13 N/mm2 (</w:t>
      </w:r>
      <w:proofErr w:type="gramStart"/>
      <w:r w:rsidRPr="00322572">
        <w:rPr>
          <w:rFonts w:ascii="Calibri" w:hAnsi="Calibri" w:cs="Calibri"/>
          <w:sz w:val="22"/>
          <w:szCs w:val="22"/>
        </w:rPr>
        <w:t>FP:A</w:t>
      </w:r>
      <w:proofErr w:type="gramEnd"/>
      <w:r w:rsidRPr="00322572">
        <w:rPr>
          <w:rFonts w:ascii="Calibri" w:hAnsi="Calibri" w:cs="Calibri"/>
          <w:sz w:val="22"/>
          <w:szCs w:val="22"/>
        </w:rPr>
        <w:t>/B)</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p>
    <w:p w14:paraId="445614F7" w14:textId="77777777" w:rsidR="006F4CFE" w:rsidRPr="00322572" w:rsidRDefault="006F4CFE" w:rsidP="006F4CFE">
      <w:pPr>
        <w:tabs>
          <w:tab w:val="left" w:pos="284"/>
        </w:tabs>
        <w:jc w:val="both"/>
        <w:rPr>
          <w:rFonts w:ascii="Calibri" w:hAnsi="Calibri" w:cs="Calibri"/>
          <w:sz w:val="22"/>
          <w:szCs w:val="22"/>
        </w:rPr>
      </w:pPr>
      <w:r w:rsidRPr="00322572">
        <w:rPr>
          <w:rFonts w:ascii="Calibri" w:hAnsi="Calibri" w:cs="Calibri"/>
          <w:sz w:val="22"/>
          <w:szCs w:val="22"/>
        </w:rPr>
        <w:t>Obsah vzduchu v čerstvé omítce</w:t>
      </w:r>
      <w:r w:rsidRPr="00322572">
        <w:rPr>
          <w:rFonts w:ascii="Calibri" w:hAnsi="Calibri" w:cs="Calibri"/>
          <w:sz w:val="22"/>
          <w:szCs w:val="22"/>
        </w:rPr>
        <w:tab/>
      </w:r>
      <w:r w:rsidRPr="00322572">
        <w:rPr>
          <w:rFonts w:ascii="Calibri" w:hAnsi="Calibri" w:cs="Calibri"/>
          <w:sz w:val="22"/>
          <w:szCs w:val="22"/>
        </w:rPr>
        <w:tab/>
        <w:t>≥ 25%</w:t>
      </w:r>
    </w:p>
    <w:p w14:paraId="356F29AA" w14:textId="77777777" w:rsidR="006F4CFE" w:rsidRPr="00322572" w:rsidRDefault="006F4CFE" w:rsidP="006F4CFE">
      <w:pPr>
        <w:tabs>
          <w:tab w:val="left" w:pos="284"/>
        </w:tabs>
        <w:jc w:val="both"/>
        <w:rPr>
          <w:rFonts w:ascii="Calibri" w:hAnsi="Calibri" w:cs="Calibri"/>
          <w:sz w:val="22"/>
          <w:szCs w:val="22"/>
        </w:rPr>
      </w:pPr>
      <w:r w:rsidRPr="00322572">
        <w:rPr>
          <w:rFonts w:ascii="Calibri" w:hAnsi="Calibri" w:cs="Calibri"/>
          <w:sz w:val="22"/>
          <w:szCs w:val="22"/>
        </w:rPr>
        <w:t>Součinitel propustnosti vodní páry</w:t>
      </w:r>
      <w:r w:rsidRPr="00322572">
        <w:rPr>
          <w:rFonts w:ascii="Calibri" w:hAnsi="Calibri" w:cs="Calibri"/>
          <w:sz w:val="22"/>
          <w:szCs w:val="22"/>
        </w:rPr>
        <w:tab/>
      </w:r>
      <w:r w:rsidRPr="00322572">
        <w:rPr>
          <w:rFonts w:ascii="Calibri" w:hAnsi="Calibri" w:cs="Calibri"/>
          <w:sz w:val="22"/>
          <w:szCs w:val="22"/>
        </w:rPr>
        <w:tab/>
        <w:t>≤ 9</w:t>
      </w:r>
    </w:p>
    <w:p w14:paraId="049E21BF" w14:textId="77777777" w:rsidR="006F4CFE" w:rsidRPr="00322572" w:rsidRDefault="006F4CFE" w:rsidP="006F4CFE">
      <w:pPr>
        <w:tabs>
          <w:tab w:val="left" w:pos="284"/>
        </w:tabs>
        <w:jc w:val="both"/>
        <w:rPr>
          <w:rFonts w:ascii="Calibri" w:hAnsi="Calibri" w:cs="Calibri"/>
          <w:sz w:val="22"/>
          <w:szCs w:val="22"/>
        </w:rPr>
      </w:pPr>
      <w:r w:rsidRPr="00322572">
        <w:rPr>
          <w:rFonts w:ascii="Calibri" w:hAnsi="Calibri" w:cs="Calibri"/>
          <w:sz w:val="22"/>
          <w:szCs w:val="22"/>
        </w:rPr>
        <w:t>Součinitel absorpce vody</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0,73 kg/m</w:t>
      </w:r>
      <w:r w:rsidRPr="00964F8D">
        <w:rPr>
          <w:rFonts w:ascii="Calibri" w:hAnsi="Calibri" w:cs="Calibri"/>
          <w:sz w:val="22"/>
          <w:szCs w:val="22"/>
          <w:vertAlign w:val="superscript"/>
        </w:rPr>
        <w:t>2</w:t>
      </w:r>
      <w:r w:rsidRPr="00322572">
        <w:rPr>
          <w:rFonts w:ascii="Calibri" w:hAnsi="Calibri" w:cs="Calibri"/>
          <w:sz w:val="22"/>
          <w:szCs w:val="22"/>
        </w:rPr>
        <w:t>min05</w:t>
      </w:r>
    </w:p>
    <w:p w14:paraId="41815EB3" w14:textId="77777777" w:rsidR="006F4CFE" w:rsidRPr="00322572" w:rsidRDefault="006F4CFE" w:rsidP="006F4CFE">
      <w:pPr>
        <w:tabs>
          <w:tab w:val="left" w:pos="284"/>
        </w:tabs>
        <w:jc w:val="both"/>
        <w:rPr>
          <w:rFonts w:ascii="Calibri" w:hAnsi="Calibri" w:cs="Calibri"/>
          <w:sz w:val="22"/>
          <w:szCs w:val="22"/>
        </w:rPr>
      </w:pPr>
      <w:r w:rsidRPr="00322572">
        <w:rPr>
          <w:rFonts w:ascii="Calibri" w:hAnsi="Calibri" w:cs="Calibri"/>
          <w:sz w:val="22"/>
          <w:szCs w:val="22"/>
        </w:rPr>
        <w:t>Doba zpracování</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370 min</w:t>
      </w:r>
    </w:p>
    <w:p w14:paraId="1B1AC95A" w14:textId="77777777" w:rsidR="006F4CFE" w:rsidRPr="00322572" w:rsidRDefault="006F4CFE" w:rsidP="006F4CFE">
      <w:pPr>
        <w:tabs>
          <w:tab w:val="left" w:pos="284"/>
        </w:tabs>
        <w:jc w:val="both"/>
        <w:rPr>
          <w:rFonts w:ascii="Calibri" w:hAnsi="Calibri" w:cs="Calibri"/>
          <w:sz w:val="22"/>
          <w:szCs w:val="22"/>
        </w:rPr>
      </w:pPr>
      <w:r w:rsidRPr="00322572">
        <w:rPr>
          <w:rFonts w:ascii="Calibri" w:hAnsi="Calibri" w:cs="Calibri"/>
          <w:sz w:val="22"/>
          <w:szCs w:val="22"/>
        </w:rPr>
        <w:t>Teplota použití</w:t>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r>
      <w:r w:rsidRPr="00322572">
        <w:rPr>
          <w:rFonts w:ascii="Calibri" w:hAnsi="Calibri" w:cs="Calibri"/>
          <w:sz w:val="22"/>
          <w:szCs w:val="22"/>
        </w:rPr>
        <w:tab/>
        <w:t>podklad a okolí od +</w:t>
      </w:r>
      <w:proofErr w:type="gramStart"/>
      <w:r w:rsidRPr="00322572">
        <w:rPr>
          <w:rFonts w:ascii="Calibri" w:hAnsi="Calibri" w:cs="Calibri"/>
          <w:sz w:val="22"/>
          <w:szCs w:val="22"/>
        </w:rPr>
        <w:t>5°C</w:t>
      </w:r>
      <w:proofErr w:type="gramEnd"/>
      <w:r w:rsidRPr="00322572">
        <w:rPr>
          <w:rFonts w:ascii="Calibri" w:hAnsi="Calibri" w:cs="Calibri"/>
          <w:sz w:val="22"/>
          <w:szCs w:val="22"/>
        </w:rPr>
        <w:t xml:space="preserve"> do +30°C</w:t>
      </w:r>
    </w:p>
    <w:p w14:paraId="6DAB50BE" w14:textId="77777777" w:rsidR="006F4CFE" w:rsidRPr="00322572" w:rsidRDefault="006F4CFE" w:rsidP="006F4CFE">
      <w:pPr>
        <w:tabs>
          <w:tab w:val="left" w:pos="284"/>
        </w:tabs>
        <w:jc w:val="both"/>
        <w:rPr>
          <w:rFonts w:ascii="Calibri" w:hAnsi="Calibri" w:cs="Calibri"/>
          <w:sz w:val="22"/>
          <w:szCs w:val="22"/>
          <w:u w:val="single"/>
        </w:rPr>
      </w:pPr>
    </w:p>
    <w:p w14:paraId="60457B10" w14:textId="77777777" w:rsidR="006F4CFE" w:rsidRPr="00322572" w:rsidRDefault="006F4CFE" w:rsidP="006F4CFE">
      <w:pPr>
        <w:tabs>
          <w:tab w:val="left" w:pos="284"/>
        </w:tabs>
        <w:jc w:val="both"/>
        <w:rPr>
          <w:rFonts w:ascii="Calibri" w:hAnsi="Calibri" w:cs="Calibri"/>
          <w:sz w:val="22"/>
          <w:szCs w:val="22"/>
          <w:u w:val="single"/>
        </w:rPr>
      </w:pPr>
      <w:r w:rsidRPr="00322572">
        <w:rPr>
          <w:rFonts w:ascii="Calibri" w:hAnsi="Calibri" w:cs="Calibri"/>
          <w:sz w:val="22"/>
          <w:szCs w:val="22"/>
          <w:u w:val="single"/>
        </w:rPr>
        <w:t>Oblasti použití</w:t>
      </w:r>
    </w:p>
    <w:p w14:paraId="648F0055" w14:textId="77777777" w:rsidR="006F4CFE" w:rsidRPr="00322572" w:rsidRDefault="006F4CFE" w:rsidP="006F4CFE">
      <w:pPr>
        <w:widowControl/>
        <w:numPr>
          <w:ilvl w:val="0"/>
          <w:numId w:val="33"/>
        </w:numPr>
        <w:tabs>
          <w:tab w:val="left" w:pos="284"/>
        </w:tabs>
        <w:autoSpaceDN/>
        <w:adjustRightInd/>
        <w:jc w:val="both"/>
        <w:rPr>
          <w:rFonts w:ascii="Calibri" w:hAnsi="Calibri" w:cs="Calibri"/>
          <w:sz w:val="22"/>
          <w:szCs w:val="22"/>
        </w:rPr>
      </w:pPr>
      <w:r>
        <w:rPr>
          <w:rFonts w:ascii="Calibri" w:hAnsi="Calibri" w:cs="Calibri"/>
          <w:sz w:val="22"/>
          <w:szCs w:val="22"/>
        </w:rPr>
        <w:t>z</w:t>
      </w:r>
      <w:r w:rsidRPr="00322572">
        <w:rPr>
          <w:rFonts w:ascii="Calibri" w:hAnsi="Calibri" w:cs="Calibri"/>
          <w:sz w:val="22"/>
          <w:szCs w:val="22"/>
        </w:rPr>
        <w:t>avlhlé, solemi napadené zdivo</w:t>
      </w:r>
    </w:p>
    <w:p w14:paraId="5D0CAFD1" w14:textId="77777777" w:rsidR="006F4CFE" w:rsidRPr="00322572" w:rsidRDefault="006F4CFE" w:rsidP="006F4CFE">
      <w:pPr>
        <w:widowControl/>
        <w:numPr>
          <w:ilvl w:val="0"/>
          <w:numId w:val="33"/>
        </w:numPr>
        <w:tabs>
          <w:tab w:val="left" w:pos="284"/>
        </w:tabs>
        <w:autoSpaceDN/>
        <w:adjustRightInd/>
        <w:jc w:val="both"/>
        <w:rPr>
          <w:rFonts w:ascii="Calibri" w:hAnsi="Calibri" w:cs="Calibri"/>
          <w:sz w:val="22"/>
          <w:szCs w:val="22"/>
        </w:rPr>
      </w:pPr>
      <w:r>
        <w:rPr>
          <w:rFonts w:ascii="Calibri" w:hAnsi="Calibri" w:cs="Calibri"/>
          <w:sz w:val="22"/>
          <w:szCs w:val="22"/>
        </w:rPr>
        <w:t>v</w:t>
      </w:r>
      <w:r w:rsidRPr="00322572">
        <w:rPr>
          <w:rFonts w:ascii="Calibri" w:hAnsi="Calibri" w:cs="Calibri"/>
          <w:sz w:val="22"/>
          <w:szCs w:val="22"/>
        </w:rPr>
        <w:t>nitřní i vnější použití</w:t>
      </w:r>
    </w:p>
    <w:p w14:paraId="4AC1D731" w14:textId="77777777" w:rsidR="006F4CFE" w:rsidRPr="00322572" w:rsidRDefault="006F4CFE" w:rsidP="006F4CFE">
      <w:pPr>
        <w:widowControl/>
        <w:numPr>
          <w:ilvl w:val="0"/>
          <w:numId w:val="33"/>
        </w:numPr>
        <w:tabs>
          <w:tab w:val="left" w:pos="284"/>
        </w:tabs>
        <w:autoSpaceDN/>
        <w:adjustRightInd/>
        <w:jc w:val="both"/>
        <w:rPr>
          <w:rFonts w:ascii="Calibri" w:hAnsi="Calibri" w:cs="Calibri"/>
          <w:sz w:val="22"/>
          <w:szCs w:val="22"/>
        </w:rPr>
      </w:pPr>
      <w:r>
        <w:rPr>
          <w:rFonts w:ascii="Calibri" w:hAnsi="Calibri" w:cs="Calibri"/>
          <w:sz w:val="22"/>
          <w:szCs w:val="22"/>
        </w:rPr>
        <w:t>r</w:t>
      </w:r>
      <w:r w:rsidRPr="00322572">
        <w:rPr>
          <w:rFonts w:ascii="Calibri" w:hAnsi="Calibri" w:cs="Calibri"/>
          <w:sz w:val="22"/>
          <w:szCs w:val="22"/>
        </w:rPr>
        <w:t>uční i strojní omítání</w:t>
      </w:r>
    </w:p>
    <w:p w14:paraId="09694CB8" w14:textId="77777777" w:rsidR="006F4CFE" w:rsidRPr="00322572" w:rsidRDefault="006F4CFE" w:rsidP="006F4CFE">
      <w:pPr>
        <w:widowControl/>
        <w:numPr>
          <w:ilvl w:val="0"/>
          <w:numId w:val="33"/>
        </w:numPr>
        <w:tabs>
          <w:tab w:val="left" w:pos="284"/>
        </w:tabs>
        <w:autoSpaceDN/>
        <w:adjustRightInd/>
        <w:jc w:val="both"/>
        <w:rPr>
          <w:rFonts w:ascii="Calibri" w:hAnsi="Calibri" w:cs="Calibri"/>
          <w:sz w:val="22"/>
          <w:szCs w:val="22"/>
        </w:rPr>
      </w:pPr>
      <w:r>
        <w:rPr>
          <w:rFonts w:ascii="Calibri" w:hAnsi="Calibri" w:cs="Calibri"/>
          <w:sz w:val="22"/>
          <w:szCs w:val="22"/>
        </w:rPr>
        <w:t>z</w:t>
      </w:r>
      <w:r w:rsidRPr="00322572">
        <w:rPr>
          <w:rFonts w:ascii="Calibri" w:hAnsi="Calibri" w:cs="Calibri"/>
          <w:sz w:val="22"/>
          <w:szCs w:val="22"/>
        </w:rPr>
        <w:t>amezení kondenzací</w:t>
      </w:r>
    </w:p>
    <w:p w14:paraId="27B0E11F" w14:textId="77777777" w:rsidR="006F4CFE" w:rsidRPr="00322572" w:rsidRDefault="006F4CFE" w:rsidP="006F4CFE">
      <w:pPr>
        <w:widowControl/>
        <w:numPr>
          <w:ilvl w:val="0"/>
          <w:numId w:val="33"/>
        </w:numPr>
        <w:tabs>
          <w:tab w:val="left" w:pos="284"/>
        </w:tabs>
        <w:autoSpaceDN/>
        <w:adjustRightInd/>
        <w:jc w:val="both"/>
        <w:rPr>
          <w:rFonts w:ascii="Calibri" w:hAnsi="Calibri" w:cs="Calibri"/>
          <w:sz w:val="22"/>
          <w:szCs w:val="22"/>
        </w:rPr>
      </w:pPr>
      <w:r>
        <w:rPr>
          <w:rFonts w:ascii="Calibri" w:hAnsi="Calibri" w:cs="Calibri"/>
          <w:sz w:val="22"/>
          <w:szCs w:val="22"/>
        </w:rPr>
        <w:t>o</w:t>
      </w:r>
      <w:r w:rsidRPr="00322572">
        <w:rPr>
          <w:rFonts w:ascii="Calibri" w:hAnsi="Calibri" w:cs="Calibri"/>
          <w:sz w:val="22"/>
          <w:szCs w:val="22"/>
        </w:rPr>
        <w:t>mezení růstu plísní</w:t>
      </w:r>
    </w:p>
    <w:p w14:paraId="47B93788" w14:textId="77777777" w:rsidR="006F4CFE" w:rsidRPr="00322572" w:rsidRDefault="006F4CFE" w:rsidP="006F4CFE">
      <w:pPr>
        <w:tabs>
          <w:tab w:val="left" w:pos="284"/>
        </w:tabs>
        <w:jc w:val="both"/>
        <w:rPr>
          <w:rFonts w:ascii="Calibri" w:hAnsi="Calibri" w:cs="Calibri"/>
          <w:sz w:val="22"/>
          <w:szCs w:val="22"/>
          <w:u w:val="single"/>
        </w:rPr>
      </w:pPr>
    </w:p>
    <w:p w14:paraId="27942B02" w14:textId="77777777" w:rsidR="006F4CFE" w:rsidRPr="00322572" w:rsidRDefault="006F4CFE" w:rsidP="006F4CFE">
      <w:pPr>
        <w:tabs>
          <w:tab w:val="left" w:pos="284"/>
        </w:tabs>
        <w:jc w:val="both"/>
        <w:rPr>
          <w:rFonts w:ascii="Calibri" w:hAnsi="Calibri" w:cs="Calibri"/>
          <w:sz w:val="22"/>
          <w:szCs w:val="22"/>
          <w:u w:val="single"/>
        </w:rPr>
      </w:pPr>
      <w:r w:rsidRPr="00322572">
        <w:rPr>
          <w:rFonts w:ascii="Calibri" w:hAnsi="Calibri" w:cs="Calibri"/>
          <w:sz w:val="22"/>
          <w:szCs w:val="22"/>
          <w:u w:val="single"/>
        </w:rPr>
        <w:t>Zpracování</w:t>
      </w:r>
    </w:p>
    <w:p w14:paraId="7A42B3F4" w14:textId="77777777" w:rsidR="006F4CFE" w:rsidRPr="00322572" w:rsidRDefault="006F4CFE" w:rsidP="006F4CFE">
      <w:pPr>
        <w:spacing w:line="260" w:lineRule="exact"/>
        <w:jc w:val="both"/>
        <w:rPr>
          <w:rFonts w:ascii="Calibri" w:hAnsi="Calibri" w:cs="Calibri"/>
          <w:b/>
          <w:sz w:val="22"/>
          <w:szCs w:val="22"/>
        </w:rPr>
      </w:pPr>
      <w:r w:rsidRPr="00322572">
        <w:rPr>
          <w:rFonts w:ascii="Calibri" w:hAnsi="Calibri" w:cs="Calibri"/>
          <w:sz w:val="22"/>
          <w:szCs w:val="22"/>
        </w:rPr>
        <w:t>Maximální tloušťka vrstvy činí 40 mm. Při tloušťce nad 40 mm je třeba pracovat ve dvou krocích. Před nanášením každé další vrstvy je třeba dodržovat prostoj v trvání 1 dne na každé 3</w:t>
      </w:r>
      <w:r>
        <w:rPr>
          <w:rFonts w:ascii="Calibri" w:hAnsi="Calibri" w:cs="Calibri"/>
          <w:sz w:val="22"/>
          <w:szCs w:val="22"/>
        </w:rPr>
        <w:t xml:space="preserve"> </w:t>
      </w:r>
      <w:r w:rsidRPr="00322572">
        <w:rPr>
          <w:rFonts w:ascii="Calibri" w:hAnsi="Calibri" w:cs="Calibri"/>
          <w:sz w:val="22"/>
          <w:szCs w:val="22"/>
        </w:rPr>
        <w:t>mm tloušťky vrstvy (při teplotě 20 °C a relativní vlhkosti vzduchu 55 %). Čerstvý přípravek se srovná nahrubo a následně se zdrsní kartáčem, zubovou škrabkou nebo zubovým hladítkem ve vodorovném směru pro zajištění provázanosti jednotlivých vrstev. Poslední vrstva omítky se v čerstvém stavu srovná navlhčenou hliníkovou latí. Po dostatečném zatažení povrchu omítky se povrch srovná škrabkou, kterou se strhne vystupujíc</w:t>
      </w:r>
      <w:r>
        <w:rPr>
          <w:rFonts w:ascii="Calibri" w:hAnsi="Calibri" w:cs="Calibri"/>
          <w:sz w:val="22"/>
          <w:szCs w:val="22"/>
        </w:rPr>
        <w:t>í</w:t>
      </w:r>
      <w:r w:rsidRPr="00322572">
        <w:rPr>
          <w:rFonts w:ascii="Calibri" w:hAnsi="Calibri" w:cs="Calibri"/>
          <w:sz w:val="22"/>
          <w:szCs w:val="22"/>
        </w:rPr>
        <w:t xml:space="preserve"> materiál. Na takto připravený podklad se nanese štuková úprava. Nanesení štuku se doporučuje min. po 21 dnech z důvodu eliminace objemových změn jádra omítky.</w:t>
      </w:r>
    </w:p>
    <w:p w14:paraId="60939822" w14:textId="5DE6BEC9" w:rsidR="005960CD" w:rsidRDefault="005960CD" w:rsidP="009F0A15">
      <w:pPr>
        <w:jc w:val="both"/>
        <w:rPr>
          <w:rFonts w:ascii="Calibri" w:hAnsi="Calibri"/>
          <w:b/>
          <w:color w:val="CE003C"/>
          <w:sz w:val="22"/>
          <w:szCs w:val="22"/>
          <w:u w:val="single"/>
        </w:rPr>
      </w:pPr>
    </w:p>
    <w:p w14:paraId="32B47C74" w14:textId="47A042C6" w:rsidR="006577D3" w:rsidRPr="00CB3475" w:rsidRDefault="006577D3" w:rsidP="006577D3">
      <w:pPr>
        <w:jc w:val="both"/>
        <w:rPr>
          <w:rFonts w:ascii="Calibri" w:hAnsi="Calibri" w:cs="Calibri"/>
          <w:b/>
          <w:sz w:val="22"/>
          <w:szCs w:val="22"/>
        </w:rPr>
      </w:pPr>
      <w:r>
        <w:rPr>
          <w:rFonts w:ascii="Calibri" w:hAnsi="Calibri" w:cs="Calibri"/>
          <w:b/>
          <w:sz w:val="22"/>
          <w:szCs w:val="22"/>
        </w:rPr>
        <w:t>5</w:t>
      </w:r>
      <w:r w:rsidRPr="00CB3475">
        <w:rPr>
          <w:rFonts w:ascii="Calibri" w:hAnsi="Calibri" w:cs="Calibri"/>
          <w:b/>
          <w:sz w:val="22"/>
          <w:szCs w:val="22"/>
        </w:rPr>
        <w:t>.</w:t>
      </w:r>
      <w:r>
        <w:rPr>
          <w:rFonts w:ascii="Calibri" w:hAnsi="Calibri" w:cs="Calibri"/>
          <w:b/>
          <w:sz w:val="22"/>
          <w:szCs w:val="22"/>
        </w:rPr>
        <w:t>3</w:t>
      </w:r>
      <w:r w:rsidRPr="00CB3475">
        <w:rPr>
          <w:rFonts w:ascii="Calibri" w:hAnsi="Calibri" w:cs="Calibri"/>
          <w:b/>
          <w:sz w:val="22"/>
          <w:szCs w:val="22"/>
        </w:rPr>
        <w:t xml:space="preserve"> </w:t>
      </w:r>
      <w:r>
        <w:rPr>
          <w:rFonts w:ascii="Calibri" w:hAnsi="Calibri" w:cs="Calibri"/>
          <w:b/>
          <w:sz w:val="22"/>
          <w:szCs w:val="22"/>
        </w:rPr>
        <w:t>Difúzní lišty</w:t>
      </w:r>
    </w:p>
    <w:p w14:paraId="51174B93" w14:textId="77B37519" w:rsidR="006577D3" w:rsidRPr="00103D51" w:rsidRDefault="006577D3" w:rsidP="006577D3">
      <w:pPr>
        <w:jc w:val="both"/>
        <w:rPr>
          <w:rFonts w:ascii="Calibri" w:hAnsi="Calibri" w:cs="Calibri"/>
          <w:sz w:val="22"/>
        </w:rPr>
      </w:pPr>
      <w:r w:rsidRPr="00103D51">
        <w:rPr>
          <w:rFonts w:ascii="Calibri" w:hAnsi="Calibri" w:cs="Calibri"/>
          <w:sz w:val="22"/>
        </w:rPr>
        <w:t>V místě provádění injektáží lze použít difúzní lišty</w:t>
      </w:r>
      <w:r>
        <w:rPr>
          <w:rFonts w:ascii="Calibri" w:hAnsi="Calibri" w:cs="Calibri"/>
          <w:sz w:val="22"/>
        </w:rPr>
        <w:t>, které budou osazeny na zdivu. V</w:t>
      </w:r>
      <w:r w:rsidRPr="00103D51">
        <w:rPr>
          <w:rFonts w:ascii="Calibri" w:hAnsi="Calibri" w:cs="Calibri"/>
          <w:sz w:val="22"/>
        </w:rPr>
        <w:t xml:space="preserve">e zdivu se nachází zbytková vlhkost, které je nutno umožnit difúzi do vnějšího prostředí, tedy </w:t>
      </w:r>
      <w:proofErr w:type="spellStart"/>
      <w:r w:rsidRPr="00103D51">
        <w:rPr>
          <w:rFonts w:ascii="Calibri" w:hAnsi="Calibri" w:cs="Calibri"/>
          <w:sz w:val="22"/>
        </w:rPr>
        <w:t>doodvětrání</w:t>
      </w:r>
      <w:proofErr w:type="spellEnd"/>
      <w:r w:rsidRPr="00103D51">
        <w:rPr>
          <w:rFonts w:ascii="Calibri" w:hAnsi="Calibri" w:cs="Calibri"/>
          <w:sz w:val="22"/>
        </w:rPr>
        <w:t xml:space="preserve">. Difúzní lišta je schopna zajistit odvětrání vodní páry ze zdiva, ale i vytvořit mechanickou ochranu sanačních a běžných omítek a současně umožnit odvod </w:t>
      </w:r>
      <w:proofErr w:type="spellStart"/>
      <w:r w:rsidRPr="00103D51">
        <w:rPr>
          <w:rFonts w:ascii="Calibri" w:hAnsi="Calibri" w:cs="Calibri"/>
          <w:sz w:val="22"/>
        </w:rPr>
        <w:t>difundující</w:t>
      </w:r>
      <w:proofErr w:type="spellEnd"/>
      <w:r w:rsidRPr="00103D51">
        <w:rPr>
          <w:rFonts w:ascii="Calibri" w:hAnsi="Calibri" w:cs="Calibri"/>
          <w:sz w:val="22"/>
        </w:rPr>
        <w:t xml:space="preserve"> vodní páry z nepodsklepených podlahových konstrukcí a parotěsně uzavřených prostor. Difúzní lišta je složena ze dvou dílů s přesnou perforací na obou stranách. </w:t>
      </w:r>
      <w:r w:rsidRPr="00103D51">
        <w:rPr>
          <w:rFonts w:ascii="Calibri" w:hAnsi="Calibri" w:cs="Calibri"/>
          <w:sz w:val="22"/>
        </w:rPr>
        <w:lastRenderedPageBreak/>
        <w:t xml:space="preserve">Dvoudílné provedení je vhodné pro spojování lišt přeplátováním, kdy nemůže dojít při osazování k nežádoucím úskokům. Spojení umožňuje pevné a estetické provedení vnějších rohů. Instalované lišty lze využít i např. k dodatečné instalaci slaboproudého rozvodu. Dostatečná pružnost materiálu zaručuje možnost tvarování při osazování lišty na zaoblená místa a také jako dilatační prvek. Lišty se osazují vždy na dobře očištěné zdivo do </w:t>
      </w:r>
      <w:proofErr w:type="spellStart"/>
      <w:r w:rsidRPr="00103D51">
        <w:rPr>
          <w:rFonts w:ascii="Calibri" w:hAnsi="Calibri" w:cs="Calibri"/>
          <w:sz w:val="22"/>
        </w:rPr>
        <w:t>soklíkové</w:t>
      </w:r>
      <w:proofErr w:type="spellEnd"/>
      <w:r w:rsidRPr="00103D51">
        <w:rPr>
          <w:rFonts w:ascii="Calibri" w:hAnsi="Calibri" w:cs="Calibri"/>
          <w:sz w:val="22"/>
        </w:rPr>
        <w:t xml:space="preserve"> části. Připevňují se na sanační maltové terče, hmoždinky či tmelem, optimální je kotvení pomocí hmoždinek.</w:t>
      </w:r>
    </w:p>
    <w:p w14:paraId="783209F2" w14:textId="458B3F08" w:rsidR="006577D3" w:rsidRDefault="006577D3" w:rsidP="009F0A15">
      <w:pPr>
        <w:jc w:val="both"/>
        <w:rPr>
          <w:rFonts w:ascii="Calibri" w:hAnsi="Calibri"/>
          <w:b/>
          <w:color w:val="CE003C"/>
          <w:sz w:val="22"/>
          <w:szCs w:val="22"/>
          <w:u w:val="single"/>
        </w:rPr>
      </w:pPr>
    </w:p>
    <w:p w14:paraId="6EF737A4" w14:textId="11253CAC" w:rsidR="00117676" w:rsidRPr="00CB3475" w:rsidRDefault="00117676" w:rsidP="00117676">
      <w:pPr>
        <w:jc w:val="both"/>
        <w:rPr>
          <w:rFonts w:ascii="Calibri" w:hAnsi="Calibri" w:cs="Calibri"/>
          <w:b/>
          <w:sz w:val="22"/>
          <w:szCs w:val="22"/>
        </w:rPr>
      </w:pPr>
      <w:r>
        <w:rPr>
          <w:rFonts w:ascii="Calibri" w:hAnsi="Calibri" w:cs="Calibri"/>
          <w:b/>
          <w:sz w:val="22"/>
          <w:szCs w:val="22"/>
        </w:rPr>
        <w:t>5.</w:t>
      </w:r>
      <w:r>
        <w:rPr>
          <w:rFonts w:ascii="Calibri" w:hAnsi="Calibri" w:cs="Calibri"/>
          <w:b/>
          <w:sz w:val="22"/>
          <w:szCs w:val="22"/>
        </w:rPr>
        <w:t>4</w:t>
      </w:r>
      <w:r w:rsidRPr="00CB3475">
        <w:rPr>
          <w:rFonts w:ascii="Calibri" w:hAnsi="Calibri" w:cs="Calibri"/>
          <w:b/>
          <w:sz w:val="22"/>
          <w:szCs w:val="22"/>
        </w:rPr>
        <w:t xml:space="preserve"> Bourací práce </w:t>
      </w:r>
    </w:p>
    <w:p w14:paraId="1D1E8258" w14:textId="0AAB1424" w:rsidR="00117676" w:rsidRPr="00CB3475" w:rsidRDefault="00117676" w:rsidP="00117676">
      <w:pPr>
        <w:jc w:val="both"/>
        <w:rPr>
          <w:rFonts w:ascii="Calibri" w:hAnsi="Calibri" w:cs="Calibri"/>
          <w:sz w:val="22"/>
          <w:szCs w:val="22"/>
        </w:rPr>
      </w:pPr>
      <w:r w:rsidRPr="00CB3475">
        <w:rPr>
          <w:rFonts w:ascii="Calibri" w:hAnsi="Calibri" w:cs="Calibri"/>
          <w:sz w:val="22"/>
          <w:szCs w:val="22"/>
        </w:rPr>
        <w:t xml:space="preserve">Budou odstraněny stávající </w:t>
      </w:r>
      <w:r>
        <w:rPr>
          <w:rFonts w:ascii="Calibri" w:hAnsi="Calibri" w:cs="Calibri"/>
          <w:sz w:val="22"/>
          <w:szCs w:val="22"/>
        </w:rPr>
        <w:t xml:space="preserve">vnitřní a soklové </w:t>
      </w:r>
      <w:r w:rsidRPr="00CB3475">
        <w:rPr>
          <w:rFonts w:ascii="Calibri" w:hAnsi="Calibri" w:cs="Calibri"/>
          <w:sz w:val="22"/>
          <w:szCs w:val="22"/>
        </w:rPr>
        <w:t xml:space="preserve">omítky do určených výšek a provedeny </w:t>
      </w:r>
      <w:r>
        <w:rPr>
          <w:rFonts w:ascii="Calibri" w:hAnsi="Calibri" w:cs="Calibri"/>
          <w:sz w:val="22"/>
          <w:szCs w:val="22"/>
        </w:rPr>
        <w:t>omítky nové</w:t>
      </w:r>
      <w:r w:rsidRPr="00CB3475">
        <w:rPr>
          <w:rFonts w:ascii="Calibri" w:hAnsi="Calibri" w:cs="Calibri"/>
          <w:sz w:val="22"/>
          <w:szCs w:val="22"/>
        </w:rPr>
        <w:t xml:space="preserve">. Po otlučení omítek bude zdivo očištěno a </w:t>
      </w:r>
      <w:proofErr w:type="spellStart"/>
      <w:r w:rsidRPr="00CB3475">
        <w:rPr>
          <w:rFonts w:ascii="Calibri" w:hAnsi="Calibri" w:cs="Calibri"/>
          <w:sz w:val="22"/>
          <w:szCs w:val="22"/>
        </w:rPr>
        <w:t>odspárováno</w:t>
      </w:r>
      <w:proofErr w:type="spellEnd"/>
      <w:r w:rsidRPr="00CB3475">
        <w:rPr>
          <w:rFonts w:ascii="Calibri" w:hAnsi="Calibri" w:cs="Calibri"/>
          <w:sz w:val="22"/>
          <w:szCs w:val="22"/>
        </w:rPr>
        <w:t xml:space="preserve"> do hloubky cca 25 mm. Bezodkladně je nutno odvézt rumisko (nebezpečí sekundární kontaminace zdiva solemi). </w:t>
      </w:r>
    </w:p>
    <w:p w14:paraId="09FDF6F1" w14:textId="77777777" w:rsidR="00117676" w:rsidRDefault="00117676" w:rsidP="009F0A15">
      <w:pPr>
        <w:jc w:val="both"/>
        <w:rPr>
          <w:rFonts w:ascii="Calibri" w:hAnsi="Calibri"/>
          <w:b/>
          <w:color w:val="CE003C"/>
          <w:sz w:val="22"/>
          <w:szCs w:val="22"/>
          <w:u w:val="single"/>
        </w:rPr>
      </w:pPr>
    </w:p>
    <w:p w14:paraId="7E26FCA3" w14:textId="72EAAF5B" w:rsidR="005960CD" w:rsidRDefault="005960CD" w:rsidP="005960CD">
      <w:pPr>
        <w:spacing w:line="360" w:lineRule="auto"/>
        <w:jc w:val="both"/>
        <w:rPr>
          <w:rFonts w:ascii="Calibri" w:hAnsi="Calibri" w:cs="Calibri"/>
          <w:sz w:val="22"/>
          <w:szCs w:val="22"/>
        </w:rPr>
      </w:pPr>
      <w:r>
        <w:rPr>
          <w:rFonts w:ascii="Calibri" w:hAnsi="Calibri"/>
          <w:b/>
          <w:color w:val="CE003C"/>
          <w:sz w:val="22"/>
          <w:szCs w:val="22"/>
          <w:u w:val="single"/>
        </w:rPr>
        <w:t>6</w:t>
      </w:r>
      <w:r w:rsidRPr="00B12081">
        <w:rPr>
          <w:rFonts w:ascii="Calibri" w:hAnsi="Calibri"/>
          <w:b/>
          <w:color w:val="CE003C"/>
          <w:sz w:val="22"/>
          <w:szCs w:val="22"/>
          <w:u w:val="single"/>
        </w:rPr>
        <w:t>.</w:t>
      </w:r>
      <w:r>
        <w:rPr>
          <w:rFonts w:ascii="Calibri" w:hAnsi="Calibri"/>
          <w:b/>
          <w:color w:val="CE003C"/>
          <w:sz w:val="22"/>
          <w:szCs w:val="22"/>
          <w:u w:val="single"/>
        </w:rPr>
        <w:t xml:space="preserve"> Větrání suterénních prostor</w:t>
      </w:r>
    </w:p>
    <w:p w14:paraId="601E7CFD" w14:textId="342FA340" w:rsidR="00F33797" w:rsidRPr="00F33797" w:rsidRDefault="00F33797" w:rsidP="006F4CFE">
      <w:pPr>
        <w:jc w:val="both"/>
        <w:rPr>
          <w:rFonts w:ascii="Calibri" w:hAnsi="Calibri" w:cs="Calibri"/>
          <w:sz w:val="22"/>
          <w:szCs w:val="22"/>
          <w:u w:val="single"/>
        </w:rPr>
      </w:pPr>
      <w:r w:rsidRPr="00F33797">
        <w:rPr>
          <w:rFonts w:ascii="Calibri" w:hAnsi="Calibri" w:cs="Calibri"/>
          <w:sz w:val="22"/>
          <w:szCs w:val="22"/>
          <w:u w:val="single"/>
        </w:rPr>
        <w:t>Jednotky aktivního větrání</w:t>
      </w:r>
    </w:p>
    <w:p w14:paraId="5D81D5AF" w14:textId="255E9308" w:rsidR="006F4CFE" w:rsidRDefault="006F4CFE" w:rsidP="006F4CFE">
      <w:pPr>
        <w:jc w:val="both"/>
        <w:rPr>
          <w:rFonts w:ascii="Calibri" w:hAnsi="Calibri" w:cs="Calibri"/>
          <w:sz w:val="22"/>
          <w:szCs w:val="22"/>
        </w:rPr>
      </w:pPr>
      <w:r w:rsidRPr="00012DD0">
        <w:rPr>
          <w:rFonts w:ascii="Calibri" w:hAnsi="Calibri" w:cs="Calibri"/>
          <w:sz w:val="22"/>
          <w:szCs w:val="22"/>
        </w:rPr>
        <w:t xml:space="preserve">V suterénním prostoru budou instalovány </w:t>
      </w:r>
      <w:r>
        <w:rPr>
          <w:rFonts w:ascii="Calibri" w:hAnsi="Calibri" w:cs="Calibri"/>
          <w:sz w:val="22"/>
          <w:szCs w:val="22"/>
        </w:rPr>
        <w:t xml:space="preserve">celkem tři </w:t>
      </w:r>
      <w:r w:rsidRPr="00012DD0">
        <w:rPr>
          <w:rFonts w:ascii="Calibri" w:hAnsi="Calibri" w:cs="Calibri"/>
          <w:sz w:val="22"/>
          <w:szCs w:val="22"/>
        </w:rPr>
        <w:t>jednotky aktivního větrání</w:t>
      </w:r>
      <w:r>
        <w:rPr>
          <w:rFonts w:ascii="Calibri" w:hAnsi="Calibri" w:cs="Calibri"/>
          <w:sz w:val="22"/>
          <w:szCs w:val="22"/>
        </w:rPr>
        <w:t>, a to v místnostech č. P1003, P1005 a P1007</w:t>
      </w:r>
      <w:r w:rsidRPr="00012DD0">
        <w:rPr>
          <w:rFonts w:ascii="Calibri" w:hAnsi="Calibri" w:cs="Calibri"/>
          <w:sz w:val="22"/>
          <w:szCs w:val="22"/>
        </w:rPr>
        <w:t xml:space="preserve">. Princip systému spočívá v použití energeticky velmi úsporné výměny vzduchu pomocí systému časově elektronicky řízených pomaluběžných ventilátorů. Po doplnění s propojovacími prvky systém pracuje v režimu laminárního proudění vzduchu. Výměna vzduchu je automatická, bez účasti lidského faktoru. Po svém seřízení soustava vytváří v daném prostoru podmínky, při nichž je vzdušná vlhkost účinně a neškodně odváděna, takže nedochází ke kondenzaci vzdušné vlhkosti, naopak jsou stavební konstrukce i zařizovací předměty vysoušeny. </w:t>
      </w:r>
      <w:r w:rsidR="001523DF">
        <w:rPr>
          <w:rFonts w:ascii="Calibri" w:hAnsi="Calibri" w:cs="Calibri"/>
          <w:sz w:val="22"/>
          <w:szCs w:val="22"/>
        </w:rPr>
        <w:t xml:space="preserve">Pro instalaci budou provedeny jádrové vrty DN 110 mm. </w:t>
      </w:r>
      <w:r w:rsidRPr="00012DD0">
        <w:rPr>
          <w:rFonts w:ascii="Calibri" w:hAnsi="Calibri" w:cs="Calibri"/>
          <w:sz w:val="22"/>
          <w:szCs w:val="22"/>
        </w:rPr>
        <w:t xml:space="preserve">Vývod na fasádě bude opatřen atypickou mřížkou v kovářském provedení, aby nedocházelo k narušení vizuálního vjemu. </w:t>
      </w:r>
      <w:r>
        <w:rPr>
          <w:rFonts w:ascii="Calibri" w:hAnsi="Calibri" w:cs="Calibri"/>
          <w:sz w:val="22"/>
          <w:szCs w:val="22"/>
        </w:rPr>
        <w:t>Typ mřížky bude upřesněn a odsouhlasen na kontrolním dnu stavby.</w:t>
      </w:r>
    </w:p>
    <w:p w14:paraId="7CA32C7F" w14:textId="2296986E" w:rsidR="00F33797" w:rsidRDefault="00F33797" w:rsidP="006F4CFE">
      <w:pPr>
        <w:jc w:val="both"/>
        <w:rPr>
          <w:rFonts w:ascii="Calibri" w:hAnsi="Calibri" w:cs="Calibri"/>
          <w:sz w:val="22"/>
          <w:szCs w:val="22"/>
        </w:rPr>
      </w:pPr>
    </w:p>
    <w:p w14:paraId="0662870F" w14:textId="47E28BB3" w:rsidR="00F33797" w:rsidRPr="00F33797" w:rsidRDefault="00EE3A80" w:rsidP="006F4CFE">
      <w:pPr>
        <w:jc w:val="both"/>
        <w:rPr>
          <w:rFonts w:ascii="Calibri" w:hAnsi="Calibri" w:cs="Calibri"/>
          <w:sz w:val="22"/>
          <w:szCs w:val="22"/>
          <w:u w:val="single"/>
        </w:rPr>
      </w:pPr>
      <w:r>
        <w:rPr>
          <w:rFonts w:ascii="Calibri" w:hAnsi="Calibri" w:cs="Calibri"/>
          <w:sz w:val="22"/>
          <w:szCs w:val="22"/>
          <w:u w:val="single"/>
        </w:rPr>
        <w:t>Rekuperační</w:t>
      </w:r>
      <w:r w:rsidR="00F33797" w:rsidRPr="00F33797">
        <w:rPr>
          <w:rFonts w:ascii="Calibri" w:hAnsi="Calibri" w:cs="Calibri"/>
          <w:sz w:val="22"/>
          <w:szCs w:val="22"/>
          <w:u w:val="single"/>
        </w:rPr>
        <w:t xml:space="preserve"> jednotka</w:t>
      </w:r>
    </w:p>
    <w:p w14:paraId="37FF7402" w14:textId="77777777" w:rsidR="00F33797" w:rsidRDefault="006F4CFE" w:rsidP="006F4CFE">
      <w:pPr>
        <w:jc w:val="both"/>
        <w:rPr>
          <w:rFonts w:ascii="Calibri" w:hAnsi="Calibri" w:cs="Calibri"/>
          <w:sz w:val="22"/>
          <w:szCs w:val="22"/>
        </w:rPr>
      </w:pPr>
      <w:r>
        <w:rPr>
          <w:rFonts w:ascii="Calibri" w:hAnsi="Calibri" w:cs="Calibri"/>
          <w:sz w:val="22"/>
          <w:szCs w:val="22"/>
        </w:rPr>
        <w:t xml:space="preserve">V místnosti č. P1001 bude instalována rekuperační jednotka. </w:t>
      </w:r>
    </w:p>
    <w:p w14:paraId="2791C74E" w14:textId="49149A1B" w:rsidR="00EE3A80" w:rsidRDefault="00EE3A80" w:rsidP="006F4CFE">
      <w:pPr>
        <w:jc w:val="both"/>
        <w:rPr>
          <w:rFonts w:ascii="Calibri" w:hAnsi="Calibri" w:cs="Calibri"/>
          <w:sz w:val="22"/>
          <w:szCs w:val="22"/>
        </w:rPr>
      </w:pPr>
      <w:r>
        <w:rPr>
          <w:rFonts w:ascii="Calibri" w:hAnsi="Calibri" w:cs="Calibri"/>
          <w:sz w:val="22"/>
          <w:szCs w:val="22"/>
        </w:rPr>
        <w:t xml:space="preserve">Rekuperační jednotka – deskový protiproudý výměník, vestavěný elektrický předehřev, vestavěný elektrický </w:t>
      </w:r>
      <w:proofErr w:type="spellStart"/>
      <w:r>
        <w:rPr>
          <w:rFonts w:ascii="Calibri" w:hAnsi="Calibri" w:cs="Calibri"/>
          <w:sz w:val="22"/>
          <w:szCs w:val="22"/>
        </w:rPr>
        <w:t>dohřev</w:t>
      </w:r>
      <w:proofErr w:type="spellEnd"/>
      <w:r>
        <w:rPr>
          <w:rFonts w:ascii="Calibri" w:hAnsi="Calibri" w:cs="Calibri"/>
          <w:sz w:val="22"/>
          <w:szCs w:val="22"/>
        </w:rPr>
        <w:t>, uzavírací klapka, vestavěný čidlo CO2, EC motor, do 40 °C, filtr, s proměnnými otáčkami, podstropní provedení</w:t>
      </w:r>
    </w:p>
    <w:p w14:paraId="6E9053B3" w14:textId="77777777" w:rsidR="00EE3A80" w:rsidRDefault="00EE3A80" w:rsidP="00EE3A80">
      <w:pPr>
        <w:jc w:val="both"/>
        <w:rPr>
          <w:rFonts w:ascii="Calibri" w:hAnsi="Calibri" w:cs="Calibri"/>
          <w:sz w:val="22"/>
          <w:szCs w:val="22"/>
        </w:rPr>
      </w:pPr>
      <w:r>
        <w:rPr>
          <w:rFonts w:ascii="Calibri" w:hAnsi="Calibri" w:cs="Calibri"/>
          <w:sz w:val="22"/>
          <w:szCs w:val="22"/>
        </w:rPr>
        <w:t>Technické parametry rekuperační jednotky:</w:t>
      </w:r>
    </w:p>
    <w:p w14:paraId="0A64C85E" w14:textId="213F0EA6" w:rsidR="00F33797" w:rsidRDefault="00362B1F" w:rsidP="00F33797">
      <w:pPr>
        <w:numPr>
          <w:ilvl w:val="0"/>
          <w:numId w:val="29"/>
        </w:numPr>
        <w:ind w:left="357" w:hanging="357"/>
        <w:jc w:val="both"/>
        <w:rPr>
          <w:rFonts w:ascii="Calibri" w:hAnsi="Calibri" w:cs="Calibri"/>
          <w:sz w:val="22"/>
          <w:szCs w:val="22"/>
        </w:rPr>
      </w:pPr>
      <w:r>
        <w:rPr>
          <w:rFonts w:ascii="Calibri" w:hAnsi="Calibri" w:cs="Calibri"/>
          <w:sz w:val="22"/>
          <w:szCs w:val="22"/>
        </w:rPr>
        <w:t>M</w:t>
      </w:r>
      <w:r w:rsidR="00F33797">
        <w:rPr>
          <w:rFonts w:ascii="Calibri" w:hAnsi="Calibri" w:cs="Calibri"/>
          <w:sz w:val="22"/>
          <w:szCs w:val="22"/>
        </w:rPr>
        <w:t>ax. množství vzduchu: 550/430 m</w:t>
      </w:r>
      <w:r w:rsidR="00F33797" w:rsidRPr="00EE3A80">
        <w:rPr>
          <w:rFonts w:ascii="Calibri" w:hAnsi="Calibri" w:cs="Calibri"/>
          <w:sz w:val="22"/>
          <w:szCs w:val="22"/>
          <w:vertAlign w:val="superscript"/>
        </w:rPr>
        <w:t>3</w:t>
      </w:r>
      <w:r w:rsidR="00F33797">
        <w:rPr>
          <w:rFonts w:ascii="Calibri" w:hAnsi="Calibri" w:cs="Calibri"/>
          <w:sz w:val="22"/>
          <w:szCs w:val="22"/>
        </w:rPr>
        <w:t>/h při 0 Pa</w:t>
      </w:r>
    </w:p>
    <w:p w14:paraId="5832C02C" w14:textId="4940428A" w:rsidR="00F33797" w:rsidRDefault="00362B1F" w:rsidP="00F33797">
      <w:pPr>
        <w:numPr>
          <w:ilvl w:val="0"/>
          <w:numId w:val="29"/>
        </w:numPr>
        <w:ind w:left="357" w:hanging="357"/>
        <w:jc w:val="both"/>
        <w:rPr>
          <w:rFonts w:ascii="Calibri" w:hAnsi="Calibri" w:cs="Calibri"/>
          <w:sz w:val="22"/>
          <w:szCs w:val="22"/>
        </w:rPr>
      </w:pPr>
      <w:r>
        <w:rPr>
          <w:rFonts w:ascii="Calibri" w:hAnsi="Calibri" w:cs="Calibri"/>
          <w:sz w:val="22"/>
          <w:szCs w:val="22"/>
        </w:rPr>
        <w:t>E</w:t>
      </w:r>
      <w:r w:rsidR="00F33797">
        <w:rPr>
          <w:rFonts w:ascii="Calibri" w:hAnsi="Calibri" w:cs="Calibri"/>
          <w:sz w:val="22"/>
          <w:szCs w:val="22"/>
        </w:rPr>
        <w:t>lektrické nap</w:t>
      </w:r>
      <w:r>
        <w:rPr>
          <w:rFonts w:ascii="Calibri" w:hAnsi="Calibri" w:cs="Calibri"/>
          <w:sz w:val="22"/>
          <w:szCs w:val="22"/>
        </w:rPr>
        <w:t>ětí: 1/N/PE 230 V proud 1,1 A</w:t>
      </w:r>
    </w:p>
    <w:p w14:paraId="1151B831" w14:textId="4841EC84" w:rsidR="00362B1F" w:rsidRDefault="00362B1F" w:rsidP="00F33797">
      <w:pPr>
        <w:numPr>
          <w:ilvl w:val="0"/>
          <w:numId w:val="29"/>
        </w:numPr>
        <w:ind w:left="357" w:hanging="357"/>
        <w:jc w:val="both"/>
        <w:rPr>
          <w:rFonts w:ascii="Calibri" w:hAnsi="Calibri" w:cs="Calibri"/>
          <w:sz w:val="22"/>
          <w:szCs w:val="22"/>
        </w:rPr>
      </w:pPr>
      <w:r>
        <w:rPr>
          <w:rFonts w:ascii="Calibri" w:hAnsi="Calibri" w:cs="Calibri"/>
          <w:sz w:val="22"/>
          <w:szCs w:val="22"/>
        </w:rPr>
        <w:t>Výkon motoru(ů): 132 W</w:t>
      </w:r>
    </w:p>
    <w:p w14:paraId="1C7F4D07" w14:textId="3654770D" w:rsidR="00362B1F" w:rsidRDefault="00362B1F" w:rsidP="00F33797">
      <w:pPr>
        <w:numPr>
          <w:ilvl w:val="0"/>
          <w:numId w:val="29"/>
        </w:numPr>
        <w:ind w:left="357" w:hanging="357"/>
        <w:jc w:val="both"/>
        <w:rPr>
          <w:rFonts w:ascii="Calibri" w:hAnsi="Calibri" w:cs="Calibri"/>
          <w:sz w:val="22"/>
          <w:szCs w:val="22"/>
        </w:rPr>
      </w:pPr>
      <w:r>
        <w:rPr>
          <w:rFonts w:ascii="Calibri" w:hAnsi="Calibri" w:cs="Calibri"/>
          <w:sz w:val="22"/>
          <w:szCs w:val="22"/>
        </w:rPr>
        <w:t>Stupně rychlostí: Proměnnými otáčkami</w:t>
      </w:r>
    </w:p>
    <w:p w14:paraId="61680AEF" w14:textId="30664AB8" w:rsidR="00362B1F" w:rsidRDefault="00362B1F" w:rsidP="00F33797">
      <w:pPr>
        <w:numPr>
          <w:ilvl w:val="0"/>
          <w:numId w:val="29"/>
        </w:numPr>
        <w:ind w:left="357" w:hanging="357"/>
        <w:jc w:val="both"/>
        <w:rPr>
          <w:rFonts w:ascii="Calibri" w:hAnsi="Calibri" w:cs="Calibri"/>
          <w:sz w:val="22"/>
          <w:szCs w:val="22"/>
        </w:rPr>
      </w:pPr>
      <w:r>
        <w:rPr>
          <w:rFonts w:ascii="Calibri" w:hAnsi="Calibri" w:cs="Calibri"/>
          <w:sz w:val="22"/>
          <w:szCs w:val="22"/>
        </w:rPr>
        <w:t>Účinnost rekuperace až: 90,5 %</w:t>
      </w:r>
    </w:p>
    <w:p w14:paraId="7600C17A" w14:textId="5BB4A348" w:rsidR="00362B1F" w:rsidRDefault="00362B1F" w:rsidP="00F33797">
      <w:pPr>
        <w:numPr>
          <w:ilvl w:val="0"/>
          <w:numId w:val="29"/>
        </w:numPr>
        <w:ind w:left="357" w:hanging="357"/>
        <w:jc w:val="both"/>
        <w:rPr>
          <w:rFonts w:ascii="Calibri" w:hAnsi="Calibri" w:cs="Calibri"/>
          <w:sz w:val="22"/>
          <w:szCs w:val="22"/>
        </w:rPr>
      </w:pPr>
      <w:r>
        <w:rPr>
          <w:rFonts w:ascii="Calibri" w:hAnsi="Calibri" w:cs="Calibri"/>
          <w:sz w:val="22"/>
          <w:szCs w:val="22"/>
        </w:rPr>
        <w:t xml:space="preserve">Maximální teplota vzduchu/oblast: </w:t>
      </w:r>
      <w:proofErr w:type="gramStart"/>
      <w:r>
        <w:rPr>
          <w:rFonts w:ascii="Calibri" w:hAnsi="Calibri" w:cs="Calibri"/>
          <w:sz w:val="22"/>
          <w:szCs w:val="22"/>
        </w:rPr>
        <w:t>40°C</w:t>
      </w:r>
      <w:proofErr w:type="gramEnd"/>
      <w:r>
        <w:rPr>
          <w:rFonts w:ascii="Calibri" w:hAnsi="Calibri" w:cs="Calibri"/>
          <w:sz w:val="22"/>
          <w:szCs w:val="22"/>
        </w:rPr>
        <w:t>/40°C</w:t>
      </w:r>
    </w:p>
    <w:p w14:paraId="3BE8F2E6" w14:textId="5A44AE17" w:rsidR="00362B1F" w:rsidRDefault="00362B1F" w:rsidP="00F33797">
      <w:pPr>
        <w:numPr>
          <w:ilvl w:val="0"/>
          <w:numId w:val="29"/>
        </w:numPr>
        <w:ind w:left="357" w:hanging="357"/>
        <w:jc w:val="both"/>
        <w:rPr>
          <w:rFonts w:ascii="Calibri" w:hAnsi="Calibri" w:cs="Calibri"/>
          <w:sz w:val="22"/>
          <w:szCs w:val="22"/>
        </w:rPr>
      </w:pPr>
      <w:r>
        <w:rPr>
          <w:rFonts w:ascii="Calibri" w:hAnsi="Calibri" w:cs="Calibri"/>
          <w:sz w:val="22"/>
          <w:szCs w:val="22"/>
        </w:rPr>
        <w:t xml:space="preserve">Hladina hluku: 35/30 </w:t>
      </w:r>
      <w:proofErr w:type="spellStart"/>
      <w:r>
        <w:rPr>
          <w:rFonts w:ascii="Calibri" w:hAnsi="Calibri" w:cs="Calibri"/>
          <w:sz w:val="22"/>
          <w:szCs w:val="22"/>
        </w:rPr>
        <w:t>LpA</w:t>
      </w:r>
      <w:proofErr w:type="spellEnd"/>
      <w:r>
        <w:rPr>
          <w:rFonts w:ascii="Calibri" w:hAnsi="Calibri" w:cs="Calibri"/>
          <w:sz w:val="22"/>
          <w:szCs w:val="22"/>
        </w:rPr>
        <w:t xml:space="preserve"> Hladina akustického tlaku v 1 m doba dozvuku 0,9 s</w:t>
      </w:r>
    </w:p>
    <w:p w14:paraId="0301899B" w14:textId="2C8331EC" w:rsidR="00362B1F" w:rsidRDefault="00362B1F" w:rsidP="00F33797">
      <w:pPr>
        <w:numPr>
          <w:ilvl w:val="0"/>
          <w:numId w:val="29"/>
        </w:numPr>
        <w:ind w:left="357" w:hanging="357"/>
        <w:jc w:val="both"/>
        <w:rPr>
          <w:rFonts w:ascii="Calibri" w:hAnsi="Calibri" w:cs="Calibri"/>
          <w:sz w:val="22"/>
          <w:szCs w:val="22"/>
        </w:rPr>
      </w:pPr>
      <w:r>
        <w:rPr>
          <w:rFonts w:ascii="Calibri" w:hAnsi="Calibri" w:cs="Calibri"/>
          <w:sz w:val="22"/>
          <w:szCs w:val="22"/>
        </w:rPr>
        <w:t>Váha: 108 kg</w:t>
      </w:r>
    </w:p>
    <w:p w14:paraId="401F04B9" w14:textId="46579306" w:rsidR="00362B1F" w:rsidRDefault="00362B1F" w:rsidP="00F33797">
      <w:pPr>
        <w:numPr>
          <w:ilvl w:val="0"/>
          <w:numId w:val="29"/>
        </w:numPr>
        <w:ind w:left="357" w:hanging="357"/>
        <w:jc w:val="both"/>
        <w:rPr>
          <w:rFonts w:ascii="Calibri" w:hAnsi="Calibri" w:cs="Calibri"/>
          <w:sz w:val="22"/>
          <w:szCs w:val="22"/>
        </w:rPr>
      </w:pPr>
      <w:r>
        <w:rPr>
          <w:rFonts w:ascii="Calibri" w:hAnsi="Calibri" w:cs="Calibri"/>
          <w:sz w:val="22"/>
          <w:szCs w:val="22"/>
        </w:rPr>
        <w:t>Připojení: Ø 250 mm</w:t>
      </w:r>
    </w:p>
    <w:p w14:paraId="28B033C2" w14:textId="6D6AC036" w:rsidR="00362B1F" w:rsidRDefault="00362B1F" w:rsidP="00EE3A80">
      <w:pPr>
        <w:jc w:val="both"/>
        <w:rPr>
          <w:rFonts w:ascii="Calibri" w:hAnsi="Calibri" w:cs="Calibri"/>
          <w:sz w:val="22"/>
          <w:szCs w:val="22"/>
        </w:rPr>
      </w:pPr>
    </w:p>
    <w:p w14:paraId="335CD725" w14:textId="307A2FE9" w:rsidR="00EE3A80" w:rsidRDefault="00EE3A80" w:rsidP="00EE3A80">
      <w:pPr>
        <w:jc w:val="both"/>
        <w:rPr>
          <w:rFonts w:ascii="Calibri" w:hAnsi="Calibri" w:cs="Calibri"/>
          <w:sz w:val="22"/>
          <w:szCs w:val="22"/>
        </w:rPr>
      </w:pPr>
      <w:r>
        <w:rPr>
          <w:rFonts w:ascii="Calibri" w:hAnsi="Calibri" w:cs="Calibri"/>
          <w:sz w:val="22"/>
          <w:szCs w:val="22"/>
        </w:rPr>
        <w:t>Technické parametry fasádní mřížky:</w:t>
      </w:r>
    </w:p>
    <w:p w14:paraId="5A8CD22A" w14:textId="11658CFC" w:rsidR="00EE3A80" w:rsidRDefault="00EE3A80" w:rsidP="00EE3A80">
      <w:pPr>
        <w:numPr>
          <w:ilvl w:val="0"/>
          <w:numId w:val="42"/>
        </w:numPr>
        <w:ind w:left="357" w:hanging="357"/>
        <w:jc w:val="both"/>
        <w:rPr>
          <w:rFonts w:ascii="Calibri" w:hAnsi="Calibri" w:cs="Calibri"/>
          <w:sz w:val="22"/>
          <w:szCs w:val="22"/>
        </w:rPr>
      </w:pPr>
      <w:r>
        <w:rPr>
          <w:rFonts w:ascii="Calibri" w:hAnsi="Calibri" w:cs="Calibri"/>
          <w:sz w:val="22"/>
          <w:szCs w:val="22"/>
        </w:rPr>
        <w:t>Připojení: Ø 250 mm</w:t>
      </w:r>
    </w:p>
    <w:p w14:paraId="7FDE54D1" w14:textId="3F88F29B" w:rsidR="00EE3A80" w:rsidRDefault="00EE3A80" w:rsidP="00EE3A80">
      <w:pPr>
        <w:numPr>
          <w:ilvl w:val="0"/>
          <w:numId w:val="42"/>
        </w:numPr>
        <w:ind w:left="357" w:hanging="357"/>
        <w:jc w:val="both"/>
        <w:rPr>
          <w:rFonts w:ascii="Calibri" w:hAnsi="Calibri" w:cs="Calibri"/>
          <w:sz w:val="22"/>
          <w:szCs w:val="22"/>
        </w:rPr>
      </w:pPr>
      <w:r>
        <w:rPr>
          <w:rFonts w:ascii="Calibri" w:hAnsi="Calibri" w:cs="Calibri"/>
          <w:sz w:val="22"/>
          <w:szCs w:val="22"/>
        </w:rPr>
        <w:t>Materiál: Hliník</w:t>
      </w:r>
    </w:p>
    <w:p w14:paraId="456F3236" w14:textId="77777777" w:rsidR="00362B1F" w:rsidRPr="00710381" w:rsidRDefault="00362B1F" w:rsidP="00710381">
      <w:pPr>
        <w:ind w:left="357"/>
        <w:jc w:val="both"/>
        <w:rPr>
          <w:rFonts w:ascii="Calibri" w:hAnsi="Calibri" w:cs="Calibri"/>
          <w:sz w:val="22"/>
          <w:szCs w:val="22"/>
        </w:rPr>
      </w:pPr>
    </w:p>
    <w:p w14:paraId="58EF8ABE" w14:textId="0ABE6682" w:rsidR="006F4CFE" w:rsidRDefault="00F33797" w:rsidP="006F4CFE">
      <w:pPr>
        <w:jc w:val="both"/>
        <w:rPr>
          <w:rFonts w:ascii="Calibri" w:hAnsi="Calibri" w:cs="Calibri"/>
          <w:sz w:val="22"/>
          <w:szCs w:val="22"/>
        </w:rPr>
      </w:pPr>
      <w:r>
        <w:rPr>
          <w:rFonts w:ascii="Calibri" w:hAnsi="Calibri" w:cs="Calibri"/>
          <w:sz w:val="22"/>
          <w:szCs w:val="22"/>
        </w:rPr>
        <w:t>Případné požadavky</w:t>
      </w:r>
      <w:r w:rsidR="006F4CFE">
        <w:rPr>
          <w:rFonts w:ascii="Calibri" w:hAnsi="Calibri" w:cs="Calibri"/>
          <w:sz w:val="22"/>
          <w:szCs w:val="22"/>
        </w:rPr>
        <w:t xml:space="preserve"> budou řešeny v rámci dodavatelské dokumentace </w:t>
      </w:r>
      <w:proofErr w:type="spellStart"/>
      <w:r w:rsidR="006F4CFE">
        <w:rPr>
          <w:rFonts w:ascii="Calibri" w:hAnsi="Calibri" w:cs="Calibri"/>
          <w:sz w:val="22"/>
          <w:szCs w:val="22"/>
        </w:rPr>
        <w:t>zhotovitelské</w:t>
      </w:r>
      <w:proofErr w:type="spellEnd"/>
      <w:r w:rsidR="006F4CFE">
        <w:rPr>
          <w:rFonts w:ascii="Calibri" w:hAnsi="Calibri" w:cs="Calibri"/>
          <w:sz w:val="22"/>
          <w:szCs w:val="22"/>
        </w:rPr>
        <w:t xml:space="preserve"> firmy. Zároveň bude uzavřena smlouva na servisní práce a doporučen pravidelný roční servis.</w:t>
      </w:r>
    </w:p>
    <w:p w14:paraId="1FD3C68D" w14:textId="5AE74E29" w:rsidR="00C173B4" w:rsidRDefault="00C173B4" w:rsidP="00C173B4">
      <w:pPr>
        <w:pStyle w:val="Zpat"/>
        <w:widowControl/>
        <w:tabs>
          <w:tab w:val="clear" w:pos="4818"/>
          <w:tab w:val="clear" w:pos="9637"/>
        </w:tabs>
        <w:autoSpaceDN/>
        <w:adjustRightInd/>
        <w:jc w:val="both"/>
        <w:rPr>
          <w:rFonts w:ascii="Calibri" w:hAnsi="Calibri" w:cs="Calibri"/>
          <w:bCs/>
          <w:sz w:val="22"/>
          <w:szCs w:val="22"/>
        </w:rPr>
      </w:pPr>
    </w:p>
    <w:p w14:paraId="76AE67EA" w14:textId="45602974" w:rsidR="00710381" w:rsidRDefault="00710381" w:rsidP="00C173B4">
      <w:pPr>
        <w:pStyle w:val="Zpat"/>
        <w:widowControl/>
        <w:tabs>
          <w:tab w:val="clear" w:pos="4818"/>
          <w:tab w:val="clear" w:pos="9637"/>
        </w:tabs>
        <w:autoSpaceDN/>
        <w:adjustRightInd/>
        <w:jc w:val="both"/>
        <w:rPr>
          <w:rFonts w:ascii="Calibri" w:hAnsi="Calibri" w:cs="Calibri"/>
          <w:bCs/>
          <w:sz w:val="22"/>
          <w:szCs w:val="22"/>
        </w:rPr>
      </w:pPr>
      <w:r>
        <w:rPr>
          <w:rFonts w:ascii="Calibri" w:hAnsi="Calibri" w:cs="Calibri"/>
          <w:bCs/>
          <w:sz w:val="22"/>
          <w:szCs w:val="22"/>
        </w:rPr>
        <w:t>Jednotky větrání budou napojeny na stávající zásuvkové rozvody, s novou instalací elektrorozvodů není uvažováno.</w:t>
      </w:r>
    </w:p>
    <w:p w14:paraId="15231957" w14:textId="77777777" w:rsidR="00710381" w:rsidRDefault="00710381" w:rsidP="00C173B4">
      <w:pPr>
        <w:pStyle w:val="Zpat"/>
        <w:widowControl/>
        <w:tabs>
          <w:tab w:val="clear" w:pos="4818"/>
          <w:tab w:val="clear" w:pos="9637"/>
        </w:tabs>
        <w:autoSpaceDN/>
        <w:adjustRightInd/>
        <w:jc w:val="both"/>
        <w:rPr>
          <w:rFonts w:ascii="Calibri" w:hAnsi="Calibri" w:cs="Calibri"/>
          <w:bCs/>
          <w:sz w:val="22"/>
          <w:szCs w:val="22"/>
        </w:rPr>
      </w:pPr>
    </w:p>
    <w:p w14:paraId="52439005" w14:textId="3DD67985" w:rsidR="00C173B4" w:rsidRDefault="006F4CFE" w:rsidP="00C173B4">
      <w:pPr>
        <w:spacing w:line="360" w:lineRule="auto"/>
        <w:jc w:val="both"/>
        <w:rPr>
          <w:rFonts w:ascii="Calibri" w:hAnsi="Calibri" w:cs="Calibri"/>
          <w:sz w:val="22"/>
          <w:szCs w:val="22"/>
        </w:rPr>
      </w:pPr>
      <w:r>
        <w:rPr>
          <w:rFonts w:ascii="Calibri" w:hAnsi="Calibri"/>
          <w:b/>
          <w:color w:val="CE003C"/>
          <w:sz w:val="22"/>
          <w:szCs w:val="22"/>
          <w:u w:val="single"/>
        </w:rPr>
        <w:t>7</w:t>
      </w:r>
      <w:r w:rsidR="00C173B4" w:rsidRPr="00B12081">
        <w:rPr>
          <w:rFonts w:ascii="Calibri" w:hAnsi="Calibri"/>
          <w:b/>
          <w:color w:val="CE003C"/>
          <w:sz w:val="22"/>
          <w:szCs w:val="22"/>
          <w:u w:val="single"/>
        </w:rPr>
        <w:t>.</w:t>
      </w:r>
      <w:r w:rsidR="00C173B4">
        <w:rPr>
          <w:rFonts w:ascii="Calibri" w:hAnsi="Calibri"/>
          <w:b/>
          <w:color w:val="CE003C"/>
          <w:sz w:val="22"/>
          <w:szCs w:val="22"/>
          <w:u w:val="single"/>
        </w:rPr>
        <w:t xml:space="preserve"> </w:t>
      </w:r>
      <w:r w:rsidR="005960CD">
        <w:rPr>
          <w:rFonts w:ascii="Calibri" w:hAnsi="Calibri"/>
          <w:b/>
          <w:color w:val="CE003C"/>
          <w:sz w:val="22"/>
          <w:szCs w:val="22"/>
          <w:u w:val="single"/>
        </w:rPr>
        <w:t>Likvidace plísní</w:t>
      </w:r>
    </w:p>
    <w:p w14:paraId="75FD25FC" w14:textId="2F35037E" w:rsidR="00C173B4" w:rsidRPr="00C173B4" w:rsidRDefault="00C173B4" w:rsidP="00C173B4">
      <w:pPr>
        <w:pStyle w:val="Zpat"/>
        <w:widowControl/>
        <w:tabs>
          <w:tab w:val="clear" w:pos="4818"/>
          <w:tab w:val="clear" w:pos="9637"/>
        </w:tabs>
        <w:autoSpaceDN/>
        <w:adjustRightInd/>
        <w:jc w:val="both"/>
        <w:rPr>
          <w:rFonts w:ascii="Calibri" w:hAnsi="Calibri" w:cs="Calibri"/>
          <w:bCs/>
          <w:sz w:val="22"/>
          <w:szCs w:val="22"/>
        </w:rPr>
      </w:pPr>
      <w:r w:rsidRPr="00C173B4">
        <w:rPr>
          <w:rFonts w:ascii="Calibri" w:hAnsi="Calibri" w:cs="Calibri"/>
          <w:sz w:val="22"/>
          <w:szCs w:val="22"/>
          <w:u w:val="single"/>
        </w:rPr>
        <w:t>Dezinfekce suterénních prostor</w:t>
      </w:r>
    </w:p>
    <w:p w14:paraId="0BA730C8" w14:textId="77777777" w:rsidR="00C173B4" w:rsidRPr="00CB3475" w:rsidRDefault="00C173B4" w:rsidP="00C173B4">
      <w:pPr>
        <w:jc w:val="both"/>
        <w:rPr>
          <w:rFonts w:ascii="Calibri" w:hAnsi="Calibri" w:cs="Calibri"/>
          <w:sz w:val="22"/>
          <w:szCs w:val="22"/>
        </w:rPr>
      </w:pPr>
      <w:r w:rsidRPr="00CB3475">
        <w:rPr>
          <w:rFonts w:ascii="Calibri" w:hAnsi="Calibri" w:cs="Calibri"/>
          <w:sz w:val="22"/>
          <w:szCs w:val="22"/>
        </w:rPr>
        <w:t>Vzhledem ke kontaminaci povrchů suterénních prostor zasažených plísněmi a mikroorganismů bude provedeno preventivní opatření pro kompletní dezinfekci pomocí aktivního ozonu (aktivní kyslík). Ozon zcela účinně likviduje mikroskopické částice všech zdraví škodlivých organismů vč. bakterií. Při jeho aplikaci je současně odstraňován nepříjemný zápach se zatuchlinou. Generátor ozónu produkuje z kyslíku ozon (O</w:t>
      </w:r>
      <w:r w:rsidRPr="00CB3475">
        <w:rPr>
          <w:rFonts w:ascii="Calibri" w:hAnsi="Calibri" w:cs="Calibri"/>
          <w:sz w:val="22"/>
          <w:szCs w:val="22"/>
          <w:vertAlign w:val="subscript"/>
        </w:rPr>
        <w:t>3</w:t>
      </w:r>
      <w:r w:rsidRPr="00CB3475">
        <w:rPr>
          <w:rFonts w:ascii="Calibri" w:hAnsi="Calibri" w:cs="Calibri"/>
          <w:sz w:val="22"/>
          <w:szCs w:val="22"/>
        </w:rPr>
        <w:t>), a takto vzniklý plyn je vháněn do prostoru, kde molekuly ozonu aktivně pronikají do buněk mikroorganismů a likviduje jejich strukturu a následně se přemění na neškodný kyslík (O</w:t>
      </w:r>
      <w:r w:rsidRPr="00CB3475">
        <w:rPr>
          <w:rFonts w:ascii="Calibri" w:hAnsi="Calibri" w:cs="Calibri"/>
          <w:sz w:val="22"/>
          <w:szCs w:val="22"/>
          <w:vertAlign w:val="subscript"/>
        </w:rPr>
        <w:t>2</w:t>
      </w:r>
      <w:r w:rsidRPr="00CB3475">
        <w:rPr>
          <w:rFonts w:ascii="Calibri" w:hAnsi="Calibri" w:cs="Calibri"/>
          <w:sz w:val="22"/>
          <w:szCs w:val="22"/>
        </w:rPr>
        <w:t xml:space="preserve">). Prostory v době aplikace musí být uzavřeny a poté řádně vyvětrány. Vzhledem k vysoké koncentraci ozonu je nutno dodržovat bezpečnostní opatření, pracovníci musí být vybaveni ochrannými prostředky a řádně proškoleni.  </w:t>
      </w:r>
    </w:p>
    <w:p w14:paraId="2E352B78" w14:textId="77777777" w:rsidR="00731EEB" w:rsidRDefault="00731EEB" w:rsidP="009F0A15">
      <w:pPr>
        <w:jc w:val="both"/>
        <w:rPr>
          <w:rFonts w:ascii="Calibri" w:hAnsi="Calibri"/>
          <w:b/>
          <w:color w:val="CE003C"/>
          <w:sz w:val="22"/>
          <w:szCs w:val="22"/>
          <w:u w:val="single"/>
        </w:rPr>
      </w:pPr>
    </w:p>
    <w:p w14:paraId="53963D0F" w14:textId="7D269311" w:rsidR="00D50680" w:rsidRDefault="006F4CFE" w:rsidP="00D50680">
      <w:pPr>
        <w:spacing w:line="360" w:lineRule="auto"/>
        <w:jc w:val="both"/>
        <w:rPr>
          <w:rFonts w:ascii="Calibri" w:hAnsi="Calibri" w:cs="Calibri"/>
          <w:sz w:val="22"/>
          <w:szCs w:val="22"/>
        </w:rPr>
      </w:pPr>
      <w:r>
        <w:rPr>
          <w:rFonts w:ascii="Calibri" w:hAnsi="Calibri"/>
          <w:b/>
          <w:color w:val="CE003C"/>
          <w:sz w:val="22"/>
          <w:szCs w:val="22"/>
          <w:u w:val="single"/>
        </w:rPr>
        <w:t>8</w:t>
      </w:r>
      <w:r w:rsidR="00D50680" w:rsidRPr="00B12081">
        <w:rPr>
          <w:rFonts w:ascii="Calibri" w:hAnsi="Calibri"/>
          <w:b/>
          <w:color w:val="CE003C"/>
          <w:sz w:val="22"/>
          <w:szCs w:val="22"/>
          <w:u w:val="single"/>
        </w:rPr>
        <w:t>.</w:t>
      </w:r>
      <w:r w:rsidR="00D50680">
        <w:rPr>
          <w:rFonts w:ascii="Calibri" w:hAnsi="Calibri"/>
          <w:b/>
          <w:color w:val="CE003C"/>
          <w:sz w:val="22"/>
          <w:szCs w:val="22"/>
          <w:u w:val="single"/>
        </w:rPr>
        <w:t xml:space="preserve"> Vnitřní kanalizace</w:t>
      </w:r>
    </w:p>
    <w:p w14:paraId="1E888DB6" w14:textId="73465D36" w:rsidR="00D50680" w:rsidRPr="00D50680" w:rsidRDefault="00D50680" w:rsidP="00D50680">
      <w:pPr>
        <w:widowControl/>
        <w:autoSpaceDE w:val="0"/>
        <w:jc w:val="both"/>
        <w:rPr>
          <w:rFonts w:ascii="Calibri" w:hAnsi="Calibri" w:cs="Calibri"/>
          <w:sz w:val="22"/>
          <w:szCs w:val="22"/>
        </w:rPr>
      </w:pPr>
      <w:r w:rsidRPr="00D50680">
        <w:rPr>
          <w:rFonts w:ascii="Calibri" w:hAnsi="Calibri" w:cs="Calibri"/>
          <w:sz w:val="22"/>
          <w:szCs w:val="22"/>
        </w:rPr>
        <w:t xml:space="preserve">Pod podlahou suterénu objektu je položena stávající kanalizace z trub </w:t>
      </w:r>
      <w:r w:rsidR="003A75C7" w:rsidRPr="003A75C7">
        <w:rPr>
          <w:rFonts w:ascii="Calibri" w:hAnsi="Calibri" w:cs="Calibri"/>
          <w:sz w:val="22"/>
          <w:szCs w:val="22"/>
        </w:rPr>
        <w:t>z PVC</w:t>
      </w:r>
      <w:r w:rsidRPr="003A75C7">
        <w:rPr>
          <w:rFonts w:ascii="Calibri" w:hAnsi="Calibri" w:cs="Calibri"/>
          <w:sz w:val="22"/>
          <w:szCs w:val="22"/>
        </w:rPr>
        <w:t>.</w:t>
      </w:r>
      <w:r w:rsidRPr="00D50680">
        <w:rPr>
          <w:rFonts w:ascii="Calibri" w:hAnsi="Calibri" w:cs="Calibri"/>
          <w:sz w:val="22"/>
          <w:szCs w:val="22"/>
        </w:rPr>
        <w:t xml:space="preserve"> </w:t>
      </w:r>
      <w:r w:rsidR="00C43A6C">
        <w:rPr>
          <w:rFonts w:ascii="Calibri" w:hAnsi="Calibri" w:cs="Calibri"/>
          <w:sz w:val="22"/>
          <w:szCs w:val="22"/>
        </w:rPr>
        <w:t>S</w:t>
      </w:r>
      <w:r w:rsidRPr="00D50680">
        <w:rPr>
          <w:rFonts w:ascii="Calibri" w:hAnsi="Calibri" w:cs="Calibri"/>
          <w:sz w:val="22"/>
          <w:szCs w:val="22"/>
        </w:rPr>
        <w:t>távající potrubí bude vykopáno a demontováno. Ve stávajících trasách bude položeno</w:t>
      </w:r>
      <w:r>
        <w:rPr>
          <w:rFonts w:ascii="Calibri" w:hAnsi="Calibri" w:cs="Calibri"/>
          <w:sz w:val="22"/>
          <w:szCs w:val="22"/>
        </w:rPr>
        <w:t xml:space="preserve"> </w:t>
      </w:r>
      <w:r w:rsidRPr="00D50680">
        <w:rPr>
          <w:rFonts w:ascii="Calibri" w:hAnsi="Calibri" w:cs="Calibri"/>
          <w:sz w:val="22"/>
          <w:szCs w:val="22"/>
        </w:rPr>
        <w:t xml:space="preserve">nové </w:t>
      </w:r>
      <w:r w:rsidR="00C43A6C">
        <w:rPr>
          <w:rFonts w:ascii="Calibri" w:hAnsi="Calibri" w:cs="Calibri"/>
          <w:sz w:val="22"/>
          <w:szCs w:val="22"/>
        </w:rPr>
        <w:t xml:space="preserve">kanalizační </w:t>
      </w:r>
      <w:r w:rsidRPr="00D50680">
        <w:rPr>
          <w:rFonts w:ascii="Calibri" w:hAnsi="Calibri" w:cs="Calibri"/>
          <w:sz w:val="22"/>
          <w:szCs w:val="22"/>
        </w:rPr>
        <w:t>potrubí.</w:t>
      </w:r>
    </w:p>
    <w:p w14:paraId="64B519F7" w14:textId="6BBEAB20" w:rsidR="00D50680" w:rsidRPr="00D50680" w:rsidRDefault="00D50680" w:rsidP="00D50680">
      <w:pPr>
        <w:widowControl/>
        <w:autoSpaceDE w:val="0"/>
        <w:jc w:val="both"/>
        <w:rPr>
          <w:rFonts w:ascii="Calibri" w:hAnsi="Calibri" w:cs="Calibri"/>
          <w:sz w:val="22"/>
          <w:szCs w:val="22"/>
        </w:rPr>
      </w:pPr>
      <w:r w:rsidRPr="00D50680">
        <w:rPr>
          <w:rFonts w:ascii="Calibri" w:hAnsi="Calibri" w:cs="Calibri"/>
          <w:sz w:val="22"/>
          <w:szCs w:val="22"/>
        </w:rPr>
        <w:t>Nově bude položeno i svislé kanalizační potrubí, které se napojí na stávající potrubí pod stropem suterénu. Na</w:t>
      </w:r>
      <w:r>
        <w:rPr>
          <w:rFonts w:ascii="Calibri" w:hAnsi="Calibri" w:cs="Calibri"/>
          <w:sz w:val="22"/>
          <w:szCs w:val="22"/>
        </w:rPr>
        <w:t xml:space="preserve"> </w:t>
      </w:r>
      <w:r w:rsidRPr="00D50680">
        <w:rPr>
          <w:rFonts w:ascii="Calibri" w:hAnsi="Calibri" w:cs="Calibri"/>
          <w:sz w:val="22"/>
          <w:szCs w:val="22"/>
        </w:rPr>
        <w:t>svislém potrubí budou ve výšce cca 1,2 m osazeny čistící kusy.</w:t>
      </w:r>
    </w:p>
    <w:p w14:paraId="4FBBC478" w14:textId="45AED673" w:rsidR="00D50680" w:rsidRDefault="00D50680" w:rsidP="00D50680">
      <w:pPr>
        <w:widowControl/>
        <w:autoSpaceDE w:val="0"/>
        <w:jc w:val="both"/>
        <w:rPr>
          <w:rFonts w:ascii="Calibri" w:hAnsi="Calibri" w:cs="Calibri"/>
          <w:sz w:val="22"/>
          <w:szCs w:val="22"/>
        </w:rPr>
      </w:pPr>
      <w:r w:rsidRPr="00D50680">
        <w:rPr>
          <w:rFonts w:ascii="Calibri" w:hAnsi="Calibri" w:cs="Calibri"/>
          <w:sz w:val="22"/>
          <w:szCs w:val="22"/>
        </w:rPr>
        <w:t>Vytypované dešťové svody budou osazeny novými lapači střešních splavenin a připojeny na nové</w:t>
      </w:r>
      <w:r w:rsidR="009C3F4F">
        <w:rPr>
          <w:rFonts w:ascii="Calibri" w:hAnsi="Calibri" w:cs="Calibri"/>
          <w:sz w:val="22"/>
          <w:szCs w:val="22"/>
        </w:rPr>
        <w:t xml:space="preserve"> </w:t>
      </w:r>
      <w:r w:rsidRPr="00D50680">
        <w:rPr>
          <w:rFonts w:ascii="Calibri" w:hAnsi="Calibri" w:cs="Calibri"/>
          <w:sz w:val="22"/>
          <w:szCs w:val="22"/>
        </w:rPr>
        <w:t>kanalizační</w:t>
      </w:r>
      <w:r w:rsidR="009C3F4F">
        <w:rPr>
          <w:rFonts w:ascii="Calibri" w:hAnsi="Calibri" w:cs="Calibri"/>
          <w:sz w:val="22"/>
          <w:szCs w:val="22"/>
        </w:rPr>
        <w:t xml:space="preserve"> </w:t>
      </w:r>
      <w:r w:rsidRPr="00D50680">
        <w:rPr>
          <w:rFonts w:ascii="Calibri" w:hAnsi="Calibri" w:cs="Calibri"/>
          <w:sz w:val="22"/>
          <w:szCs w:val="22"/>
        </w:rPr>
        <w:t>potrubí.</w:t>
      </w:r>
    </w:p>
    <w:p w14:paraId="5F65DDE1" w14:textId="77777777" w:rsidR="00C43A6C" w:rsidRPr="00D50680" w:rsidRDefault="00C43A6C" w:rsidP="00D50680">
      <w:pPr>
        <w:widowControl/>
        <w:autoSpaceDE w:val="0"/>
        <w:jc w:val="both"/>
        <w:rPr>
          <w:rFonts w:ascii="Calibri" w:hAnsi="Calibri" w:cs="Calibri"/>
          <w:sz w:val="22"/>
          <w:szCs w:val="22"/>
        </w:rPr>
      </w:pPr>
    </w:p>
    <w:p w14:paraId="040F526E" w14:textId="77777777" w:rsidR="00D50680" w:rsidRPr="0027314C" w:rsidRDefault="00D50680" w:rsidP="00D50680">
      <w:pPr>
        <w:widowControl/>
        <w:autoSpaceDE w:val="0"/>
        <w:jc w:val="both"/>
        <w:rPr>
          <w:rFonts w:ascii="Calibri" w:hAnsi="Calibri" w:cs="Calibri"/>
          <w:sz w:val="22"/>
          <w:szCs w:val="22"/>
          <w:u w:val="single"/>
        </w:rPr>
      </w:pPr>
      <w:r w:rsidRPr="0027314C">
        <w:rPr>
          <w:rFonts w:ascii="Calibri" w:hAnsi="Calibri" w:cs="Calibri"/>
          <w:sz w:val="22"/>
          <w:szCs w:val="22"/>
          <w:u w:val="single"/>
        </w:rPr>
        <w:t>Materiál a řešení</w:t>
      </w:r>
    </w:p>
    <w:p w14:paraId="317138B8" w14:textId="439C8E4E" w:rsidR="00D50680" w:rsidRPr="00D50680" w:rsidRDefault="00D50680" w:rsidP="00D50680">
      <w:pPr>
        <w:widowControl/>
        <w:autoSpaceDE w:val="0"/>
        <w:jc w:val="both"/>
        <w:rPr>
          <w:rFonts w:ascii="Calibri" w:hAnsi="Calibri" w:cs="Calibri"/>
          <w:sz w:val="22"/>
          <w:szCs w:val="22"/>
        </w:rPr>
      </w:pPr>
      <w:r w:rsidRPr="00D50680">
        <w:rPr>
          <w:rFonts w:ascii="Calibri" w:hAnsi="Calibri" w:cs="Calibri"/>
          <w:sz w:val="22"/>
          <w:szCs w:val="22"/>
        </w:rPr>
        <w:t>Ležatá kanalizace vedená pod podlahou 1.</w:t>
      </w:r>
      <w:r w:rsidR="005F08DB">
        <w:rPr>
          <w:rFonts w:ascii="Calibri" w:hAnsi="Calibri" w:cs="Calibri"/>
          <w:sz w:val="22"/>
          <w:szCs w:val="22"/>
        </w:rPr>
        <w:t>PP</w:t>
      </w:r>
      <w:r w:rsidRPr="00D50680">
        <w:rPr>
          <w:rFonts w:ascii="Calibri" w:hAnsi="Calibri" w:cs="Calibri"/>
          <w:sz w:val="22"/>
          <w:szCs w:val="22"/>
        </w:rPr>
        <w:t xml:space="preserve"> je navržena z plastového potrubí PVC-sytém KGSN4,</w:t>
      </w:r>
      <w:r w:rsidR="0027314C">
        <w:rPr>
          <w:rFonts w:ascii="Calibri" w:hAnsi="Calibri" w:cs="Calibri"/>
          <w:sz w:val="22"/>
          <w:szCs w:val="22"/>
        </w:rPr>
        <w:t xml:space="preserve"> </w:t>
      </w:r>
      <w:r w:rsidRPr="00D50680">
        <w:rPr>
          <w:rFonts w:ascii="Calibri" w:hAnsi="Calibri" w:cs="Calibri"/>
          <w:sz w:val="22"/>
          <w:szCs w:val="22"/>
        </w:rPr>
        <w:t>které je spojováno hrdly pomocí pryž</w:t>
      </w:r>
      <w:r w:rsidR="005F08DB">
        <w:rPr>
          <w:rFonts w:ascii="Calibri" w:hAnsi="Calibri" w:cs="Calibri"/>
          <w:sz w:val="22"/>
          <w:szCs w:val="22"/>
        </w:rPr>
        <w:t>ových</w:t>
      </w:r>
      <w:r w:rsidRPr="00D50680">
        <w:rPr>
          <w:rFonts w:ascii="Calibri" w:hAnsi="Calibri" w:cs="Calibri"/>
          <w:sz w:val="22"/>
          <w:szCs w:val="22"/>
        </w:rPr>
        <w:t xml:space="preserve"> kroužků. Potrubí ležaté kanalizace vedené v zemi bude kladeno do</w:t>
      </w:r>
      <w:r w:rsidR="0027314C">
        <w:rPr>
          <w:rFonts w:ascii="Calibri" w:hAnsi="Calibri" w:cs="Calibri"/>
          <w:sz w:val="22"/>
          <w:szCs w:val="22"/>
        </w:rPr>
        <w:t xml:space="preserve"> </w:t>
      </w:r>
      <w:r w:rsidRPr="00D50680">
        <w:rPr>
          <w:rFonts w:ascii="Calibri" w:hAnsi="Calibri" w:cs="Calibri"/>
          <w:sz w:val="22"/>
          <w:szCs w:val="22"/>
        </w:rPr>
        <w:t>pískového podkladu a rovněž bude pískem bez ostrých hran zasypáno.</w:t>
      </w:r>
    </w:p>
    <w:p w14:paraId="5F99BCE3" w14:textId="600CDE4E" w:rsidR="00D50680" w:rsidRPr="00D50680" w:rsidRDefault="00D50680" w:rsidP="00D50680">
      <w:pPr>
        <w:widowControl/>
        <w:autoSpaceDE w:val="0"/>
        <w:jc w:val="both"/>
        <w:rPr>
          <w:rFonts w:ascii="Calibri" w:hAnsi="Calibri" w:cs="Calibri"/>
          <w:sz w:val="22"/>
          <w:szCs w:val="22"/>
        </w:rPr>
      </w:pPr>
      <w:r w:rsidRPr="00D50680">
        <w:rPr>
          <w:rFonts w:ascii="Calibri" w:hAnsi="Calibri" w:cs="Calibri"/>
          <w:sz w:val="22"/>
          <w:szCs w:val="22"/>
        </w:rPr>
        <w:t>Potrubí bude vedeno ve spádu</w:t>
      </w:r>
      <w:r w:rsidR="005F08DB">
        <w:rPr>
          <w:rFonts w:ascii="Calibri" w:hAnsi="Calibri" w:cs="Calibri"/>
          <w:sz w:val="22"/>
          <w:szCs w:val="22"/>
        </w:rPr>
        <w:t>.</w:t>
      </w:r>
    </w:p>
    <w:p w14:paraId="48BB28A6" w14:textId="06FF245C" w:rsidR="00D50680" w:rsidRPr="00D50680" w:rsidRDefault="00D50680" w:rsidP="00D50680">
      <w:pPr>
        <w:widowControl/>
        <w:autoSpaceDE w:val="0"/>
        <w:jc w:val="both"/>
        <w:rPr>
          <w:rFonts w:ascii="Calibri" w:hAnsi="Calibri" w:cs="Calibri"/>
          <w:sz w:val="22"/>
          <w:szCs w:val="22"/>
        </w:rPr>
      </w:pPr>
      <w:r w:rsidRPr="00D50680">
        <w:rPr>
          <w:rFonts w:ascii="Calibri" w:hAnsi="Calibri" w:cs="Calibri"/>
          <w:sz w:val="22"/>
          <w:szCs w:val="22"/>
        </w:rPr>
        <w:t>Svislé potrubí bude provedeno z plastového potrubí PP, systém HT, který je odolný proti horké vodě. Připojení</w:t>
      </w:r>
      <w:r w:rsidR="0027314C">
        <w:rPr>
          <w:rFonts w:ascii="Calibri" w:hAnsi="Calibri" w:cs="Calibri"/>
          <w:sz w:val="22"/>
          <w:szCs w:val="22"/>
        </w:rPr>
        <w:t xml:space="preserve"> </w:t>
      </w:r>
      <w:r w:rsidRPr="00D50680">
        <w:rPr>
          <w:rFonts w:ascii="Calibri" w:hAnsi="Calibri" w:cs="Calibri"/>
          <w:sz w:val="22"/>
          <w:szCs w:val="22"/>
        </w:rPr>
        <w:t>zařizovacích předmětů bude provedeno rovněž plastovým potrubím PP, systém HT.</w:t>
      </w:r>
    </w:p>
    <w:p w14:paraId="4F1335EE" w14:textId="77777777" w:rsidR="00D50680" w:rsidRPr="00D50680" w:rsidRDefault="00D50680" w:rsidP="00D50680">
      <w:pPr>
        <w:widowControl/>
        <w:autoSpaceDE w:val="0"/>
        <w:jc w:val="both"/>
        <w:rPr>
          <w:rFonts w:ascii="Calibri" w:hAnsi="Calibri" w:cs="Calibri"/>
          <w:sz w:val="22"/>
          <w:szCs w:val="22"/>
        </w:rPr>
      </w:pPr>
      <w:r w:rsidRPr="00D50680">
        <w:rPr>
          <w:rFonts w:ascii="Calibri" w:hAnsi="Calibri" w:cs="Calibri"/>
          <w:sz w:val="22"/>
          <w:szCs w:val="22"/>
        </w:rPr>
        <w:t>Po položení kanalizace bude provedena zkouška těsnosti. Výsledek této zkoušky bude zapsán do stavebního</w:t>
      </w:r>
    </w:p>
    <w:p w14:paraId="2F08CC32" w14:textId="77777777" w:rsidR="00D50680" w:rsidRPr="00D50680" w:rsidRDefault="00D50680" w:rsidP="00D50680">
      <w:pPr>
        <w:widowControl/>
        <w:autoSpaceDE w:val="0"/>
        <w:jc w:val="both"/>
        <w:rPr>
          <w:rFonts w:ascii="Calibri" w:hAnsi="Calibri" w:cs="Calibri"/>
          <w:sz w:val="22"/>
          <w:szCs w:val="22"/>
        </w:rPr>
      </w:pPr>
      <w:r w:rsidRPr="00D50680">
        <w:rPr>
          <w:rFonts w:ascii="Calibri" w:hAnsi="Calibri" w:cs="Calibri"/>
          <w:sz w:val="22"/>
          <w:szCs w:val="22"/>
        </w:rPr>
        <w:t>deníku. Protokol o přejímce kanalizace podle ČSN 73 6760 mezi dodavatelem a dozorem investora musí být</w:t>
      </w:r>
    </w:p>
    <w:p w14:paraId="7F8E60BE" w14:textId="77777777" w:rsidR="00D50680" w:rsidRPr="00D50680" w:rsidRDefault="00D50680" w:rsidP="00D50680">
      <w:pPr>
        <w:widowControl/>
        <w:autoSpaceDE w:val="0"/>
        <w:jc w:val="both"/>
        <w:rPr>
          <w:rFonts w:ascii="Calibri" w:hAnsi="Calibri" w:cs="Calibri"/>
          <w:sz w:val="22"/>
          <w:szCs w:val="22"/>
        </w:rPr>
      </w:pPr>
      <w:r w:rsidRPr="00D50680">
        <w:rPr>
          <w:rFonts w:ascii="Calibri" w:hAnsi="Calibri" w:cs="Calibri"/>
          <w:sz w:val="22"/>
          <w:szCs w:val="22"/>
        </w:rPr>
        <w:t>předložen při kolaudačním řízení.</w:t>
      </w:r>
    </w:p>
    <w:p w14:paraId="60F5959A" w14:textId="77777777" w:rsidR="00BC30C2" w:rsidRPr="00BC30C2" w:rsidRDefault="00BC30C2" w:rsidP="00BC30C2">
      <w:pPr>
        <w:widowControl/>
        <w:autoSpaceDE w:val="0"/>
        <w:jc w:val="both"/>
        <w:rPr>
          <w:rFonts w:ascii="Calibri" w:hAnsi="Calibri" w:cs="Calibri"/>
          <w:sz w:val="22"/>
          <w:szCs w:val="22"/>
        </w:rPr>
      </w:pPr>
    </w:p>
    <w:p w14:paraId="1214DDD2" w14:textId="6E791856" w:rsidR="00E34869" w:rsidRPr="00CB3475" w:rsidRDefault="009F0A15" w:rsidP="009E45F7">
      <w:pPr>
        <w:spacing w:line="360" w:lineRule="auto"/>
        <w:jc w:val="both"/>
        <w:rPr>
          <w:rFonts w:ascii="Calibri" w:hAnsi="Calibri" w:cs="Calibri"/>
          <w:sz w:val="22"/>
          <w:szCs w:val="22"/>
        </w:rPr>
      </w:pPr>
      <w:r>
        <w:rPr>
          <w:rFonts w:ascii="Calibri" w:hAnsi="Calibri"/>
          <w:b/>
          <w:color w:val="CE003C"/>
          <w:sz w:val="22"/>
          <w:szCs w:val="22"/>
          <w:u w:val="single"/>
        </w:rPr>
        <w:t>9</w:t>
      </w:r>
      <w:r w:rsidR="00E34869" w:rsidRPr="00B12081">
        <w:rPr>
          <w:rFonts w:ascii="Calibri" w:hAnsi="Calibri"/>
          <w:b/>
          <w:color w:val="CE003C"/>
          <w:sz w:val="22"/>
          <w:szCs w:val="22"/>
          <w:u w:val="single"/>
        </w:rPr>
        <w:t>.</w:t>
      </w:r>
      <w:r w:rsidR="00E34869">
        <w:rPr>
          <w:rFonts w:ascii="Calibri" w:hAnsi="Calibri"/>
          <w:b/>
          <w:color w:val="CE003C"/>
          <w:sz w:val="22"/>
          <w:szCs w:val="22"/>
          <w:u w:val="single"/>
        </w:rPr>
        <w:t xml:space="preserve"> </w:t>
      </w:r>
      <w:r w:rsidR="00E34869">
        <w:rPr>
          <w:rFonts w:ascii="Calibri" w:hAnsi="Calibri" w:cs="Calibri"/>
          <w:b/>
          <w:color w:val="CE003C"/>
          <w:sz w:val="22"/>
          <w:szCs w:val="22"/>
          <w:u w:val="single"/>
        </w:rPr>
        <w:t>Kontrola jakosti a účinnosti provedených sanačních prací</w:t>
      </w:r>
    </w:p>
    <w:p w14:paraId="3E6B2FA1" w14:textId="77777777" w:rsidR="005960CD" w:rsidRPr="00470D16" w:rsidRDefault="005960CD" w:rsidP="005960CD">
      <w:pPr>
        <w:numPr>
          <w:ilvl w:val="0"/>
          <w:numId w:val="41"/>
        </w:numPr>
        <w:ind w:left="284" w:hanging="284"/>
        <w:jc w:val="both"/>
        <w:rPr>
          <w:rFonts w:ascii="Calibri" w:hAnsi="Calibri"/>
          <w:sz w:val="22"/>
          <w:szCs w:val="22"/>
        </w:rPr>
      </w:pPr>
      <w:r w:rsidRPr="00470D16">
        <w:rPr>
          <w:rFonts w:ascii="Calibri" w:hAnsi="Calibri"/>
          <w:sz w:val="22"/>
          <w:szCs w:val="22"/>
        </w:rPr>
        <w:t>Aby se systému sanačních opatření s jeho vlastnostmi umožnila optimální funkčnost, je nutno dbát následujících opatření:</w:t>
      </w:r>
    </w:p>
    <w:p w14:paraId="310F0FE0" w14:textId="77777777" w:rsidR="005960CD" w:rsidRPr="00470D16" w:rsidRDefault="005960CD" w:rsidP="005960CD">
      <w:pPr>
        <w:numPr>
          <w:ilvl w:val="0"/>
          <w:numId w:val="40"/>
        </w:numPr>
        <w:jc w:val="both"/>
        <w:rPr>
          <w:rFonts w:ascii="Calibri" w:hAnsi="Calibri"/>
          <w:sz w:val="22"/>
          <w:szCs w:val="22"/>
        </w:rPr>
      </w:pPr>
      <w:r w:rsidRPr="00470D16">
        <w:rPr>
          <w:rFonts w:ascii="Calibri" w:hAnsi="Calibri"/>
          <w:sz w:val="22"/>
          <w:szCs w:val="22"/>
        </w:rPr>
        <w:t xml:space="preserve">Na všechny nátěry barev nebo </w:t>
      </w:r>
      <w:proofErr w:type="spellStart"/>
      <w:r w:rsidRPr="00470D16">
        <w:rPr>
          <w:rFonts w:ascii="Calibri" w:hAnsi="Calibri"/>
          <w:sz w:val="22"/>
          <w:szCs w:val="22"/>
        </w:rPr>
        <w:t>povrstvení</w:t>
      </w:r>
      <w:proofErr w:type="spellEnd"/>
      <w:r w:rsidRPr="00470D16">
        <w:rPr>
          <w:rFonts w:ascii="Calibri" w:hAnsi="Calibri"/>
          <w:sz w:val="22"/>
          <w:szCs w:val="22"/>
        </w:rPr>
        <w:t xml:space="preserve"> musí být kladen požadavek, aby jejich difúzní odpor byl nižší než difúzní odpor vrstev omítek (difúzní odpor </w:t>
      </w:r>
      <w:proofErr w:type="spellStart"/>
      <w:r w:rsidRPr="00470D16">
        <w:rPr>
          <w:rFonts w:ascii="Calibri" w:hAnsi="Calibri"/>
          <w:sz w:val="22"/>
          <w:szCs w:val="22"/>
        </w:rPr>
        <w:t>S</w:t>
      </w:r>
      <w:r w:rsidRPr="00E3358F">
        <w:rPr>
          <w:rFonts w:ascii="Calibri" w:hAnsi="Calibri"/>
          <w:sz w:val="22"/>
          <w:szCs w:val="22"/>
          <w:vertAlign w:val="subscript"/>
        </w:rPr>
        <w:t>d</w:t>
      </w:r>
      <w:proofErr w:type="spellEnd"/>
      <w:r w:rsidRPr="00470D16">
        <w:rPr>
          <w:rFonts w:ascii="Calibri" w:hAnsi="Calibri"/>
          <w:sz w:val="22"/>
          <w:szCs w:val="22"/>
        </w:rPr>
        <w:t xml:space="preserve"> </w:t>
      </w:r>
      <w:r w:rsidRPr="00470D16">
        <w:rPr>
          <w:rFonts w:ascii="Calibri" w:hAnsi="Calibri"/>
          <w:sz w:val="22"/>
          <w:szCs w:val="22"/>
        </w:rPr>
        <w:sym w:font="Symbol" w:char="F03C"/>
      </w:r>
      <w:r w:rsidRPr="00470D16">
        <w:rPr>
          <w:rFonts w:ascii="Calibri" w:hAnsi="Calibri"/>
          <w:sz w:val="22"/>
          <w:szCs w:val="22"/>
        </w:rPr>
        <w:t xml:space="preserve"> 0,1</w:t>
      </w:r>
      <w:r>
        <w:rPr>
          <w:rFonts w:ascii="Calibri" w:hAnsi="Calibri"/>
          <w:sz w:val="22"/>
          <w:szCs w:val="22"/>
        </w:rPr>
        <w:t xml:space="preserve"> </w:t>
      </w:r>
      <w:r w:rsidRPr="00470D16">
        <w:rPr>
          <w:rFonts w:ascii="Calibri" w:hAnsi="Calibri"/>
          <w:sz w:val="22"/>
          <w:szCs w:val="22"/>
        </w:rPr>
        <w:t>m).</w:t>
      </w:r>
    </w:p>
    <w:p w14:paraId="29E0DCCB" w14:textId="77777777" w:rsidR="005960CD" w:rsidRPr="00470D16" w:rsidRDefault="005960CD" w:rsidP="005960CD">
      <w:pPr>
        <w:numPr>
          <w:ilvl w:val="0"/>
          <w:numId w:val="40"/>
        </w:numPr>
        <w:jc w:val="both"/>
        <w:rPr>
          <w:rFonts w:ascii="Calibri" w:hAnsi="Calibri"/>
          <w:sz w:val="22"/>
          <w:szCs w:val="22"/>
        </w:rPr>
      </w:pPr>
      <w:r w:rsidRPr="00470D16">
        <w:rPr>
          <w:rFonts w:ascii="Calibri" w:hAnsi="Calibri"/>
          <w:sz w:val="22"/>
          <w:szCs w:val="22"/>
        </w:rPr>
        <w:t xml:space="preserve">Před, během a po provedení omítkářských prací se nesmí používat sádra na opravované zdivo. </w:t>
      </w:r>
    </w:p>
    <w:p w14:paraId="3283181C" w14:textId="77777777" w:rsidR="005960CD" w:rsidRPr="00470D16" w:rsidRDefault="005960CD" w:rsidP="005960CD">
      <w:pPr>
        <w:numPr>
          <w:ilvl w:val="0"/>
          <w:numId w:val="40"/>
        </w:numPr>
        <w:jc w:val="both"/>
        <w:rPr>
          <w:rFonts w:ascii="Calibri" w:hAnsi="Calibri"/>
          <w:sz w:val="22"/>
          <w:szCs w:val="22"/>
        </w:rPr>
      </w:pPr>
      <w:r w:rsidRPr="00470D16">
        <w:rPr>
          <w:rFonts w:ascii="Calibri" w:hAnsi="Calibri"/>
          <w:sz w:val="22"/>
          <w:szCs w:val="22"/>
        </w:rPr>
        <w:t>Kontrola jakosti a účinnosti provedených sanačních prací bude provedena v době do skončení záruční doby na provedené sanace.</w:t>
      </w:r>
    </w:p>
    <w:p w14:paraId="6A40C522" w14:textId="77777777" w:rsidR="005960CD" w:rsidRPr="00470D16" w:rsidRDefault="005960CD" w:rsidP="005960CD">
      <w:pPr>
        <w:numPr>
          <w:ilvl w:val="0"/>
          <w:numId w:val="40"/>
        </w:numPr>
        <w:jc w:val="both"/>
        <w:rPr>
          <w:rFonts w:ascii="Calibri" w:hAnsi="Calibri"/>
          <w:sz w:val="22"/>
          <w:szCs w:val="22"/>
        </w:rPr>
      </w:pPr>
      <w:r w:rsidRPr="00470D16">
        <w:rPr>
          <w:rFonts w:ascii="Calibri" w:hAnsi="Calibri"/>
          <w:sz w:val="22"/>
          <w:szCs w:val="22"/>
        </w:rPr>
        <w:t>Kontrola jakosti sanačních prací se zjišťuje odběrem vzorků zdiva a omítek a jejich hodnocením na hmotnostní obsahy vlhkosti a na druhy a množství solí tvořících výkvěty, vzorky na obsah vlhkosti se odebírají z hloubky alespoň 100 mm pod jeho povrchem, analýza vzorků se provádí v laboratoři.</w:t>
      </w:r>
    </w:p>
    <w:p w14:paraId="51D796D2" w14:textId="77777777" w:rsidR="005960CD" w:rsidRDefault="005960CD" w:rsidP="005960CD">
      <w:pPr>
        <w:numPr>
          <w:ilvl w:val="0"/>
          <w:numId w:val="40"/>
        </w:numPr>
        <w:jc w:val="both"/>
        <w:rPr>
          <w:rFonts w:ascii="Calibri" w:hAnsi="Calibri"/>
          <w:sz w:val="22"/>
          <w:szCs w:val="22"/>
        </w:rPr>
      </w:pPr>
      <w:r w:rsidRPr="00470D16">
        <w:rPr>
          <w:rFonts w:ascii="Calibri" w:hAnsi="Calibri"/>
          <w:sz w:val="22"/>
          <w:szCs w:val="22"/>
        </w:rPr>
        <w:lastRenderedPageBreak/>
        <w:t>Příslušná měření budou provedena tak, že se vzorky ze zdiva odebírají a měření provádějí ve svislém profilu v určitých výškách.</w:t>
      </w:r>
    </w:p>
    <w:p w14:paraId="56C1DE97" w14:textId="77777777" w:rsidR="005960CD" w:rsidRPr="00470D16" w:rsidRDefault="005960CD" w:rsidP="005960CD">
      <w:pPr>
        <w:numPr>
          <w:ilvl w:val="0"/>
          <w:numId w:val="40"/>
        </w:numPr>
        <w:jc w:val="both"/>
        <w:rPr>
          <w:rFonts w:ascii="Calibri" w:hAnsi="Calibri"/>
          <w:sz w:val="22"/>
          <w:szCs w:val="22"/>
        </w:rPr>
      </w:pPr>
      <w:r w:rsidRPr="00470D16">
        <w:rPr>
          <w:rFonts w:ascii="Calibri" w:hAnsi="Calibri"/>
          <w:sz w:val="22"/>
          <w:szCs w:val="22"/>
        </w:rPr>
        <w:t>Účinnost sanačního systému se hodnotí objektivním posouzením míry vysušení zdiva. Jeho účinnost je dána jednak absencí vizuálních poruch na plochách stěn, jednak výrazným zlepšením mikroklimatu prostor, pokud tyto nejsou ovlivňovány jinými negativními vlivy. Objektivním posouzením je však hlavně vyhodnocení hmotnostní vlhkosti zdiva, ve srovnání s výchozím stavem. Měření obsahu vlhkosti bude provedeno na smluvním základě.</w:t>
      </w:r>
    </w:p>
    <w:p w14:paraId="66851AB3" w14:textId="77777777" w:rsidR="005960CD" w:rsidRPr="00470D16" w:rsidRDefault="005960CD" w:rsidP="005960CD">
      <w:pPr>
        <w:numPr>
          <w:ilvl w:val="0"/>
          <w:numId w:val="40"/>
        </w:numPr>
        <w:jc w:val="both"/>
        <w:rPr>
          <w:rFonts w:ascii="Calibri" w:hAnsi="Calibri"/>
          <w:sz w:val="22"/>
          <w:szCs w:val="22"/>
        </w:rPr>
      </w:pPr>
      <w:r w:rsidRPr="00470D16">
        <w:rPr>
          <w:rFonts w:ascii="Calibri" w:hAnsi="Calibri"/>
          <w:sz w:val="22"/>
          <w:szCs w:val="22"/>
        </w:rPr>
        <w:t>Stupeň účinnosti sanace na základě měření obsahu vlhkosti ve zdivu stanovuje ČSN P 73 0610.</w:t>
      </w:r>
    </w:p>
    <w:p w14:paraId="1B5E28AF" w14:textId="77777777" w:rsidR="005960CD" w:rsidRPr="00470D16" w:rsidRDefault="005960CD" w:rsidP="005960CD">
      <w:pPr>
        <w:numPr>
          <w:ilvl w:val="0"/>
          <w:numId w:val="40"/>
        </w:numPr>
        <w:jc w:val="both"/>
        <w:rPr>
          <w:rFonts w:ascii="Calibri" w:hAnsi="Calibri"/>
          <w:sz w:val="22"/>
          <w:szCs w:val="22"/>
        </w:rPr>
      </w:pPr>
      <w:r w:rsidRPr="00470D16">
        <w:rPr>
          <w:rFonts w:ascii="Calibri" w:hAnsi="Calibri"/>
          <w:sz w:val="22"/>
          <w:szCs w:val="22"/>
        </w:rPr>
        <w:t>Pro posouzení vlastností omítek, které se použily pro sanaci prostor se kromě vlhkostní analýzy provedou i laboratorní rozbory na obsahy síranů, chloridů a dusičnanů (pokud nebude stanoveno jinak).</w:t>
      </w:r>
    </w:p>
    <w:p w14:paraId="064B8B62" w14:textId="77777777" w:rsidR="005960CD" w:rsidRPr="00470D16" w:rsidRDefault="005960CD" w:rsidP="005960CD">
      <w:pPr>
        <w:numPr>
          <w:ilvl w:val="0"/>
          <w:numId w:val="40"/>
        </w:numPr>
        <w:jc w:val="both"/>
        <w:rPr>
          <w:rFonts w:ascii="Calibri" w:hAnsi="Calibri"/>
          <w:sz w:val="22"/>
          <w:szCs w:val="22"/>
        </w:rPr>
      </w:pPr>
      <w:r w:rsidRPr="00470D16">
        <w:rPr>
          <w:rFonts w:ascii="Calibri" w:hAnsi="Calibri"/>
          <w:sz w:val="22"/>
          <w:szCs w:val="22"/>
        </w:rPr>
        <w:t>Vysušování vlhkého zdiva na každém objektu je i při vytvoření těch nejúčinnějších sanačních systémů a opatření procesem dlouhodobým. K vyschnutí konstrukcí na ustálený obsah vlhkosti zabudovaných konstrukcí dojde v závislosti na jejich tloušťce, na druhu zdiva, na výši původní vlhkosti a míře zasolení zpravidla ne dříve než za dobu několika let.</w:t>
      </w:r>
    </w:p>
    <w:p w14:paraId="1B2EDEDC" w14:textId="77777777" w:rsidR="005960CD" w:rsidRDefault="005960CD" w:rsidP="005960CD">
      <w:pPr>
        <w:numPr>
          <w:ilvl w:val="0"/>
          <w:numId w:val="40"/>
        </w:numPr>
        <w:jc w:val="both"/>
        <w:rPr>
          <w:rFonts w:ascii="Calibri" w:hAnsi="Calibri"/>
          <w:sz w:val="22"/>
          <w:szCs w:val="22"/>
        </w:rPr>
      </w:pPr>
      <w:r w:rsidRPr="00470D16">
        <w:rPr>
          <w:rFonts w:ascii="Calibri" w:hAnsi="Calibri"/>
          <w:sz w:val="22"/>
          <w:szCs w:val="22"/>
        </w:rPr>
        <w:t>Účinnost a dlouhodobou trvanlivost sanačních systémů je možno zaručit jen za těch podmínek, nejsou-li podzemní a nadzemní konstrukce namáhány vodou z jiných zdrojů než přírodních, střešní krytina objektu musí být v dobrém technickém stavu</w:t>
      </w:r>
      <w:r>
        <w:rPr>
          <w:rFonts w:ascii="Calibri" w:hAnsi="Calibri"/>
          <w:sz w:val="22"/>
          <w:szCs w:val="22"/>
        </w:rPr>
        <w:t xml:space="preserve"> a </w:t>
      </w:r>
      <w:r w:rsidRPr="00470D16">
        <w:rPr>
          <w:rFonts w:ascii="Calibri" w:hAnsi="Calibri"/>
          <w:sz w:val="22"/>
          <w:szCs w:val="22"/>
        </w:rPr>
        <w:t xml:space="preserve">voda stékající po povrchu terénu musí být odváděna od pat zdí, dále nesmí docházet k únikům dešťové a biologicky znečištěné vody z kanalizace, z přípojek a odpadů </w:t>
      </w:r>
      <w:r>
        <w:rPr>
          <w:rFonts w:ascii="Calibri" w:hAnsi="Calibri"/>
          <w:sz w:val="22"/>
          <w:szCs w:val="22"/>
        </w:rPr>
        <w:t>navazujících k</w:t>
      </w:r>
      <w:r w:rsidRPr="00470D16">
        <w:rPr>
          <w:rFonts w:ascii="Calibri" w:hAnsi="Calibri"/>
          <w:sz w:val="22"/>
          <w:szCs w:val="22"/>
        </w:rPr>
        <w:t xml:space="preserve"> objektu.</w:t>
      </w:r>
    </w:p>
    <w:p w14:paraId="5E4022C2" w14:textId="021E8381" w:rsidR="0083766C" w:rsidRDefault="0083766C" w:rsidP="00E34869">
      <w:pPr>
        <w:numPr>
          <w:ilvl w:val="12"/>
          <w:numId w:val="0"/>
        </w:numPr>
        <w:rPr>
          <w:rFonts w:ascii="Calibri" w:hAnsi="Calibri"/>
          <w:b/>
          <w:color w:val="CE003C"/>
          <w:sz w:val="22"/>
          <w:szCs w:val="22"/>
          <w:u w:val="single"/>
        </w:rPr>
      </w:pPr>
    </w:p>
    <w:p w14:paraId="25E60F48" w14:textId="77777777" w:rsidR="009F0A15" w:rsidRDefault="009F0A15" w:rsidP="009F0A15">
      <w:pPr>
        <w:spacing w:line="360" w:lineRule="auto"/>
        <w:jc w:val="both"/>
        <w:rPr>
          <w:rFonts w:ascii="Calibri" w:hAnsi="Calibri" w:cs="Calibri"/>
          <w:sz w:val="22"/>
          <w:szCs w:val="22"/>
        </w:rPr>
      </w:pPr>
      <w:r>
        <w:rPr>
          <w:rFonts w:ascii="Calibri" w:hAnsi="Calibri"/>
          <w:b/>
          <w:color w:val="CE003C"/>
          <w:sz w:val="22"/>
          <w:szCs w:val="22"/>
          <w:u w:val="single"/>
        </w:rPr>
        <w:t>10. Ostatní</w:t>
      </w:r>
    </w:p>
    <w:p w14:paraId="0C91FA36" w14:textId="77777777" w:rsidR="00D522BE" w:rsidRDefault="009F0A15" w:rsidP="00D522BE">
      <w:pPr>
        <w:widowControl/>
        <w:numPr>
          <w:ilvl w:val="0"/>
          <w:numId w:val="11"/>
        </w:numPr>
        <w:overflowPunct w:val="0"/>
        <w:autoSpaceDE w:val="0"/>
        <w:ind w:left="340" w:hanging="340"/>
        <w:jc w:val="both"/>
        <w:textAlignment w:val="baseline"/>
        <w:rPr>
          <w:rFonts w:ascii="Calibri" w:hAnsi="Calibri" w:cs="Calibri"/>
          <w:sz w:val="22"/>
          <w:szCs w:val="22"/>
        </w:rPr>
      </w:pPr>
      <w:r w:rsidRPr="00CB3475">
        <w:rPr>
          <w:rFonts w:ascii="Calibri" w:hAnsi="Calibri" w:cs="Calibri"/>
          <w:sz w:val="22"/>
          <w:szCs w:val="22"/>
        </w:rPr>
        <w:t xml:space="preserve">Dodavatel stavebních prací je povinen, aby prováděl veškeré práce v souladu se zákonem o BOZP a jím souvisejících předpisů v oboru stavebnictví v platném znění k aktuálnímu datu. Jedná se zejména o </w:t>
      </w:r>
      <w:proofErr w:type="spellStart"/>
      <w:r w:rsidRPr="00CB3475">
        <w:rPr>
          <w:rFonts w:ascii="Calibri" w:hAnsi="Calibri" w:cs="Calibri"/>
          <w:sz w:val="22"/>
          <w:szCs w:val="22"/>
        </w:rPr>
        <w:t>vyhl</w:t>
      </w:r>
      <w:proofErr w:type="spellEnd"/>
      <w:r w:rsidRPr="00CB3475">
        <w:rPr>
          <w:rFonts w:ascii="Calibri" w:hAnsi="Calibri" w:cs="Calibri"/>
          <w:sz w:val="22"/>
          <w:szCs w:val="22"/>
        </w:rPr>
        <w:t>. č. 309/2006 Sb. (zákon o zajištění dalších podmínek bezpečnosti a ochrany zdraví při práci) a souvisejícího nařízení vlády č. 591/2006 Sb. o bližších minimálních požadavcích na bezpečnost a ochranu zdraví při práci na staveništích. Pracovníci musí být objednatelem prokazatelně proškoleni a seznámeni na základě konkrétní situace na stavbě, vzhledem k prováděnému charakteru činnosti</w:t>
      </w:r>
      <w:r w:rsidR="00D522BE">
        <w:rPr>
          <w:rFonts w:ascii="Calibri" w:hAnsi="Calibri" w:cs="Calibri"/>
          <w:sz w:val="22"/>
          <w:szCs w:val="22"/>
        </w:rPr>
        <w:t>.</w:t>
      </w:r>
    </w:p>
    <w:p w14:paraId="65DA3B67" w14:textId="0C07ED55" w:rsidR="00C46D99" w:rsidRDefault="00D522BE" w:rsidP="00D522BE">
      <w:pPr>
        <w:widowControl/>
        <w:numPr>
          <w:ilvl w:val="0"/>
          <w:numId w:val="11"/>
        </w:numPr>
        <w:overflowPunct w:val="0"/>
        <w:autoSpaceDE w:val="0"/>
        <w:ind w:left="340" w:hanging="340"/>
        <w:jc w:val="both"/>
        <w:textAlignment w:val="baseline"/>
        <w:rPr>
          <w:rFonts w:ascii="Calibri" w:hAnsi="Calibri" w:cs="Calibri"/>
          <w:sz w:val="22"/>
          <w:szCs w:val="22"/>
        </w:rPr>
      </w:pPr>
      <w:bookmarkStart w:id="6" w:name="_Hlk106958838"/>
      <w:r w:rsidRPr="00D522BE">
        <w:rPr>
          <w:rFonts w:ascii="Calibri" w:hAnsi="Calibri" w:cs="Calibri"/>
          <w:sz w:val="22"/>
          <w:szCs w:val="22"/>
        </w:rPr>
        <w:t>Odpad vzniklý při stavebních pracích bude ukládán do rozměrově vhodných kontejnerů</w:t>
      </w:r>
      <w:r>
        <w:rPr>
          <w:rFonts w:ascii="Calibri" w:hAnsi="Calibri" w:cs="Calibri"/>
          <w:sz w:val="22"/>
          <w:szCs w:val="22"/>
        </w:rPr>
        <w:t xml:space="preserve"> </w:t>
      </w:r>
      <w:r w:rsidRPr="00D522BE">
        <w:rPr>
          <w:rFonts w:ascii="Calibri" w:hAnsi="Calibri" w:cs="Calibri"/>
          <w:sz w:val="22"/>
          <w:szCs w:val="22"/>
        </w:rPr>
        <w:t>nebo bude ihned nakládán a odvážen. Odpady ukládané do úložných prostředků musí být</w:t>
      </w:r>
      <w:r>
        <w:rPr>
          <w:rFonts w:ascii="Calibri" w:hAnsi="Calibri" w:cs="Calibri"/>
          <w:sz w:val="22"/>
          <w:szCs w:val="22"/>
        </w:rPr>
        <w:t xml:space="preserve"> </w:t>
      </w:r>
      <w:r w:rsidRPr="00D522BE">
        <w:rPr>
          <w:rFonts w:ascii="Calibri" w:hAnsi="Calibri" w:cs="Calibri"/>
          <w:sz w:val="22"/>
          <w:szCs w:val="22"/>
        </w:rPr>
        <w:t>zabezpečeny proti rozptylu do okolí. Spalování jakéhokoliv materiálu nebo odpadu je zakázáno.</w:t>
      </w:r>
      <w:r>
        <w:rPr>
          <w:rFonts w:ascii="Calibri" w:hAnsi="Calibri" w:cs="Calibri"/>
          <w:sz w:val="22"/>
          <w:szCs w:val="22"/>
        </w:rPr>
        <w:t xml:space="preserve"> </w:t>
      </w:r>
      <w:r w:rsidRPr="00D522BE">
        <w:rPr>
          <w:rFonts w:ascii="Calibri" w:hAnsi="Calibri" w:cs="Calibri"/>
          <w:sz w:val="22"/>
          <w:szCs w:val="22"/>
        </w:rPr>
        <w:t>Původce odpadu bude dodržovat veškeré povinnosti stanovené zákonem č. 541/2020 Sb., o</w:t>
      </w:r>
      <w:r>
        <w:rPr>
          <w:rFonts w:ascii="Calibri" w:hAnsi="Calibri" w:cs="Calibri"/>
          <w:sz w:val="22"/>
          <w:szCs w:val="22"/>
        </w:rPr>
        <w:t xml:space="preserve"> </w:t>
      </w:r>
      <w:r w:rsidRPr="00D522BE">
        <w:rPr>
          <w:rFonts w:ascii="Calibri" w:hAnsi="Calibri" w:cs="Calibri"/>
          <w:sz w:val="22"/>
          <w:szCs w:val="22"/>
        </w:rPr>
        <w:t>odpadech a o změně některých zákonů.</w:t>
      </w:r>
    </w:p>
    <w:p w14:paraId="272880AA" w14:textId="6B37703E" w:rsidR="00D522BE" w:rsidRDefault="00D522BE" w:rsidP="00D522BE">
      <w:pPr>
        <w:widowControl/>
        <w:numPr>
          <w:ilvl w:val="0"/>
          <w:numId w:val="11"/>
        </w:numPr>
        <w:overflowPunct w:val="0"/>
        <w:autoSpaceDE w:val="0"/>
        <w:ind w:left="340" w:hanging="340"/>
        <w:jc w:val="both"/>
        <w:textAlignment w:val="baseline"/>
        <w:rPr>
          <w:rFonts w:ascii="Calibri" w:hAnsi="Calibri" w:cs="Calibri"/>
          <w:sz w:val="22"/>
          <w:szCs w:val="22"/>
        </w:rPr>
      </w:pPr>
      <w:r>
        <w:rPr>
          <w:rFonts w:ascii="Calibri" w:hAnsi="Calibri" w:cs="Calibri"/>
          <w:sz w:val="22"/>
          <w:szCs w:val="22"/>
        </w:rPr>
        <w:t>Dodávky energií budou zajištěny ze stávajícího objektu</w:t>
      </w:r>
      <w:r w:rsidR="008C7086">
        <w:rPr>
          <w:rFonts w:ascii="Calibri" w:hAnsi="Calibri" w:cs="Calibri"/>
          <w:sz w:val="22"/>
          <w:szCs w:val="22"/>
        </w:rPr>
        <w:t>. P</w:t>
      </w:r>
      <w:r>
        <w:rPr>
          <w:rFonts w:ascii="Calibri" w:hAnsi="Calibri" w:cs="Calibri"/>
          <w:sz w:val="22"/>
          <w:szCs w:val="22"/>
        </w:rPr>
        <w:t>ro měření spotřeby budou osazeny vodoměry a stavební rozvaděč s elektroměrem.</w:t>
      </w:r>
    </w:p>
    <w:bookmarkEnd w:id="6"/>
    <w:p w14:paraId="67A7A807" w14:textId="77777777" w:rsidR="009F0A15" w:rsidRDefault="009F0A15" w:rsidP="00E34869">
      <w:pPr>
        <w:numPr>
          <w:ilvl w:val="12"/>
          <w:numId w:val="0"/>
        </w:numPr>
        <w:rPr>
          <w:rFonts w:ascii="Calibri" w:hAnsi="Calibri"/>
          <w:b/>
          <w:color w:val="CE003C"/>
          <w:sz w:val="22"/>
          <w:szCs w:val="22"/>
          <w:u w:val="single"/>
        </w:rPr>
      </w:pPr>
    </w:p>
    <w:p w14:paraId="4CE3F0B6" w14:textId="0343CCE6" w:rsidR="00E34869" w:rsidRPr="00145131" w:rsidRDefault="009F0A15" w:rsidP="009E45F7">
      <w:pPr>
        <w:numPr>
          <w:ilvl w:val="12"/>
          <w:numId w:val="0"/>
        </w:numPr>
        <w:spacing w:line="360" w:lineRule="auto"/>
        <w:rPr>
          <w:rFonts w:ascii="Calibri" w:hAnsi="Calibri"/>
          <w:b/>
          <w:color w:val="CE003C"/>
          <w:sz w:val="22"/>
          <w:szCs w:val="22"/>
          <w:u w:val="single"/>
        </w:rPr>
      </w:pPr>
      <w:r>
        <w:rPr>
          <w:rFonts w:ascii="Calibri" w:hAnsi="Calibri"/>
          <w:b/>
          <w:color w:val="CE003C"/>
          <w:sz w:val="22"/>
          <w:szCs w:val="22"/>
          <w:u w:val="single"/>
        </w:rPr>
        <w:t>11</w:t>
      </w:r>
      <w:r w:rsidR="00E34869" w:rsidRPr="00E22C98">
        <w:rPr>
          <w:rFonts w:ascii="Calibri" w:hAnsi="Calibri"/>
          <w:b/>
          <w:color w:val="CE003C"/>
          <w:sz w:val="22"/>
          <w:szCs w:val="22"/>
          <w:u w:val="single"/>
        </w:rPr>
        <w:t xml:space="preserve">.  </w:t>
      </w:r>
      <w:r w:rsidR="00E34869">
        <w:rPr>
          <w:rFonts w:ascii="Calibri" w:hAnsi="Calibri"/>
          <w:b/>
          <w:color w:val="CE003C"/>
          <w:sz w:val="22"/>
          <w:szCs w:val="22"/>
          <w:u w:val="single"/>
        </w:rPr>
        <w:t>Závěr</w:t>
      </w:r>
    </w:p>
    <w:p w14:paraId="5F9643BE" w14:textId="533FC7C1" w:rsidR="00E34869" w:rsidRDefault="00E34869" w:rsidP="00E34869">
      <w:pPr>
        <w:jc w:val="both"/>
        <w:rPr>
          <w:rFonts w:ascii="Calibri" w:hAnsi="Calibri"/>
          <w:b/>
          <w:sz w:val="22"/>
          <w:szCs w:val="22"/>
        </w:rPr>
      </w:pPr>
      <w:r>
        <w:rPr>
          <w:rFonts w:ascii="Calibri" w:hAnsi="Calibri"/>
          <w:b/>
          <w:sz w:val="22"/>
          <w:szCs w:val="22"/>
        </w:rPr>
        <w:t>Projekt</w:t>
      </w:r>
      <w:r w:rsidRPr="00470D16">
        <w:rPr>
          <w:rFonts w:ascii="Calibri" w:hAnsi="Calibri"/>
          <w:b/>
          <w:sz w:val="22"/>
          <w:szCs w:val="22"/>
        </w:rPr>
        <w:t xml:space="preserve"> san</w:t>
      </w:r>
      <w:r>
        <w:rPr>
          <w:rFonts w:ascii="Calibri" w:hAnsi="Calibri"/>
          <w:b/>
          <w:sz w:val="22"/>
          <w:szCs w:val="22"/>
        </w:rPr>
        <w:t>ace vlhkého zdiva bude závazný</w:t>
      </w:r>
      <w:r w:rsidRPr="00470D16">
        <w:rPr>
          <w:rFonts w:ascii="Calibri" w:hAnsi="Calibri"/>
          <w:b/>
          <w:sz w:val="22"/>
          <w:szCs w:val="22"/>
        </w:rPr>
        <w:t xml:space="preserve"> pro celkovou sanaci prostor, následně může být upřesněn po provedení doplňkových průzkumů, ale i samozřejmě dle skutečností zjištěných při vlastní realizaci.</w:t>
      </w:r>
    </w:p>
    <w:p w14:paraId="50DF0929" w14:textId="77777777" w:rsidR="009E45F7" w:rsidRDefault="009E45F7" w:rsidP="00E34869">
      <w:pPr>
        <w:jc w:val="both"/>
        <w:rPr>
          <w:rFonts w:ascii="Calibri" w:hAnsi="Calibri"/>
          <w:b/>
          <w:sz w:val="22"/>
          <w:szCs w:val="22"/>
        </w:rPr>
      </w:pPr>
    </w:p>
    <w:p w14:paraId="15D6C910" w14:textId="531F87FF" w:rsidR="00E34869" w:rsidRPr="00470D16" w:rsidRDefault="00E34869" w:rsidP="00E34869">
      <w:pPr>
        <w:tabs>
          <w:tab w:val="center" w:pos="4140"/>
        </w:tabs>
        <w:jc w:val="both"/>
        <w:rPr>
          <w:rFonts w:ascii="Calibri" w:hAnsi="Calibri"/>
          <w:b/>
          <w:sz w:val="22"/>
          <w:szCs w:val="22"/>
        </w:rPr>
      </w:pPr>
      <w:r>
        <w:rPr>
          <w:rFonts w:ascii="Calibri" w:hAnsi="Calibri"/>
          <w:b/>
          <w:sz w:val="22"/>
          <w:szCs w:val="22"/>
        </w:rPr>
        <w:t>Projekt</w:t>
      </w:r>
      <w:r w:rsidRPr="00470D16">
        <w:rPr>
          <w:rFonts w:ascii="Calibri" w:hAnsi="Calibri"/>
          <w:b/>
          <w:sz w:val="22"/>
          <w:szCs w:val="22"/>
        </w:rPr>
        <w:t xml:space="preserve"> sanace vlhkého zdiva pro objekt „</w:t>
      </w:r>
      <w:r w:rsidR="00F235E5">
        <w:rPr>
          <w:rFonts w:ascii="Calibri" w:hAnsi="Calibri"/>
          <w:b/>
          <w:sz w:val="22"/>
          <w:szCs w:val="22"/>
        </w:rPr>
        <w:t>Dřevařský pavil</w:t>
      </w:r>
      <w:r w:rsidR="006E701C">
        <w:rPr>
          <w:rFonts w:ascii="Calibri" w:hAnsi="Calibri"/>
          <w:b/>
          <w:sz w:val="22"/>
          <w:szCs w:val="22"/>
        </w:rPr>
        <w:t>ó</w:t>
      </w:r>
      <w:r w:rsidR="00F235E5">
        <w:rPr>
          <w:rFonts w:ascii="Calibri" w:hAnsi="Calibri"/>
          <w:b/>
          <w:sz w:val="22"/>
          <w:szCs w:val="22"/>
        </w:rPr>
        <w:t>n – budova „T“, Mendelova univerzita v Brně</w:t>
      </w:r>
      <w:r>
        <w:rPr>
          <w:rFonts w:ascii="Calibri" w:hAnsi="Calibri"/>
          <w:b/>
          <w:sz w:val="22"/>
          <w:szCs w:val="22"/>
        </w:rPr>
        <w:t>“</w:t>
      </w:r>
      <w:r w:rsidRPr="00470D16">
        <w:rPr>
          <w:rFonts w:ascii="Calibri" w:hAnsi="Calibri"/>
          <w:b/>
          <w:sz w:val="22"/>
          <w:szCs w:val="22"/>
        </w:rPr>
        <w:t xml:space="preserve"> jsem zpracoval jako řádný člen WTA-CZ – Vědeckotechnické společnosti pro sanaci staveb a péči o památkové objekty s udělenou autorizací pro oblast sanace zděných staveb proti vlhkosti vedeném pod číslem 000</w:t>
      </w:r>
      <w:r>
        <w:rPr>
          <w:rFonts w:ascii="Calibri" w:hAnsi="Calibri"/>
          <w:b/>
          <w:sz w:val="22"/>
          <w:szCs w:val="22"/>
        </w:rPr>
        <w:t>08</w:t>
      </w:r>
      <w:r w:rsidRPr="00470D16">
        <w:rPr>
          <w:rFonts w:ascii="Calibri" w:hAnsi="Calibri"/>
          <w:b/>
          <w:sz w:val="22"/>
          <w:szCs w:val="22"/>
        </w:rPr>
        <w:t>.</w:t>
      </w:r>
    </w:p>
    <w:p w14:paraId="6BEC2255" w14:textId="23E21843" w:rsidR="00E34869" w:rsidRDefault="00E34869" w:rsidP="00E34869">
      <w:pPr>
        <w:tabs>
          <w:tab w:val="left" w:pos="1530"/>
        </w:tabs>
        <w:jc w:val="both"/>
        <w:rPr>
          <w:rFonts w:ascii="Calibri" w:hAnsi="Calibri"/>
          <w:bCs/>
          <w:sz w:val="22"/>
          <w:szCs w:val="22"/>
        </w:rPr>
      </w:pPr>
    </w:p>
    <w:p w14:paraId="609CAA8B" w14:textId="05ACC232" w:rsidR="00E34869" w:rsidRDefault="00E34869" w:rsidP="00E34869">
      <w:pPr>
        <w:jc w:val="both"/>
        <w:rPr>
          <w:rFonts w:ascii="Calibri" w:hAnsi="Calibri" w:cs="Arial"/>
          <w:bCs/>
          <w:sz w:val="22"/>
          <w:szCs w:val="22"/>
        </w:rPr>
      </w:pPr>
    </w:p>
    <w:p w14:paraId="4FA2A2B9" w14:textId="2D4973A4" w:rsidR="00250642" w:rsidRDefault="00250642" w:rsidP="00E34869">
      <w:pPr>
        <w:jc w:val="both"/>
        <w:rPr>
          <w:rFonts w:ascii="Calibri" w:hAnsi="Calibri" w:cs="Arial"/>
          <w:bCs/>
          <w:sz w:val="22"/>
          <w:szCs w:val="22"/>
        </w:rPr>
      </w:pPr>
    </w:p>
    <w:p w14:paraId="75E62BA6" w14:textId="368EEB35" w:rsidR="00250642" w:rsidRDefault="00B04267" w:rsidP="00E34869">
      <w:pPr>
        <w:jc w:val="both"/>
        <w:rPr>
          <w:rFonts w:ascii="Calibri" w:hAnsi="Calibri" w:cs="Arial"/>
          <w:bCs/>
          <w:sz w:val="22"/>
          <w:szCs w:val="22"/>
        </w:rPr>
      </w:pPr>
      <w:r>
        <w:rPr>
          <w:rFonts w:ascii="Calibri" w:hAnsi="Calibri" w:cs="Arial"/>
          <w:bCs/>
          <w:noProof/>
          <w:szCs w:val="20"/>
        </w:rPr>
        <w:pict w14:anchorId="19782023">
          <v:shape id="_x0000_s1044" type="#_x0000_t75" style="position:absolute;left:0;text-align:left;margin-left:-.15pt;margin-top:14.3pt;width:93.6pt;height:113pt;z-index:-251658752">
            <v:imagedata r:id="rId14" o:title="autorizace - ing" cropbottom="3738f"/>
          </v:shape>
        </w:pict>
      </w:r>
    </w:p>
    <w:p w14:paraId="28ED4EC1" w14:textId="32F311D7" w:rsidR="00250642" w:rsidRDefault="00250642" w:rsidP="00E34869">
      <w:pPr>
        <w:jc w:val="both"/>
        <w:rPr>
          <w:rFonts w:ascii="Calibri" w:hAnsi="Calibri" w:cs="Arial"/>
          <w:bCs/>
          <w:sz w:val="22"/>
          <w:szCs w:val="22"/>
        </w:rPr>
      </w:pPr>
    </w:p>
    <w:p w14:paraId="320022C6" w14:textId="4A42CC36" w:rsidR="00250642" w:rsidRDefault="00250642" w:rsidP="00E34869">
      <w:pPr>
        <w:jc w:val="both"/>
        <w:rPr>
          <w:rFonts w:ascii="Calibri" w:hAnsi="Calibri" w:cs="Arial"/>
          <w:bCs/>
          <w:sz w:val="22"/>
          <w:szCs w:val="22"/>
        </w:rPr>
      </w:pPr>
    </w:p>
    <w:p w14:paraId="7FA11BFD" w14:textId="62BBBA16" w:rsidR="00250642" w:rsidRDefault="00250642" w:rsidP="00E34869">
      <w:pPr>
        <w:jc w:val="both"/>
        <w:rPr>
          <w:rFonts w:ascii="Calibri" w:hAnsi="Calibri" w:cs="Arial"/>
          <w:bCs/>
          <w:sz w:val="22"/>
          <w:szCs w:val="22"/>
        </w:rPr>
      </w:pPr>
    </w:p>
    <w:p w14:paraId="56DEBD86" w14:textId="77777777" w:rsidR="00250642" w:rsidRPr="00126292" w:rsidRDefault="00250642" w:rsidP="00E34869">
      <w:pPr>
        <w:jc w:val="both"/>
        <w:rPr>
          <w:rFonts w:ascii="Calibri" w:hAnsi="Calibri" w:cs="Arial"/>
          <w:bCs/>
          <w:sz w:val="22"/>
          <w:szCs w:val="22"/>
        </w:rPr>
      </w:pPr>
    </w:p>
    <w:p w14:paraId="754770A2" w14:textId="356A6E40" w:rsidR="00E34869" w:rsidRDefault="00E34869" w:rsidP="00E34869">
      <w:pPr>
        <w:jc w:val="both"/>
        <w:rPr>
          <w:rFonts w:ascii="Calibri" w:hAnsi="Calibri" w:cs="Arial"/>
          <w:bCs/>
          <w:sz w:val="22"/>
          <w:szCs w:val="22"/>
        </w:rPr>
      </w:pPr>
    </w:p>
    <w:p w14:paraId="4F1451F5" w14:textId="5999137F" w:rsidR="00555844" w:rsidRDefault="00555844" w:rsidP="00E34869">
      <w:pPr>
        <w:jc w:val="both"/>
        <w:rPr>
          <w:rFonts w:ascii="Calibri" w:hAnsi="Calibri" w:cs="Arial"/>
          <w:bCs/>
          <w:sz w:val="22"/>
          <w:szCs w:val="22"/>
        </w:rPr>
      </w:pPr>
    </w:p>
    <w:p w14:paraId="608DD3C4" w14:textId="3C01DDDF" w:rsidR="00555844" w:rsidRDefault="00555844" w:rsidP="00E34869">
      <w:pPr>
        <w:jc w:val="both"/>
        <w:rPr>
          <w:rFonts w:ascii="Calibri" w:hAnsi="Calibri" w:cs="Arial"/>
          <w:bCs/>
          <w:sz w:val="22"/>
          <w:szCs w:val="22"/>
        </w:rPr>
      </w:pPr>
    </w:p>
    <w:p w14:paraId="2EA97B6B" w14:textId="36F095AF" w:rsidR="00555844" w:rsidRDefault="00555844" w:rsidP="00E34869">
      <w:pPr>
        <w:jc w:val="both"/>
        <w:rPr>
          <w:rFonts w:ascii="Calibri" w:hAnsi="Calibri" w:cs="Arial"/>
          <w:bCs/>
          <w:sz w:val="22"/>
          <w:szCs w:val="22"/>
        </w:rPr>
      </w:pPr>
    </w:p>
    <w:p w14:paraId="46AB1DEF" w14:textId="2DA83EFB" w:rsidR="00555844" w:rsidRDefault="00555844" w:rsidP="00E34869">
      <w:pPr>
        <w:jc w:val="both"/>
        <w:rPr>
          <w:rFonts w:ascii="Calibri" w:hAnsi="Calibri" w:cs="Arial"/>
          <w:bCs/>
          <w:sz w:val="22"/>
          <w:szCs w:val="22"/>
        </w:rPr>
      </w:pPr>
    </w:p>
    <w:p w14:paraId="2A84DEE7" w14:textId="77777777" w:rsidR="00555844" w:rsidRPr="00126292" w:rsidRDefault="00555844" w:rsidP="00E34869">
      <w:pPr>
        <w:jc w:val="both"/>
        <w:rPr>
          <w:rFonts w:ascii="Calibri" w:hAnsi="Calibri" w:cs="Arial"/>
          <w:bCs/>
          <w:sz w:val="22"/>
          <w:szCs w:val="22"/>
        </w:rPr>
      </w:pPr>
    </w:p>
    <w:p w14:paraId="50B8E465" w14:textId="61A7C730" w:rsidR="00E34869" w:rsidRPr="006927D7" w:rsidRDefault="00E34869" w:rsidP="00E34869">
      <w:pPr>
        <w:jc w:val="both"/>
        <w:rPr>
          <w:rFonts w:ascii="Calibri" w:hAnsi="Calibri" w:cs="Arial"/>
          <w:bCs/>
          <w:strike/>
          <w:color w:val="FF0000"/>
          <w:szCs w:val="20"/>
        </w:rPr>
      </w:pPr>
      <w:r w:rsidRPr="006F4D20">
        <w:rPr>
          <w:rFonts w:ascii="Calibri" w:hAnsi="Calibri" w:cs="Arial"/>
          <w:bCs/>
          <w:szCs w:val="20"/>
        </w:rPr>
        <w:t xml:space="preserve">V Přerově, </w:t>
      </w:r>
      <w:r w:rsidR="00CD4D95">
        <w:rPr>
          <w:rFonts w:ascii="Calibri" w:hAnsi="Calibri" w:cs="Arial"/>
          <w:bCs/>
          <w:szCs w:val="20"/>
        </w:rPr>
        <w:t>květen</w:t>
      </w:r>
      <w:r w:rsidRPr="00CB3475">
        <w:rPr>
          <w:rFonts w:ascii="Calibri" w:hAnsi="Calibri" w:cs="Arial"/>
          <w:bCs/>
          <w:szCs w:val="20"/>
        </w:rPr>
        <w:t xml:space="preserve"> 202</w:t>
      </w:r>
      <w:r w:rsidR="00CD4D95">
        <w:rPr>
          <w:rFonts w:ascii="Calibri" w:hAnsi="Calibri" w:cs="Arial"/>
          <w:bCs/>
          <w:szCs w:val="20"/>
        </w:rPr>
        <w:t>2</w:t>
      </w:r>
    </w:p>
    <w:p w14:paraId="601EE61C" w14:textId="7CFF06A2" w:rsidR="00E34869" w:rsidRPr="006F4D20" w:rsidRDefault="00E34869" w:rsidP="00E34869">
      <w:pPr>
        <w:jc w:val="both"/>
        <w:rPr>
          <w:rFonts w:ascii="Calibri" w:hAnsi="Calibri" w:cs="Arial"/>
          <w:bCs/>
          <w:szCs w:val="20"/>
        </w:rPr>
      </w:pPr>
      <w:r w:rsidRPr="006F4D20">
        <w:rPr>
          <w:rFonts w:ascii="Calibri" w:hAnsi="Calibri" w:cs="Arial"/>
          <w:bCs/>
          <w:szCs w:val="20"/>
        </w:rPr>
        <w:t>Zpracoval: Ing. Josef Kolář</w:t>
      </w:r>
    </w:p>
    <w:bookmarkEnd w:id="0"/>
    <w:sectPr w:rsidR="00E34869" w:rsidRPr="006F4D20" w:rsidSect="00197F83">
      <w:headerReference w:type="default" r:id="rId15"/>
      <w:footerReference w:type="default" r:id="rId16"/>
      <w:headerReference w:type="first" r:id="rId17"/>
      <w:footerReference w:type="first" r:id="rId18"/>
      <w:pgSz w:w="11906" w:h="16838" w:code="9"/>
      <w:pgMar w:top="1701" w:right="851" w:bottom="2410"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1D1FF0" w14:textId="77777777" w:rsidR="00C35B2E" w:rsidRDefault="00C35B2E">
      <w:r>
        <w:separator/>
      </w:r>
    </w:p>
  </w:endnote>
  <w:endnote w:type="continuationSeparator" w:id="0">
    <w:p w14:paraId="1F66DF0B" w14:textId="77777777" w:rsidR="00C35B2E" w:rsidRDefault="00C35B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StarSymbol">
    <w:altName w:val="Arial Unicode MS"/>
    <w:charset w:val="02"/>
    <w:family w:val="auto"/>
    <w:pitch w:val="default"/>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316233" w14:textId="77777777" w:rsidR="00055672" w:rsidRDefault="00F1511C">
    <w:pPr>
      <w:pStyle w:val="Zpat"/>
      <w:jc w:val="center"/>
    </w:pPr>
    <w:r>
      <w:fldChar w:fldCharType="begin"/>
    </w:r>
    <w:r>
      <w:instrText>\page</w:instrText>
    </w:r>
    <w:r>
      <w:fldChar w:fldCharType="separate"/>
    </w:r>
    <w:r w:rsidR="00014272">
      <w:rPr>
        <w:noProof/>
      </w:rPr>
      <w:t>2</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8F000" w14:textId="77777777" w:rsidR="000314F8" w:rsidRDefault="00B04267">
    <w:pPr>
      <w:pStyle w:val="Zpat"/>
    </w:pPr>
    <w:r>
      <w:rPr>
        <w:noProof/>
      </w:rPr>
      <w:pict w14:anchorId="5AA9D0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292" type="#_x0000_t75" style="position:absolute;margin-left:.35pt;margin-top:0;width:534pt;height:87pt;z-index:251662336;mso-position-vertical:center">
          <v:imagedata r:id="rId1" o:title="ZÁPATÍ s"/>
          <w10:wrap type="squar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10BB2" w14:textId="77777777" w:rsidR="000314F8" w:rsidRDefault="00B04267">
    <w:pPr>
      <w:pStyle w:val="Zpat"/>
    </w:pPr>
    <w:r>
      <w:rPr>
        <w:noProof/>
      </w:rPr>
      <w:pict w14:anchorId="095590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291" type="#_x0000_t75" style="position:absolute;margin-left:.35pt;margin-top:0;width:534pt;height:87pt;z-index:251661312;mso-position-vertical:center">
          <v:imagedata r:id="rId1" o:title="ZÁPATÍ s"/>
          <w10:wrap type="squar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BFE950" w14:textId="77777777" w:rsidR="00C35B2E" w:rsidRDefault="00C35B2E">
      <w:r>
        <w:separator/>
      </w:r>
    </w:p>
  </w:footnote>
  <w:footnote w:type="continuationSeparator" w:id="0">
    <w:p w14:paraId="709AB3DA" w14:textId="77777777" w:rsidR="00C35B2E" w:rsidRDefault="00C35B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ED1EF" w14:textId="77777777" w:rsidR="00FB30DC" w:rsidRPr="00FF2E46" w:rsidRDefault="00FB30DC" w:rsidP="00FB30DC">
    <w:pPr>
      <w:pStyle w:val="Zhlav"/>
      <w:pBdr>
        <w:bottom w:val="single" w:sz="4" w:space="1" w:color="auto"/>
      </w:pBdr>
      <w:jc w:val="center"/>
    </w:pPr>
    <w:r w:rsidRPr="00FF2E46">
      <w:rPr>
        <w:rFonts w:ascii="Calibri" w:hAnsi="Calibri"/>
        <w:szCs w:val="20"/>
      </w:rPr>
      <w:t xml:space="preserve">SANACE VLHKÉHO </w:t>
    </w:r>
    <w:proofErr w:type="gramStart"/>
    <w:r w:rsidRPr="00FF2E46">
      <w:rPr>
        <w:rFonts w:ascii="Calibri" w:hAnsi="Calibri"/>
        <w:szCs w:val="20"/>
      </w:rPr>
      <w:t xml:space="preserve">ZDIVA </w:t>
    </w:r>
    <w:r>
      <w:rPr>
        <w:rFonts w:ascii="Calibri" w:hAnsi="Calibri"/>
        <w:szCs w:val="20"/>
      </w:rPr>
      <w:t xml:space="preserve">- </w:t>
    </w:r>
    <w:r w:rsidRPr="00AD4D5C">
      <w:rPr>
        <w:rFonts w:ascii="Calibri" w:hAnsi="Calibri"/>
        <w:szCs w:val="20"/>
      </w:rPr>
      <w:t>BÝVALÉ</w:t>
    </w:r>
    <w:proofErr w:type="gramEnd"/>
    <w:r w:rsidRPr="00AD4D5C">
      <w:rPr>
        <w:rFonts w:ascii="Calibri" w:hAnsi="Calibri"/>
        <w:szCs w:val="20"/>
      </w:rPr>
      <w:t xml:space="preserve"> SVATOMIKULÁŠSKÉ LÁZNĚ, VRACLAV</w:t>
    </w:r>
  </w:p>
  <w:p w14:paraId="0DBC6B12" w14:textId="4DE3BDA2" w:rsidR="00055672" w:rsidRPr="00FB30DC" w:rsidRDefault="00055672" w:rsidP="00FB30DC">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612A37" w14:textId="4D586364" w:rsidR="001E49DB" w:rsidRDefault="00B04267">
    <w:pPr>
      <w:pStyle w:val="Zhlav"/>
    </w:pPr>
    <w:r>
      <w:rPr>
        <w:noProof/>
      </w:rPr>
      <w:pict w14:anchorId="26BF42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293" type="#_x0000_t75" style="position:absolute;margin-left:-46.95pt;margin-top:-62.7pt;width:556.5pt;height:82.05pt;z-index:-251653120">
          <v:imagedata r:id="rId1" o:title="top-1"/>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8227F8" w14:textId="2A615078" w:rsidR="000314F8" w:rsidRDefault="00B04267" w:rsidP="005D7002">
    <w:pPr>
      <w:spacing w:after="60"/>
      <w:jc w:val="right"/>
      <w:rPr>
        <w:b/>
        <w:color w:val="CE003C"/>
        <w:sz w:val="19"/>
        <w:szCs w:val="19"/>
      </w:rPr>
    </w:pPr>
    <w:r>
      <w:rPr>
        <w:b/>
        <w:noProof/>
        <w:szCs w:val="20"/>
      </w:rPr>
      <w:pict w14:anchorId="1C6E9D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289" type="#_x0000_t75" style="position:absolute;left:0;text-align:left;margin-left:-48.4pt;margin-top:-55.1pt;width:187.5pt;height:84.75pt;z-index:251659264">
          <v:imagedata r:id="rId1" o:title="top-2"/>
        </v:shape>
      </w:pict>
    </w:r>
    <w:r w:rsidR="008F208E">
      <w:rPr>
        <w:b/>
        <w:color w:val="CE003C"/>
        <w:sz w:val="19"/>
        <w:szCs w:val="19"/>
      </w:rPr>
      <w:t xml:space="preserve"> </w:t>
    </w:r>
    <w:r w:rsidR="00D43250">
      <w:rPr>
        <w:b/>
        <w:color w:val="CE003C"/>
        <w:sz w:val="19"/>
        <w:szCs w:val="19"/>
      </w:rPr>
      <w:t>SANACE VLHKÉHO ZDIVA</w:t>
    </w:r>
  </w:p>
  <w:p w14:paraId="0B86076C" w14:textId="78A3D940" w:rsidR="00D43250" w:rsidRPr="00D43250" w:rsidRDefault="00D43250" w:rsidP="005D7002">
    <w:pPr>
      <w:spacing w:after="60"/>
      <w:jc w:val="right"/>
      <w:rPr>
        <w:b/>
        <w:bCs/>
        <w:caps/>
        <w:sz w:val="17"/>
        <w:szCs w:val="17"/>
      </w:rPr>
    </w:pPr>
    <w:r w:rsidRPr="00D43250">
      <w:rPr>
        <w:rFonts w:ascii="Calibri" w:hAnsi="Calibri"/>
        <w:b/>
        <w:bCs/>
        <w:szCs w:val="20"/>
      </w:rPr>
      <w:t>DŘEVAŘSKÝ PAVILÓN – BUDOVA „T“, MENDELOVA UNIVERZITA V BRNĚ</w:t>
    </w:r>
    <w:r w:rsidRPr="00D43250">
      <w:rPr>
        <w:b/>
        <w:bCs/>
        <w:caps/>
        <w:sz w:val="17"/>
        <w:szCs w:val="17"/>
      </w:rPr>
      <w:t xml:space="preserve"> </w:t>
    </w:r>
  </w:p>
  <w:p w14:paraId="3C73CA6B" w14:textId="60A8525D" w:rsidR="000314F8" w:rsidRPr="00083A82" w:rsidRDefault="008F208E" w:rsidP="005D7002">
    <w:pPr>
      <w:spacing w:after="60"/>
      <w:jc w:val="right"/>
      <w:rPr>
        <w:b/>
        <w:caps/>
        <w:sz w:val="17"/>
        <w:szCs w:val="17"/>
      </w:rPr>
    </w:pPr>
    <w:r w:rsidRPr="005F4B68">
      <w:rPr>
        <w:b/>
        <w:caps/>
        <w:sz w:val="17"/>
        <w:szCs w:val="17"/>
      </w:rPr>
      <w:t xml:space="preserve">Strana </w:t>
    </w:r>
    <w:r w:rsidRPr="005F4B68">
      <w:rPr>
        <w:b/>
        <w:caps/>
        <w:sz w:val="17"/>
        <w:szCs w:val="17"/>
      </w:rPr>
      <w:fldChar w:fldCharType="begin"/>
    </w:r>
    <w:r w:rsidRPr="005F4B68">
      <w:rPr>
        <w:b/>
        <w:caps/>
        <w:sz w:val="17"/>
        <w:szCs w:val="17"/>
      </w:rPr>
      <w:instrText xml:space="preserve"> PAGE </w:instrText>
    </w:r>
    <w:r w:rsidRPr="005F4B68">
      <w:rPr>
        <w:b/>
        <w:caps/>
        <w:sz w:val="17"/>
        <w:szCs w:val="17"/>
      </w:rPr>
      <w:fldChar w:fldCharType="separate"/>
    </w:r>
    <w:r>
      <w:rPr>
        <w:b/>
        <w:caps/>
        <w:noProof/>
        <w:sz w:val="17"/>
        <w:szCs w:val="17"/>
      </w:rPr>
      <w:t>3</w:t>
    </w:r>
    <w:r w:rsidRPr="005F4B68">
      <w:rPr>
        <w:b/>
        <w:caps/>
        <w:sz w:val="17"/>
        <w:szCs w:val="17"/>
      </w:rPr>
      <w:fldChar w:fldCharType="end"/>
    </w:r>
    <w:r w:rsidRPr="005F4B68">
      <w:rPr>
        <w:b/>
        <w:caps/>
        <w:sz w:val="17"/>
        <w:szCs w:val="17"/>
      </w:rPr>
      <w:t xml:space="preserve"> (celkem </w:t>
    </w:r>
    <w:r w:rsidR="00EA2514">
      <w:rPr>
        <w:b/>
        <w:caps/>
        <w:sz w:val="17"/>
        <w:szCs w:val="17"/>
      </w:rPr>
      <w:t>1</w:t>
    </w:r>
    <w:r w:rsidR="008C7086">
      <w:rPr>
        <w:b/>
        <w:caps/>
        <w:sz w:val="17"/>
        <w:szCs w:val="17"/>
      </w:rPr>
      <w:t>4</w:t>
    </w:r>
    <w:r w:rsidRPr="005F4B68">
      <w:rPr>
        <w:b/>
        <w:caps/>
        <w:sz w:val="17"/>
        <w:szCs w:val="17"/>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340A61" w14:textId="632D0692" w:rsidR="000314F8" w:rsidRDefault="00B04267" w:rsidP="00761933">
    <w:pPr>
      <w:pStyle w:val="Zhlav"/>
    </w:pPr>
    <w:r>
      <w:rPr>
        <w:noProof/>
      </w:rPr>
      <w:pict w14:anchorId="3FA3C8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290" type="#_x0000_t75" style="position:absolute;margin-left:-43.15pt;margin-top:-50.25pt;width:556.5pt;height:82.05pt;z-index:-251656192">
          <v:imagedata r:id="rId1" o:title="top-1"/>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13F6A6C"/>
    <w:multiLevelType w:val="hybridMultilevel"/>
    <w:tmpl w:val="60201F3E"/>
    <w:lvl w:ilvl="0" w:tplc="59B4C16A">
      <w:start w:val="1"/>
      <w:numFmt w:val="bullet"/>
      <w:lvlText w:val=""/>
      <w:lvlJc w:val="left"/>
      <w:pPr>
        <w:tabs>
          <w:tab w:val="num" w:pos="284"/>
        </w:tabs>
        <w:ind w:left="284" w:hanging="284"/>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2024B9"/>
    <w:multiLevelType w:val="hybridMultilevel"/>
    <w:tmpl w:val="0694D62E"/>
    <w:lvl w:ilvl="0" w:tplc="BAC48FAE">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B1440F4"/>
    <w:multiLevelType w:val="hybridMultilevel"/>
    <w:tmpl w:val="082250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15E0619"/>
    <w:multiLevelType w:val="hybridMultilevel"/>
    <w:tmpl w:val="62C6B652"/>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15:restartNumberingAfterBreak="0">
    <w:nsid w:val="1684032D"/>
    <w:multiLevelType w:val="hybridMultilevel"/>
    <w:tmpl w:val="AE6E2564"/>
    <w:lvl w:ilvl="0" w:tplc="08142EB0">
      <w:numFmt w:val="bullet"/>
      <w:lvlText w:val="-"/>
      <w:lvlJc w:val="left"/>
      <w:pPr>
        <w:tabs>
          <w:tab w:val="num" w:pos="284"/>
        </w:tabs>
        <w:ind w:left="284" w:hanging="284"/>
      </w:pPr>
      <w:rPr>
        <w:rFonts w:ascii="Times New Roman" w:eastAsia="Times New Roman" w:hAnsi="Times New Roman" w:cs="Times New Roman" w:hint="default"/>
        <w:b/>
      </w:rPr>
    </w:lvl>
    <w:lvl w:ilvl="1" w:tplc="9022CA7A">
      <w:numFmt w:val="bullet"/>
      <w:lvlText w:val="-"/>
      <w:lvlJc w:val="left"/>
      <w:pPr>
        <w:tabs>
          <w:tab w:val="num" w:pos="1440"/>
        </w:tabs>
        <w:ind w:left="1440" w:hanging="360"/>
      </w:pPr>
      <w:rPr>
        <w:rFonts w:hint="default"/>
        <w:b/>
      </w:rPr>
    </w:lvl>
    <w:lvl w:ilvl="2" w:tplc="59B4C16A">
      <w:start w:val="1"/>
      <w:numFmt w:val="bullet"/>
      <w:lvlText w:val=""/>
      <w:lvlJc w:val="left"/>
      <w:pPr>
        <w:tabs>
          <w:tab w:val="num" w:pos="2084"/>
        </w:tabs>
        <w:ind w:left="2084" w:hanging="284"/>
      </w:pPr>
      <w:rPr>
        <w:rFonts w:ascii="Symbol" w:hAnsi="Symbol" w:hint="default"/>
        <w:b/>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12ABB"/>
    <w:multiLevelType w:val="hybridMultilevel"/>
    <w:tmpl w:val="11B0CE00"/>
    <w:lvl w:ilvl="0" w:tplc="0D8638D6">
      <w:start w:val="1"/>
      <w:numFmt w:val="bullet"/>
      <w:lvlText w:val=""/>
      <w:lvlJc w:val="left"/>
      <w:pPr>
        <w:tabs>
          <w:tab w:val="num" w:pos="340"/>
        </w:tabs>
        <w:ind w:left="340" w:hanging="340"/>
      </w:pPr>
      <w:rPr>
        <w:rFonts w:ascii="Symbol" w:hAnsi="Symbol" w:hint="default"/>
        <w:i/>
      </w:rPr>
    </w:lvl>
    <w:lvl w:ilvl="1" w:tplc="224AB6E6">
      <w:start w:val="1"/>
      <w:numFmt w:val="bullet"/>
      <w:lvlText w:val=""/>
      <w:lvlJc w:val="left"/>
      <w:pPr>
        <w:tabs>
          <w:tab w:val="num" w:pos="1440"/>
        </w:tabs>
        <w:ind w:left="1420" w:hanging="340"/>
      </w:pPr>
      <w:rPr>
        <w:rFonts w:ascii="Symbol" w:hAnsi="Symbol" w:hint="default"/>
        <w:i/>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6804171"/>
    <w:multiLevelType w:val="hybridMultilevel"/>
    <w:tmpl w:val="340E4A92"/>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9CF1F86"/>
    <w:multiLevelType w:val="hybridMultilevel"/>
    <w:tmpl w:val="26DE971E"/>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BFF12D4"/>
    <w:multiLevelType w:val="hybridMultilevel"/>
    <w:tmpl w:val="BDB09E10"/>
    <w:lvl w:ilvl="0" w:tplc="59B4C16A">
      <w:start w:val="1"/>
      <w:numFmt w:val="bullet"/>
      <w:lvlText w:val=""/>
      <w:lvlJc w:val="left"/>
      <w:pPr>
        <w:tabs>
          <w:tab w:val="num" w:pos="284"/>
        </w:tabs>
        <w:ind w:left="284" w:hanging="284"/>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D695CDD"/>
    <w:multiLevelType w:val="hybridMultilevel"/>
    <w:tmpl w:val="9E20E2C6"/>
    <w:lvl w:ilvl="0" w:tplc="890E754E">
      <w:start w:val="1"/>
      <w:numFmt w:val="bullet"/>
      <w:lvlText w:val=""/>
      <w:lvlJc w:val="left"/>
      <w:pPr>
        <w:tabs>
          <w:tab w:val="num" w:pos="340"/>
        </w:tabs>
        <w:ind w:left="340" w:hanging="34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EF65165"/>
    <w:multiLevelType w:val="hybridMultilevel"/>
    <w:tmpl w:val="C7EEB23C"/>
    <w:lvl w:ilvl="0" w:tplc="A026640C">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12" w15:restartNumberingAfterBreak="0">
    <w:nsid w:val="2FC13D44"/>
    <w:multiLevelType w:val="hybridMultilevel"/>
    <w:tmpl w:val="1DE05B48"/>
    <w:lvl w:ilvl="0" w:tplc="224AB6E6">
      <w:start w:val="1"/>
      <w:numFmt w:val="bullet"/>
      <w:lvlText w:val=""/>
      <w:lvlJc w:val="left"/>
      <w:pPr>
        <w:tabs>
          <w:tab w:val="num" w:pos="360"/>
        </w:tabs>
        <w:ind w:left="340" w:hanging="34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B2C41D0"/>
    <w:multiLevelType w:val="hybridMultilevel"/>
    <w:tmpl w:val="269ECDE2"/>
    <w:lvl w:ilvl="0" w:tplc="5992D03C">
      <w:start w:val="1"/>
      <w:numFmt w:val="bullet"/>
      <w:lvlText w:val=""/>
      <w:lvlJc w:val="left"/>
      <w:pPr>
        <w:tabs>
          <w:tab w:val="num" w:pos="340"/>
        </w:tabs>
        <w:ind w:left="340" w:hanging="340"/>
      </w:pPr>
      <w:rPr>
        <w:rFonts w:ascii="Symbol" w:hAnsi="Symbol" w:hint="default"/>
        <w:i/>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B502268"/>
    <w:multiLevelType w:val="hybridMultilevel"/>
    <w:tmpl w:val="50289C4C"/>
    <w:lvl w:ilvl="0" w:tplc="5992D03C">
      <w:start w:val="1"/>
      <w:numFmt w:val="bullet"/>
      <w:lvlText w:val=""/>
      <w:lvlJc w:val="left"/>
      <w:pPr>
        <w:tabs>
          <w:tab w:val="num" w:pos="340"/>
        </w:tabs>
        <w:ind w:left="340" w:hanging="340"/>
      </w:pPr>
      <w:rPr>
        <w:rFonts w:ascii="Symbol" w:hAnsi="Symbol" w:hint="default"/>
        <w:i/>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FB9502D"/>
    <w:multiLevelType w:val="hybridMultilevel"/>
    <w:tmpl w:val="1BC80EC8"/>
    <w:lvl w:ilvl="0" w:tplc="73E8E430">
      <w:start w:val="1"/>
      <w:numFmt w:val="bullet"/>
      <w:lvlText w:val=""/>
      <w:lvlJc w:val="left"/>
      <w:pPr>
        <w:ind w:left="700" w:hanging="360"/>
      </w:pPr>
      <w:rPr>
        <w:rFonts w:ascii="Symbol" w:hAnsi="Symbol" w:hint="default"/>
      </w:rPr>
    </w:lvl>
    <w:lvl w:ilvl="1" w:tplc="04050003" w:tentative="1">
      <w:start w:val="1"/>
      <w:numFmt w:val="bullet"/>
      <w:lvlText w:val="o"/>
      <w:lvlJc w:val="left"/>
      <w:pPr>
        <w:ind w:left="1420" w:hanging="360"/>
      </w:pPr>
      <w:rPr>
        <w:rFonts w:ascii="Courier New" w:hAnsi="Courier New" w:cs="Courier New" w:hint="default"/>
      </w:rPr>
    </w:lvl>
    <w:lvl w:ilvl="2" w:tplc="04050005" w:tentative="1">
      <w:start w:val="1"/>
      <w:numFmt w:val="bullet"/>
      <w:lvlText w:val=""/>
      <w:lvlJc w:val="left"/>
      <w:pPr>
        <w:ind w:left="2140" w:hanging="360"/>
      </w:pPr>
      <w:rPr>
        <w:rFonts w:ascii="Wingdings" w:hAnsi="Wingdings" w:hint="default"/>
      </w:rPr>
    </w:lvl>
    <w:lvl w:ilvl="3" w:tplc="04050001" w:tentative="1">
      <w:start w:val="1"/>
      <w:numFmt w:val="bullet"/>
      <w:lvlText w:val=""/>
      <w:lvlJc w:val="left"/>
      <w:pPr>
        <w:ind w:left="2860" w:hanging="360"/>
      </w:pPr>
      <w:rPr>
        <w:rFonts w:ascii="Symbol" w:hAnsi="Symbol" w:hint="default"/>
      </w:rPr>
    </w:lvl>
    <w:lvl w:ilvl="4" w:tplc="04050003" w:tentative="1">
      <w:start w:val="1"/>
      <w:numFmt w:val="bullet"/>
      <w:lvlText w:val="o"/>
      <w:lvlJc w:val="left"/>
      <w:pPr>
        <w:ind w:left="3580" w:hanging="360"/>
      </w:pPr>
      <w:rPr>
        <w:rFonts w:ascii="Courier New" w:hAnsi="Courier New" w:cs="Courier New" w:hint="default"/>
      </w:rPr>
    </w:lvl>
    <w:lvl w:ilvl="5" w:tplc="04050005" w:tentative="1">
      <w:start w:val="1"/>
      <w:numFmt w:val="bullet"/>
      <w:lvlText w:val=""/>
      <w:lvlJc w:val="left"/>
      <w:pPr>
        <w:ind w:left="4300" w:hanging="360"/>
      </w:pPr>
      <w:rPr>
        <w:rFonts w:ascii="Wingdings" w:hAnsi="Wingdings" w:hint="default"/>
      </w:rPr>
    </w:lvl>
    <w:lvl w:ilvl="6" w:tplc="04050001" w:tentative="1">
      <w:start w:val="1"/>
      <w:numFmt w:val="bullet"/>
      <w:lvlText w:val=""/>
      <w:lvlJc w:val="left"/>
      <w:pPr>
        <w:ind w:left="5020" w:hanging="360"/>
      </w:pPr>
      <w:rPr>
        <w:rFonts w:ascii="Symbol" w:hAnsi="Symbol" w:hint="default"/>
      </w:rPr>
    </w:lvl>
    <w:lvl w:ilvl="7" w:tplc="04050003" w:tentative="1">
      <w:start w:val="1"/>
      <w:numFmt w:val="bullet"/>
      <w:lvlText w:val="o"/>
      <w:lvlJc w:val="left"/>
      <w:pPr>
        <w:ind w:left="5740" w:hanging="360"/>
      </w:pPr>
      <w:rPr>
        <w:rFonts w:ascii="Courier New" w:hAnsi="Courier New" w:cs="Courier New" w:hint="default"/>
      </w:rPr>
    </w:lvl>
    <w:lvl w:ilvl="8" w:tplc="04050005" w:tentative="1">
      <w:start w:val="1"/>
      <w:numFmt w:val="bullet"/>
      <w:lvlText w:val=""/>
      <w:lvlJc w:val="left"/>
      <w:pPr>
        <w:ind w:left="6460" w:hanging="360"/>
      </w:pPr>
      <w:rPr>
        <w:rFonts w:ascii="Wingdings" w:hAnsi="Wingdings" w:hint="default"/>
      </w:rPr>
    </w:lvl>
  </w:abstractNum>
  <w:abstractNum w:abstractNumId="16" w15:restartNumberingAfterBreak="0">
    <w:nsid w:val="40041225"/>
    <w:multiLevelType w:val="hybridMultilevel"/>
    <w:tmpl w:val="96E68F32"/>
    <w:lvl w:ilvl="0" w:tplc="FFFFFFFF">
      <w:start w:val="1"/>
      <w:numFmt w:val="decimal"/>
      <w:pStyle w:val="JAHODA"/>
      <w:lvlText w:val="%1."/>
      <w:lvlJc w:val="left"/>
      <w:pPr>
        <w:tabs>
          <w:tab w:val="num" w:pos="360"/>
        </w:tabs>
        <w:ind w:left="284" w:hanging="284"/>
      </w:pPr>
      <w:rPr>
        <w:rFonts w:ascii="Times New Roman" w:hAnsi="Times New Roman"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 w15:restartNumberingAfterBreak="0">
    <w:nsid w:val="43FE189D"/>
    <w:multiLevelType w:val="hybridMultilevel"/>
    <w:tmpl w:val="E98A0FF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4DCB27F4"/>
    <w:multiLevelType w:val="hybridMultilevel"/>
    <w:tmpl w:val="8F7873C4"/>
    <w:lvl w:ilvl="0" w:tplc="96B04BD8">
      <w:start w:val="1"/>
      <w:numFmt w:val="bullet"/>
      <w:lvlText w:val=""/>
      <w:lvlJc w:val="left"/>
      <w:pPr>
        <w:tabs>
          <w:tab w:val="num" w:pos="567"/>
        </w:tabs>
        <w:ind w:left="567" w:hanging="283"/>
      </w:pPr>
      <w:rPr>
        <w:rFonts w:ascii="Symbol" w:hAnsi="Symbol" w:hint="default"/>
        <w:b w:val="0"/>
        <w:i w:val="0"/>
        <w:sz w:val="20"/>
        <w:szCs w:val="20"/>
      </w:rPr>
    </w:lvl>
    <w:lvl w:ilvl="1" w:tplc="04050003" w:tentative="1">
      <w:start w:val="1"/>
      <w:numFmt w:val="bullet"/>
      <w:lvlText w:val="o"/>
      <w:lvlJc w:val="left"/>
      <w:pPr>
        <w:tabs>
          <w:tab w:val="num" w:pos="1724"/>
        </w:tabs>
        <w:ind w:left="1724" w:hanging="360"/>
      </w:pPr>
      <w:rPr>
        <w:rFonts w:ascii="Courier New" w:hAnsi="Courier New" w:cs="Courier New" w:hint="default"/>
      </w:rPr>
    </w:lvl>
    <w:lvl w:ilvl="2" w:tplc="04050005" w:tentative="1">
      <w:start w:val="1"/>
      <w:numFmt w:val="bullet"/>
      <w:lvlText w:val=""/>
      <w:lvlJc w:val="left"/>
      <w:pPr>
        <w:tabs>
          <w:tab w:val="num" w:pos="2444"/>
        </w:tabs>
        <w:ind w:left="2444" w:hanging="360"/>
      </w:pPr>
      <w:rPr>
        <w:rFonts w:ascii="Wingdings" w:hAnsi="Wingdings" w:hint="default"/>
      </w:rPr>
    </w:lvl>
    <w:lvl w:ilvl="3" w:tplc="04050001" w:tentative="1">
      <w:start w:val="1"/>
      <w:numFmt w:val="bullet"/>
      <w:lvlText w:val=""/>
      <w:lvlJc w:val="left"/>
      <w:pPr>
        <w:tabs>
          <w:tab w:val="num" w:pos="3164"/>
        </w:tabs>
        <w:ind w:left="3164" w:hanging="360"/>
      </w:pPr>
      <w:rPr>
        <w:rFonts w:ascii="Symbol" w:hAnsi="Symbol" w:hint="default"/>
      </w:rPr>
    </w:lvl>
    <w:lvl w:ilvl="4" w:tplc="04050003" w:tentative="1">
      <w:start w:val="1"/>
      <w:numFmt w:val="bullet"/>
      <w:lvlText w:val="o"/>
      <w:lvlJc w:val="left"/>
      <w:pPr>
        <w:tabs>
          <w:tab w:val="num" w:pos="3884"/>
        </w:tabs>
        <w:ind w:left="3884" w:hanging="360"/>
      </w:pPr>
      <w:rPr>
        <w:rFonts w:ascii="Courier New" w:hAnsi="Courier New" w:cs="Courier New" w:hint="default"/>
      </w:rPr>
    </w:lvl>
    <w:lvl w:ilvl="5" w:tplc="04050005" w:tentative="1">
      <w:start w:val="1"/>
      <w:numFmt w:val="bullet"/>
      <w:lvlText w:val=""/>
      <w:lvlJc w:val="left"/>
      <w:pPr>
        <w:tabs>
          <w:tab w:val="num" w:pos="4604"/>
        </w:tabs>
        <w:ind w:left="4604" w:hanging="360"/>
      </w:pPr>
      <w:rPr>
        <w:rFonts w:ascii="Wingdings" w:hAnsi="Wingdings" w:hint="default"/>
      </w:rPr>
    </w:lvl>
    <w:lvl w:ilvl="6" w:tplc="04050001" w:tentative="1">
      <w:start w:val="1"/>
      <w:numFmt w:val="bullet"/>
      <w:lvlText w:val=""/>
      <w:lvlJc w:val="left"/>
      <w:pPr>
        <w:tabs>
          <w:tab w:val="num" w:pos="5324"/>
        </w:tabs>
        <w:ind w:left="5324" w:hanging="360"/>
      </w:pPr>
      <w:rPr>
        <w:rFonts w:ascii="Symbol" w:hAnsi="Symbol" w:hint="default"/>
      </w:rPr>
    </w:lvl>
    <w:lvl w:ilvl="7" w:tplc="04050003" w:tentative="1">
      <w:start w:val="1"/>
      <w:numFmt w:val="bullet"/>
      <w:lvlText w:val="o"/>
      <w:lvlJc w:val="left"/>
      <w:pPr>
        <w:tabs>
          <w:tab w:val="num" w:pos="6044"/>
        </w:tabs>
        <w:ind w:left="6044" w:hanging="360"/>
      </w:pPr>
      <w:rPr>
        <w:rFonts w:ascii="Courier New" w:hAnsi="Courier New" w:cs="Courier New" w:hint="default"/>
      </w:rPr>
    </w:lvl>
    <w:lvl w:ilvl="8" w:tplc="04050005" w:tentative="1">
      <w:start w:val="1"/>
      <w:numFmt w:val="bullet"/>
      <w:lvlText w:val=""/>
      <w:lvlJc w:val="left"/>
      <w:pPr>
        <w:tabs>
          <w:tab w:val="num" w:pos="6764"/>
        </w:tabs>
        <w:ind w:left="6764" w:hanging="360"/>
      </w:pPr>
      <w:rPr>
        <w:rFonts w:ascii="Wingdings" w:hAnsi="Wingdings" w:hint="default"/>
      </w:rPr>
    </w:lvl>
  </w:abstractNum>
  <w:abstractNum w:abstractNumId="19" w15:restartNumberingAfterBreak="0">
    <w:nsid w:val="4E07375C"/>
    <w:multiLevelType w:val="hybridMultilevel"/>
    <w:tmpl w:val="1B086018"/>
    <w:lvl w:ilvl="0" w:tplc="73E8E43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EA43242"/>
    <w:multiLevelType w:val="hybridMultilevel"/>
    <w:tmpl w:val="A40A8682"/>
    <w:lvl w:ilvl="0" w:tplc="B41C27A6">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F9E1B30"/>
    <w:multiLevelType w:val="hybridMultilevel"/>
    <w:tmpl w:val="9E521E2C"/>
    <w:lvl w:ilvl="0" w:tplc="73E8E430">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2" w15:restartNumberingAfterBreak="0">
    <w:nsid w:val="56775CFC"/>
    <w:multiLevelType w:val="hybridMultilevel"/>
    <w:tmpl w:val="ED987A40"/>
    <w:lvl w:ilvl="0" w:tplc="FFFFFFFF">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56873916"/>
    <w:multiLevelType w:val="hybridMultilevel"/>
    <w:tmpl w:val="A86A6734"/>
    <w:lvl w:ilvl="0" w:tplc="0405000B">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4" w15:restartNumberingAfterBreak="0">
    <w:nsid w:val="57273DA6"/>
    <w:multiLevelType w:val="hybridMultilevel"/>
    <w:tmpl w:val="C6BCC23E"/>
    <w:lvl w:ilvl="0" w:tplc="0405000B">
      <w:start w:val="1"/>
      <w:numFmt w:val="bullet"/>
      <w:lvlText w:val=""/>
      <w:lvlJc w:val="left"/>
      <w:pPr>
        <w:ind w:left="720" w:hanging="360"/>
      </w:pPr>
      <w:rPr>
        <w:rFonts w:ascii="Wingdings" w:hAnsi="Wingdings" w:hint="default"/>
      </w:rPr>
    </w:lvl>
    <w:lvl w:ilvl="1" w:tplc="010C8AC2">
      <w:start w:val="1"/>
      <w:numFmt w:val="bullet"/>
      <w:lvlText w:val=""/>
      <w:lvlJc w:val="left"/>
      <w:pPr>
        <w:tabs>
          <w:tab w:val="num" w:pos="1420"/>
        </w:tabs>
        <w:ind w:left="1420" w:hanging="34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BE11A7F"/>
    <w:multiLevelType w:val="hybridMultilevel"/>
    <w:tmpl w:val="45C06AAC"/>
    <w:lvl w:ilvl="0" w:tplc="CE66D940">
      <w:start w:val="1"/>
      <w:numFmt w:val="bullet"/>
      <w:lvlText w:val=""/>
      <w:lvlJc w:val="left"/>
      <w:pPr>
        <w:tabs>
          <w:tab w:val="num" w:pos="340"/>
        </w:tabs>
        <w:ind w:left="340" w:hanging="340"/>
      </w:pPr>
      <w:rPr>
        <w:rFonts w:ascii="Symbol" w:hAnsi="Symbol" w:hint="default"/>
        <w:i/>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ED02F23"/>
    <w:multiLevelType w:val="hybridMultilevel"/>
    <w:tmpl w:val="5C409918"/>
    <w:lvl w:ilvl="0" w:tplc="9AE273A4">
      <w:start w:val="1"/>
      <w:numFmt w:val="bullet"/>
      <w:lvlText w:val=""/>
      <w:lvlJc w:val="left"/>
      <w:pPr>
        <w:tabs>
          <w:tab w:val="num" w:pos="360"/>
        </w:tabs>
        <w:ind w:left="340" w:hanging="34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3934F56"/>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28" w15:restartNumberingAfterBreak="0">
    <w:nsid w:val="6E9F2563"/>
    <w:multiLevelType w:val="hybridMultilevel"/>
    <w:tmpl w:val="E10AFB6E"/>
    <w:lvl w:ilvl="0" w:tplc="73E8E430">
      <w:start w:val="1"/>
      <w:numFmt w:val="bullet"/>
      <w:lvlText w:val=""/>
      <w:lvlJc w:val="left"/>
      <w:pPr>
        <w:ind w:left="700" w:hanging="360"/>
      </w:pPr>
      <w:rPr>
        <w:rFonts w:ascii="Symbol" w:hAnsi="Symbol" w:hint="default"/>
      </w:rPr>
    </w:lvl>
    <w:lvl w:ilvl="1" w:tplc="04050003" w:tentative="1">
      <w:start w:val="1"/>
      <w:numFmt w:val="bullet"/>
      <w:lvlText w:val="o"/>
      <w:lvlJc w:val="left"/>
      <w:pPr>
        <w:ind w:left="1420" w:hanging="360"/>
      </w:pPr>
      <w:rPr>
        <w:rFonts w:ascii="Courier New" w:hAnsi="Courier New" w:cs="Courier New" w:hint="default"/>
      </w:rPr>
    </w:lvl>
    <w:lvl w:ilvl="2" w:tplc="04050005" w:tentative="1">
      <w:start w:val="1"/>
      <w:numFmt w:val="bullet"/>
      <w:lvlText w:val=""/>
      <w:lvlJc w:val="left"/>
      <w:pPr>
        <w:ind w:left="2140" w:hanging="360"/>
      </w:pPr>
      <w:rPr>
        <w:rFonts w:ascii="Wingdings" w:hAnsi="Wingdings" w:hint="default"/>
      </w:rPr>
    </w:lvl>
    <w:lvl w:ilvl="3" w:tplc="04050001" w:tentative="1">
      <w:start w:val="1"/>
      <w:numFmt w:val="bullet"/>
      <w:lvlText w:val=""/>
      <w:lvlJc w:val="left"/>
      <w:pPr>
        <w:ind w:left="2860" w:hanging="360"/>
      </w:pPr>
      <w:rPr>
        <w:rFonts w:ascii="Symbol" w:hAnsi="Symbol" w:hint="default"/>
      </w:rPr>
    </w:lvl>
    <w:lvl w:ilvl="4" w:tplc="04050003" w:tentative="1">
      <w:start w:val="1"/>
      <w:numFmt w:val="bullet"/>
      <w:lvlText w:val="o"/>
      <w:lvlJc w:val="left"/>
      <w:pPr>
        <w:ind w:left="3580" w:hanging="360"/>
      </w:pPr>
      <w:rPr>
        <w:rFonts w:ascii="Courier New" w:hAnsi="Courier New" w:cs="Courier New" w:hint="default"/>
      </w:rPr>
    </w:lvl>
    <w:lvl w:ilvl="5" w:tplc="04050005" w:tentative="1">
      <w:start w:val="1"/>
      <w:numFmt w:val="bullet"/>
      <w:lvlText w:val=""/>
      <w:lvlJc w:val="left"/>
      <w:pPr>
        <w:ind w:left="4300" w:hanging="360"/>
      </w:pPr>
      <w:rPr>
        <w:rFonts w:ascii="Wingdings" w:hAnsi="Wingdings" w:hint="default"/>
      </w:rPr>
    </w:lvl>
    <w:lvl w:ilvl="6" w:tplc="04050001" w:tentative="1">
      <w:start w:val="1"/>
      <w:numFmt w:val="bullet"/>
      <w:lvlText w:val=""/>
      <w:lvlJc w:val="left"/>
      <w:pPr>
        <w:ind w:left="5020" w:hanging="360"/>
      </w:pPr>
      <w:rPr>
        <w:rFonts w:ascii="Symbol" w:hAnsi="Symbol" w:hint="default"/>
      </w:rPr>
    </w:lvl>
    <w:lvl w:ilvl="7" w:tplc="04050003" w:tentative="1">
      <w:start w:val="1"/>
      <w:numFmt w:val="bullet"/>
      <w:lvlText w:val="o"/>
      <w:lvlJc w:val="left"/>
      <w:pPr>
        <w:ind w:left="5740" w:hanging="360"/>
      </w:pPr>
      <w:rPr>
        <w:rFonts w:ascii="Courier New" w:hAnsi="Courier New" w:cs="Courier New" w:hint="default"/>
      </w:rPr>
    </w:lvl>
    <w:lvl w:ilvl="8" w:tplc="04050005" w:tentative="1">
      <w:start w:val="1"/>
      <w:numFmt w:val="bullet"/>
      <w:lvlText w:val=""/>
      <w:lvlJc w:val="left"/>
      <w:pPr>
        <w:ind w:left="6460" w:hanging="360"/>
      </w:pPr>
      <w:rPr>
        <w:rFonts w:ascii="Wingdings" w:hAnsi="Wingdings" w:hint="default"/>
      </w:rPr>
    </w:lvl>
  </w:abstractNum>
  <w:abstractNum w:abstractNumId="29" w15:restartNumberingAfterBreak="0">
    <w:nsid w:val="6F573D48"/>
    <w:multiLevelType w:val="hybridMultilevel"/>
    <w:tmpl w:val="1AC448B2"/>
    <w:lvl w:ilvl="0" w:tplc="8A80ECE2">
      <w:start w:val="1"/>
      <w:numFmt w:val="bullet"/>
      <w:lvlText w:val=""/>
      <w:lvlJc w:val="left"/>
      <w:pPr>
        <w:tabs>
          <w:tab w:val="num" w:pos="340"/>
        </w:tabs>
        <w:ind w:left="340" w:hanging="34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2532147"/>
    <w:multiLevelType w:val="hybridMultilevel"/>
    <w:tmpl w:val="C0DE790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41C243A"/>
    <w:multiLevelType w:val="multilevel"/>
    <w:tmpl w:val="FF5CEF0E"/>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6F14432"/>
    <w:multiLevelType w:val="hybridMultilevel"/>
    <w:tmpl w:val="DC24CF82"/>
    <w:lvl w:ilvl="0" w:tplc="230AAE4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78AA5F86"/>
    <w:multiLevelType w:val="hybridMultilevel"/>
    <w:tmpl w:val="E8025BF6"/>
    <w:lvl w:ilvl="0" w:tplc="FFFFFFFF">
      <w:start w:val="1"/>
      <w:numFmt w:val="bullet"/>
      <w:lvlText w:val=""/>
      <w:lvlJc w:val="left"/>
      <w:pPr>
        <w:tabs>
          <w:tab w:val="num" w:pos="284"/>
        </w:tabs>
        <w:ind w:left="284" w:hanging="284"/>
      </w:pPr>
      <w:rPr>
        <w:rFonts w:ascii="Symbol" w:hAnsi="Symbol" w:hint="default"/>
        <w:b/>
      </w:rPr>
    </w:lvl>
    <w:lvl w:ilvl="1" w:tplc="9022CA7A">
      <w:numFmt w:val="bullet"/>
      <w:lvlText w:val="-"/>
      <w:lvlJc w:val="left"/>
      <w:pPr>
        <w:tabs>
          <w:tab w:val="num" w:pos="1440"/>
        </w:tabs>
        <w:ind w:left="1440" w:hanging="360"/>
      </w:pPr>
      <w:rPr>
        <w:rFonts w:hint="default"/>
        <w:b/>
      </w:rPr>
    </w:lvl>
    <w:lvl w:ilvl="2" w:tplc="59B4C16A">
      <w:start w:val="1"/>
      <w:numFmt w:val="bullet"/>
      <w:lvlText w:val=""/>
      <w:lvlJc w:val="left"/>
      <w:pPr>
        <w:tabs>
          <w:tab w:val="num" w:pos="2084"/>
        </w:tabs>
        <w:ind w:left="2084" w:hanging="284"/>
      </w:pPr>
      <w:rPr>
        <w:rFonts w:ascii="Symbol" w:hAnsi="Symbol" w:hint="default"/>
        <w:b/>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BE56457"/>
    <w:multiLevelType w:val="hybridMultilevel"/>
    <w:tmpl w:val="54325BD6"/>
    <w:lvl w:ilvl="0" w:tplc="73E8E430">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Times New Roman"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Times New Roman"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D4E605A"/>
    <w:multiLevelType w:val="hybridMultilevel"/>
    <w:tmpl w:val="38325156"/>
    <w:lvl w:ilvl="0" w:tplc="59B4C16A">
      <w:start w:val="1"/>
      <w:numFmt w:val="bullet"/>
      <w:lvlText w:val=""/>
      <w:lvlJc w:val="left"/>
      <w:pPr>
        <w:ind w:left="720" w:hanging="360"/>
      </w:pPr>
      <w:rPr>
        <w:rFonts w:ascii="Symbol" w:hAnsi="Symbol" w:hint="default"/>
        <w:b/>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660645369">
    <w:abstractNumId w:val="16"/>
  </w:num>
  <w:num w:numId="2" w16cid:durableId="1894347837">
    <w:abstractNumId w:val="5"/>
  </w:num>
  <w:num w:numId="3" w16cid:durableId="32585547">
    <w:abstractNumId w:val="29"/>
  </w:num>
  <w:num w:numId="4" w16cid:durableId="861287398">
    <w:abstractNumId w:val="0"/>
    <w:lvlOverride w:ilvl="0">
      <w:lvl w:ilvl="0">
        <w:start w:val="1"/>
        <w:numFmt w:val="bullet"/>
        <w:lvlText w:val=""/>
        <w:lvlJc w:val="left"/>
        <w:pPr>
          <w:ind w:left="720" w:hanging="360"/>
        </w:pPr>
        <w:rPr>
          <w:rFonts w:ascii="Symbol" w:hAnsi="Symbol" w:hint="default"/>
        </w:rPr>
      </w:lvl>
    </w:lvlOverride>
  </w:num>
  <w:num w:numId="5" w16cid:durableId="521671017">
    <w:abstractNumId w:val="14"/>
  </w:num>
  <w:num w:numId="6" w16cid:durableId="1667125085">
    <w:abstractNumId w:val="13"/>
  </w:num>
  <w:num w:numId="7" w16cid:durableId="891232107">
    <w:abstractNumId w:val="24"/>
  </w:num>
  <w:num w:numId="8" w16cid:durableId="47073939">
    <w:abstractNumId w:val="20"/>
  </w:num>
  <w:num w:numId="9" w16cid:durableId="1967202493">
    <w:abstractNumId w:val="26"/>
  </w:num>
  <w:num w:numId="10" w16cid:durableId="1239554064">
    <w:abstractNumId w:val="0"/>
    <w:lvlOverride w:ilvl="0">
      <w:lvl w:ilvl="0">
        <w:numFmt w:val="bullet"/>
        <w:lvlText w:val=""/>
        <w:legacy w:legacy="1" w:legacySpace="0" w:legacyIndent="283"/>
        <w:lvlJc w:val="left"/>
        <w:pPr>
          <w:ind w:left="283" w:hanging="283"/>
        </w:pPr>
        <w:rPr>
          <w:rFonts w:ascii="Symbol" w:hAnsi="Symbol" w:hint="default"/>
        </w:rPr>
      </w:lvl>
    </w:lvlOverride>
  </w:num>
  <w:num w:numId="11" w16cid:durableId="1578049839">
    <w:abstractNumId w:val="27"/>
  </w:num>
  <w:num w:numId="12" w16cid:durableId="264732456">
    <w:abstractNumId w:val="1"/>
  </w:num>
  <w:num w:numId="13" w16cid:durableId="1576088109">
    <w:abstractNumId w:val="35"/>
  </w:num>
  <w:num w:numId="14" w16cid:durableId="1455249740">
    <w:abstractNumId w:val="25"/>
  </w:num>
  <w:num w:numId="15" w16cid:durableId="745299183">
    <w:abstractNumId w:val="4"/>
  </w:num>
  <w:num w:numId="16" w16cid:durableId="1420517616">
    <w:abstractNumId w:val="6"/>
  </w:num>
  <w:num w:numId="17" w16cid:durableId="2001811373">
    <w:abstractNumId w:val="12"/>
  </w:num>
  <w:num w:numId="18" w16cid:durableId="301232673">
    <w:abstractNumId w:val="2"/>
  </w:num>
  <w:num w:numId="19" w16cid:durableId="1714499484">
    <w:abstractNumId w:val="31"/>
  </w:num>
  <w:num w:numId="20" w16cid:durableId="23220256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1" w16cid:durableId="1415667500">
    <w:abstractNumId w:val="9"/>
  </w:num>
  <w:num w:numId="22" w16cid:durableId="1424303260">
    <w:abstractNumId w:val="10"/>
  </w:num>
  <w:num w:numId="23" w16cid:durableId="521743643">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4" w16cid:durableId="250235476">
    <w:abstractNumId w:val="11"/>
  </w:num>
  <w:num w:numId="25" w16cid:durableId="703990318">
    <w:abstractNumId w:val="22"/>
  </w:num>
  <w:num w:numId="26" w16cid:durableId="873885887">
    <w:abstractNumId w:val="8"/>
  </w:num>
  <w:num w:numId="27" w16cid:durableId="778908908">
    <w:abstractNumId w:val="23"/>
  </w:num>
  <w:num w:numId="28" w16cid:durableId="228075992">
    <w:abstractNumId w:val="32"/>
  </w:num>
  <w:num w:numId="29" w16cid:durableId="95102362">
    <w:abstractNumId w:val="21"/>
  </w:num>
  <w:num w:numId="30" w16cid:durableId="967122017">
    <w:abstractNumId w:val="18"/>
  </w:num>
  <w:num w:numId="31" w16cid:durableId="1845970053">
    <w:abstractNumId w:val="34"/>
  </w:num>
  <w:num w:numId="32" w16cid:durableId="1984652946">
    <w:abstractNumId w:val="15"/>
  </w:num>
  <w:num w:numId="33" w16cid:durableId="1302619377">
    <w:abstractNumId w:val="28"/>
  </w:num>
  <w:num w:numId="34" w16cid:durableId="994798177">
    <w:abstractNumId w:val="17"/>
  </w:num>
  <w:num w:numId="35" w16cid:durableId="2139494888">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36" w16cid:durableId="48457212">
    <w:abstractNumId w:val="7"/>
  </w:num>
  <w:num w:numId="37" w16cid:durableId="1339385189">
    <w:abstractNumId w:val="24"/>
  </w:num>
  <w:num w:numId="38" w16cid:durableId="427195199">
    <w:abstractNumId w:val="7"/>
  </w:num>
  <w:num w:numId="39" w16cid:durableId="1705787834">
    <w:abstractNumId w:val="30"/>
  </w:num>
  <w:num w:numId="40" w16cid:durableId="577441605">
    <w:abstractNumId w:val="33"/>
  </w:num>
  <w:num w:numId="41" w16cid:durableId="1926527252">
    <w:abstractNumId w:val="3"/>
  </w:num>
  <w:num w:numId="42" w16cid:durableId="1191576667">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oNotTrackMoves/>
  <w:defaultTabStop w:val="709"/>
  <w:hyphenationZone w:val="425"/>
  <w:drawingGridHorizontalSpacing w:val="10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12294"/>
    <o:shapelayout v:ext="edit">
      <o:idmap v:ext="edit" data="12"/>
    </o:shapelayout>
  </w:hdrShapeDefaults>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40CB3"/>
    <w:rsid w:val="00002686"/>
    <w:rsid w:val="000072F6"/>
    <w:rsid w:val="00007A59"/>
    <w:rsid w:val="00010D5A"/>
    <w:rsid w:val="00010D78"/>
    <w:rsid w:val="00014272"/>
    <w:rsid w:val="00014B76"/>
    <w:rsid w:val="000237B8"/>
    <w:rsid w:val="00030EB3"/>
    <w:rsid w:val="00032D84"/>
    <w:rsid w:val="0003624D"/>
    <w:rsid w:val="00036588"/>
    <w:rsid w:val="000400C4"/>
    <w:rsid w:val="000402D9"/>
    <w:rsid w:val="00047AE5"/>
    <w:rsid w:val="00051A57"/>
    <w:rsid w:val="00052E71"/>
    <w:rsid w:val="0005369B"/>
    <w:rsid w:val="00053AE4"/>
    <w:rsid w:val="00055672"/>
    <w:rsid w:val="0005739E"/>
    <w:rsid w:val="00060F07"/>
    <w:rsid w:val="00066F99"/>
    <w:rsid w:val="000739F8"/>
    <w:rsid w:val="000806E4"/>
    <w:rsid w:val="0008103F"/>
    <w:rsid w:val="000813AD"/>
    <w:rsid w:val="0008181A"/>
    <w:rsid w:val="0008608A"/>
    <w:rsid w:val="00087CB0"/>
    <w:rsid w:val="00092ED5"/>
    <w:rsid w:val="00093D39"/>
    <w:rsid w:val="00097270"/>
    <w:rsid w:val="000A192A"/>
    <w:rsid w:val="000A2DBA"/>
    <w:rsid w:val="000B5C2A"/>
    <w:rsid w:val="000C1BDE"/>
    <w:rsid w:val="000D487C"/>
    <w:rsid w:val="000E067A"/>
    <w:rsid w:val="000E6D07"/>
    <w:rsid w:val="000F28EC"/>
    <w:rsid w:val="000F2E0A"/>
    <w:rsid w:val="00100227"/>
    <w:rsid w:val="00102C90"/>
    <w:rsid w:val="00104B82"/>
    <w:rsid w:val="00106DE4"/>
    <w:rsid w:val="00106E9E"/>
    <w:rsid w:val="00107FC9"/>
    <w:rsid w:val="00111093"/>
    <w:rsid w:val="001137B2"/>
    <w:rsid w:val="001171B2"/>
    <w:rsid w:val="00117676"/>
    <w:rsid w:val="0011799E"/>
    <w:rsid w:val="00117DA1"/>
    <w:rsid w:val="00126292"/>
    <w:rsid w:val="001272E0"/>
    <w:rsid w:val="001334F5"/>
    <w:rsid w:val="00136ADD"/>
    <w:rsid w:val="0014614F"/>
    <w:rsid w:val="00146265"/>
    <w:rsid w:val="001479C1"/>
    <w:rsid w:val="00150E14"/>
    <w:rsid w:val="001512FF"/>
    <w:rsid w:val="001523DF"/>
    <w:rsid w:val="00157818"/>
    <w:rsid w:val="00161B78"/>
    <w:rsid w:val="00164159"/>
    <w:rsid w:val="0016527C"/>
    <w:rsid w:val="001657D5"/>
    <w:rsid w:val="00165835"/>
    <w:rsid w:val="00166C56"/>
    <w:rsid w:val="001705B7"/>
    <w:rsid w:val="00170E6E"/>
    <w:rsid w:val="00181EA5"/>
    <w:rsid w:val="0018541E"/>
    <w:rsid w:val="0018597E"/>
    <w:rsid w:val="00190D41"/>
    <w:rsid w:val="0019187C"/>
    <w:rsid w:val="00191CA6"/>
    <w:rsid w:val="00192F94"/>
    <w:rsid w:val="0019572F"/>
    <w:rsid w:val="0019722B"/>
    <w:rsid w:val="00197EB1"/>
    <w:rsid w:val="00197F83"/>
    <w:rsid w:val="001A0064"/>
    <w:rsid w:val="001A7285"/>
    <w:rsid w:val="001A7B7A"/>
    <w:rsid w:val="001B011E"/>
    <w:rsid w:val="001B1ED1"/>
    <w:rsid w:val="001B5564"/>
    <w:rsid w:val="001B58A2"/>
    <w:rsid w:val="001B602D"/>
    <w:rsid w:val="001B6588"/>
    <w:rsid w:val="001B7650"/>
    <w:rsid w:val="001B7851"/>
    <w:rsid w:val="001C4622"/>
    <w:rsid w:val="001C714B"/>
    <w:rsid w:val="001D10CC"/>
    <w:rsid w:val="001D1C88"/>
    <w:rsid w:val="001D3AC4"/>
    <w:rsid w:val="001E1CE2"/>
    <w:rsid w:val="001E32A1"/>
    <w:rsid w:val="001E4155"/>
    <w:rsid w:val="001E49DB"/>
    <w:rsid w:val="001E4A43"/>
    <w:rsid w:val="001F0DDD"/>
    <w:rsid w:val="001F6823"/>
    <w:rsid w:val="001F6A9B"/>
    <w:rsid w:val="002015DE"/>
    <w:rsid w:val="00204BAF"/>
    <w:rsid w:val="002056C1"/>
    <w:rsid w:val="00205B54"/>
    <w:rsid w:val="00216772"/>
    <w:rsid w:val="0021737B"/>
    <w:rsid w:val="00235701"/>
    <w:rsid w:val="002363A1"/>
    <w:rsid w:val="00240964"/>
    <w:rsid w:val="00240AEE"/>
    <w:rsid w:val="00241070"/>
    <w:rsid w:val="00243752"/>
    <w:rsid w:val="002438CA"/>
    <w:rsid w:val="00250529"/>
    <w:rsid w:val="00250642"/>
    <w:rsid w:val="0025195F"/>
    <w:rsid w:val="002540D5"/>
    <w:rsid w:val="00254144"/>
    <w:rsid w:val="00255664"/>
    <w:rsid w:val="002676E3"/>
    <w:rsid w:val="002707F2"/>
    <w:rsid w:val="00271CDE"/>
    <w:rsid w:val="0027284D"/>
    <w:rsid w:val="0027314C"/>
    <w:rsid w:val="00274383"/>
    <w:rsid w:val="00276041"/>
    <w:rsid w:val="002768E5"/>
    <w:rsid w:val="00276DD2"/>
    <w:rsid w:val="00280036"/>
    <w:rsid w:val="00281CA7"/>
    <w:rsid w:val="00282AF5"/>
    <w:rsid w:val="00283249"/>
    <w:rsid w:val="002832D7"/>
    <w:rsid w:val="00286FA4"/>
    <w:rsid w:val="002905F9"/>
    <w:rsid w:val="00290FD5"/>
    <w:rsid w:val="0029154A"/>
    <w:rsid w:val="002937E7"/>
    <w:rsid w:val="002946B1"/>
    <w:rsid w:val="00295009"/>
    <w:rsid w:val="002A05D2"/>
    <w:rsid w:val="002A0A7F"/>
    <w:rsid w:val="002A2B40"/>
    <w:rsid w:val="002A31E0"/>
    <w:rsid w:val="002A37FA"/>
    <w:rsid w:val="002A3DA0"/>
    <w:rsid w:val="002A40AD"/>
    <w:rsid w:val="002A445B"/>
    <w:rsid w:val="002B00C4"/>
    <w:rsid w:val="002B0CDB"/>
    <w:rsid w:val="002B431A"/>
    <w:rsid w:val="002B76D3"/>
    <w:rsid w:val="002C3CDF"/>
    <w:rsid w:val="002C4984"/>
    <w:rsid w:val="002C619D"/>
    <w:rsid w:val="002D01C5"/>
    <w:rsid w:val="002D2D52"/>
    <w:rsid w:val="002D576D"/>
    <w:rsid w:val="002D6F9E"/>
    <w:rsid w:val="002E00E6"/>
    <w:rsid w:val="002E03D2"/>
    <w:rsid w:val="002E12AD"/>
    <w:rsid w:val="002E1BA8"/>
    <w:rsid w:val="002E3AFC"/>
    <w:rsid w:val="002E5C6D"/>
    <w:rsid w:val="002E61D7"/>
    <w:rsid w:val="002E649F"/>
    <w:rsid w:val="002F00C6"/>
    <w:rsid w:val="002F1927"/>
    <w:rsid w:val="002F2553"/>
    <w:rsid w:val="002F56DF"/>
    <w:rsid w:val="002F5966"/>
    <w:rsid w:val="002F5A64"/>
    <w:rsid w:val="002F6BA8"/>
    <w:rsid w:val="00304AB7"/>
    <w:rsid w:val="00305785"/>
    <w:rsid w:val="00310E0B"/>
    <w:rsid w:val="003174EA"/>
    <w:rsid w:val="003200DB"/>
    <w:rsid w:val="00321E3B"/>
    <w:rsid w:val="00322467"/>
    <w:rsid w:val="00323FC3"/>
    <w:rsid w:val="00325FC8"/>
    <w:rsid w:val="00326583"/>
    <w:rsid w:val="00330711"/>
    <w:rsid w:val="003310ED"/>
    <w:rsid w:val="003316E0"/>
    <w:rsid w:val="0033375E"/>
    <w:rsid w:val="00334FB6"/>
    <w:rsid w:val="00335494"/>
    <w:rsid w:val="00335706"/>
    <w:rsid w:val="0033639C"/>
    <w:rsid w:val="00336F89"/>
    <w:rsid w:val="00341566"/>
    <w:rsid w:val="00341766"/>
    <w:rsid w:val="00341C4B"/>
    <w:rsid w:val="003470AA"/>
    <w:rsid w:val="003544B8"/>
    <w:rsid w:val="0035468C"/>
    <w:rsid w:val="00355564"/>
    <w:rsid w:val="003556FC"/>
    <w:rsid w:val="00362B1F"/>
    <w:rsid w:val="003669F6"/>
    <w:rsid w:val="00371FCD"/>
    <w:rsid w:val="00372005"/>
    <w:rsid w:val="00384271"/>
    <w:rsid w:val="0038442C"/>
    <w:rsid w:val="003864B5"/>
    <w:rsid w:val="003927A0"/>
    <w:rsid w:val="00393605"/>
    <w:rsid w:val="00395107"/>
    <w:rsid w:val="00397F1B"/>
    <w:rsid w:val="003A28E7"/>
    <w:rsid w:val="003A6F7C"/>
    <w:rsid w:val="003A75C7"/>
    <w:rsid w:val="003B03A6"/>
    <w:rsid w:val="003B3153"/>
    <w:rsid w:val="003B5487"/>
    <w:rsid w:val="003B559A"/>
    <w:rsid w:val="003B76B5"/>
    <w:rsid w:val="003C515C"/>
    <w:rsid w:val="003C7F77"/>
    <w:rsid w:val="003D2BCE"/>
    <w:rsid w:val="003D3B67"/>
    <w:rsid w:val="003D4FD5"/>
    <w:rsid w:val="003D5853"/>
    <w:rsid w:val="003D669E"/>
    <w:rsid w:val="003D6BE1"/>
    <w:rsid w:val="003E0BDA"/>
    <w:rsid w:val="003E4212"/>
    <w:rsid w:val="003E56E8"/>
    <w:rsid w:val="003E62E7"/>
    <w:rsid w:val="003F2BDD"/>
    <w:rsid w:val="00403179"/>
    <w:rsid w:val="004041EF"/>
    <w:rsid w:val="0040652C"/>
    <w:rsid w:val="0040771F"/>
    <w:rsid w:val="00410C97"/>
    <w:rsid w:val="0041593A"/>
    <w:rsid w:val="0041704F"/>
    <w:rsid w:val="004175A7"/>
    <w:rsid w:val="00422B7F"/>
    <w:rsid w:val="00422BF2"/>
    <w:rsid w:val="004266FF"/>
    <w:rsid w:val="00431624"/>
    <w:rsid w:val="00435129"/>
    <w:rsid w:val="00440DDB"/>
    <w:rsid w:val="0044579C"/>
    <w:rsid w:val="00446F96"/>
    <w:rsid w:val="00447575"/>
    <w:rsid w:val="00447E0D"/>
    <w:rsid w:val="004522B0"/>
    <w:rsid w:val="004553A2"/>
    <w:rsid w:val="004557E9"/>
    <w:rsid w:val="00455A45"/>
    <w:rsid w:val="00463A8E"/>
    <w:rsid w:val="004676B8"/>
    <w:rsid w:val="00482B4C"/>
    <w:rsid w:val="00483AA5"/>
    <w:rsid w:val="00485BF5"/>
    <w:rsid w:val="00486F13"/>
    <w:rsid w:val="00490457"/>
    <w:rsid w:val="004911F9"/>
    <w:rsid w:val="00491289"/>
    <w:rsid w:val="00494999"/>
    <w:rsid w:val="00495217"/>
    <w:rsid w:val="004A22AF"/>
    <w:rsid w:val="004B1792"/>
    <w:rsid w:val="004B2BA5"/>
    <w:rsid w:val="004B3FDC"/>
    <w:rsid w:val="004B685F"/>
    <w:rsid w:val="004B6EAF"/>
    <w:rsid w:val="004C24BB"/>
    <w:rsid w:val="004C3357"/>
    <w:rsid w:val="004D0F9E"/>
    <w:rsid w:val="004D1295"/>
    <w:rsid w:val="004D1388"/>
    <w:rsid w:val="004D24D1"/>
    <w:rsid w:val="004D6778"/>
    <w:rsid w:val="004D68BB"/>
    <w:rsid w:val="004D7CDC"/>
    <w:rsid w:val="004E0332"/>
    <w:rsid w:val="004E1DB8"/>
    <w:rsid w:val="004E53D0"/>
    <w:rsid w:val="004F2F01"/>
    <w:rsid w:val="004F4DE5"/>
    <w:rsid w:val="005031B2"/>
    <w:rsid w:val="0050339E"/>
    <w:rsid w:val="00503E2D"/>
    <w:rsid w:val="00506377"/>
    <w:rsid w:val="00512711"/>
    <w:rsid w:val="00515F9F"/>
    <w:rsid w:val="005163B1"/>
    <w:rsid w:val="00516A30"/>
    <w:rsid w:val="00517688"/>
    <w:rsid w:val="00520539"/>
    <w:rsid w:val="00521108"/>
    <w:rsid w:val="00522227"/>
    <w:rsid w:val="00523E06"/>
    <w:rsid w:val="00526B03"/>
    <w:rsid w:val="005306C0"/>
    <w:rsid w:val="0053435A"/>
    <w:rsid w:val="00534593"/>
    <w:rsid w:val="00534B1C"/>
    <w:rsid w:val="00535618"/>
    <w:rsid w:val="0053579C"/>
    <w:rsid w:val="005376CF"/>
    <w:rsid w:val="0054153B"/>
    <w:rsid w:val="0054447C"/>
    <w:rsid w:val="00551A71"/>
    <w:rsid w:val="00553256"/>
    <w:rsid w:val="00555844"/>
    <w:rsid w:val="00560E21"/>
    <w:rsid w:val="0056356C"/>
    <w:rsid w:val="00564C1B"/>
    <w:rsid w:val="005677A3"/>
    <w:rsid w:val="00571F40"/>
    <w:rsid w:val="00572301"/>
    <w:rsid w:val="005751D3"/>
    <w:rsid w:val="00575419"/>
    <w:rsid w:val="00575847"/>
    <w:rsid w:val="00576E9F"/>
    <w:rsid w:val="00586EF8"/>
    <w:rsid w:val="00587949"/>
    <w:rsid w:val="00591C5C"/>
    <w:rsid w:val="00592D27"/>
    <w:rsid w:val="0059497F"/>
    <w:rsid w:val="00595B94"/>
    <w:rsid w:val="005960CD"/>
    <w:rsid w:val="005B056D"/>
    <w:rsid w:val="005B2F86"/>
    <w:rsid w:val="005B5623"/>
    <w:rsid w:val="005B7849"/>
    <w:rsid w:val="005C04FB"/>
    <w:rsid w:val="005C1288"/>
    <w:rsid w:val="005C7131"/>
    <w:rsid w:val="005D0A40"/>
    <w:rsid w:val="005D1A3D"/>
    <w:rsid w:val="005D3A7E"/>
    <w:rsid w:val="005D3FEE"/>
    <w:rsid w:val="005E2BDC"/>
    <w:rsid w:val="005E66DC"/>
    <w:rsid w:val="005F08DB"/>
    <w:rsid w:val="005F737D"/>
    <w:rsid w:val="00602A46"/>
    <w:rsid w:val="00602B96"/>
    <w:rsid w:val="00606FA5"/>
    <w:rsid w:val="00607C62"/>
    <w:rsid w:val="0061075A"/>
    <w:rsid w:val="006112D0"/>
    <w:rsid w:val="00626405"/>
    <w:rsid w:val="00631468"/>
    <w:rsid w:val="00632CF2"/>
    <w:rsid w:val="00635975"/>
    <w:rsid w:val="00636F81"/>
    <w:rsid w:val="00640342"/>
    <w:rsid w:val="00640CB3"/>
    <w:rsid w:val="0064384D"/>
    <w:rsid w:val="00646157"/>
    <w:rsid w:val="006539D0"/>
    <w:rsid w:val="006563D9"/>
    <w:rsid w:val="006573EA"/>
    <w:rsid w:val="006577D3"/>
    <w:rsid w:val="006617C7"/>
    <w:rsid w:val="00661D71"/>
    <w:rsid w:val="00664D04"/>
    <w:rsid w:val="00666085"/>
    <w:rsid w:val="006727E3"/>
    <w:rsid w:val="00675AFF"/>
    <w:rsid w:val="006829D5"/>
    <w:rsid w:val="00682CAA"/>
    <w:rsid w:val="00690516"/>
    <w:rsid w:val="006905E3"/>
    <w:rsid w:val="006928ED"/>
    <w:rsid w:val="00693A67"/>
    <w:rsid w:val="00696118"/>
    <w:rsid w:val="00696F49"/>
    <w:rsid w:val="006A1A37"/>
    <w:rsid w:val="006B2EF2"/>
    <w:rsid w:val="006B3D9F"/>
    <w:rsid w:val="006B4867"/>
    <w:rsid w:val="006B5F67"/>
    <w:rsid w:val="006C3665"/>
    <w:rsid w:val="006C3D57"/>
    <w:rsid w:val="006C411E"/>
    <w:rsid w:val="006C6D5C"/>
    <w:rsid w:val="006D077B"/>
    <w:rsid w:val="006D0EF0"/>
    <w:rsid w:val="006D38AA"/>
    <w:rsid w:val="006D6178"/>
    <w:rsid w:val="006D67B8"/>
    <w:rsid w:val="006E1045"/>
    <w:rsid w:val="006E2A5A"/>
    <w:rsid w:val="006E3643"/>
    <w:rsid w:val="006E3750"/>
    <w:rsid w:val="006E3EC3"/>
    <w:rsid w:val="006E4D7A"/>
    <w:rsid w:val="006E701C"/>
    <w:rsid w:val="006E75C2"/>
    <w:rsid w:val="006F11E4"/>
    <w:rsid w:val="006F3608"/>
    <w:rsid w:val="006F41C3"/>
    <w:rsid w:val="006F4CFE"/>
    <w:rsid w:val="006F5D4E"/>
    <w:rsid w:val="006F6442"/>
    <w:rsid w:val="006F7A07"/>
    <w:rsid w:val="006F7C30"/>
    <w:rsid w:val="006F7FE7"/>
    <w:rsid w:val="00706027"/>
    <w:rsid w:val="00710381"/>
    <w:rsid w:val="00710D6B"/>
    <w:rsid w:val="00711BD5"/>
    <w:rsid w:val="0071574E"/>
    <w:rsid w:val="00715BDF"/>
    <w:rsid w:val="00715D3D"/>
    <w:rsid w:val="00721C7F"/>
    <w:rsid w:val="00724905"/>
    <w:rsid w:val="007257E6"/>
    <w:rsid w:val="0072590D"/>
    <w:rsid w:val="00725C8C"/>
    <w:rsid w:val="007268D3"/>
    <w:rsid w:val="00727B2E"/>
    <w:rsid w:val="00730805"/>
    <w:rsid w:val="00731EEB"/>
    <w:rsid w:val="00732794"/>
    <w:rsid w:val="00732A9E"/>
    <w:rsid w:val="00735EA8"/>
    <w:rsid w:val="00741788"/>
    <w:rsid w:val="00742C4C"/>
    <w:rsid w:val="00742D93"/>
    <w:rsid w:val="00743B71"/>
    <w:rsid w:val="00747409"/>
    <w:rsid w:val="00750DD9"/>
    <w:rsid w:val="007525C2"/>
    <w:rsid w:val="0075391B"/>
    <w:rsid w:val="00755F04"/>
    <w:rsid w:val="007561B1"/>
    <w:rsid w:val="00763959"/>
    <w:rsid w:val="007643BE"/>
    <w:rsid w:val="0076523D"/>
    <w:rsid w:val="0076707D"/>
    <w:rsid w:val="00775BF1"/>
    <w:rsid w:val="00780CA8"/>
    <w:rsid w:val="00780EF3"/>
    <w:rsid w:val="00781417"/>
    <w:rsid w:val="00781F52"/>
    <w:rsid w:val="00782DEE"/>
    <w:rsid w:val="00783C48"/>
    <w:rsid w:val="00786618"/>
    <w:rsid w:val="00787262"/>
    <w:rsid w:val="00787799"/>
    <w:rsid w:val="00787D4E"/>
    <w:rsid w:val="007904F5"/>
    <w:rsid w:val="007A0DA5"/>
    <w:rsid w:val="007A1085"/>
    <w:rsid w:val="007A22EE"/>
    <w:rsid w:val="007A7186"/>
    <w:rsid w:val="007A731A"/>
    <w:rsid w:val="007B1476"/>
    <w:rsid w:val="007B2658"/>
    <w:rsid w:val="007C1FB9"/>
    <w:rsid w:val="007D2F32"/>
    <w:rsid w:val="007E06A4"/>
    <w:rsid w:val="007E1229"/>
    <w:rsid w:val="007E4650"/>
    <w:rsid w:val="007E4A6B"/>
    <w:rsid w:val="007E4D51"/>
    <w:rsid w:val="007F03B6"/>
    <w:rsid w:val="007F0474"/>
    <w:rsid w:val="007F10A3"/>
    <w:rsid w:val="007F1187"/>
    <w:rsid w:val="007F16D1"/>
    <w:rsid w:val="007F1A74"/>
    <w:rsid w:val="007F44DF"/>
    <w:rsid w:val="007F7FE8"/>
    <w:rsid w:val="008023F8"/>
    <w:rsid w:val="00802900"/>
    <w:rsid w:val="00805A9D"/>
    <w:rsid w:val="00806982"/>
    <w:rsid w:val="008075CE"/>
    <w:rsid w:val="00813132"/>
    <w:rsid w:val="00814D97"/>
    <w:rsid w:val="00817BD0"/>
    <w:rsid w:val="0082021A"/>
    <w:rsid w:val="0082128C"/>
    <w:rsid w:val="00825F84"/>
    <w:rsid w:val="00833556"/>
    <w:rsid w:val="00834BFE"/>
    <w:rsid w:val="008353B7"/>
    <w:rsid w:val="0083766C"/>
    <w:rsid w:val="00837AD2"/>
    <w:rsid w:val="00842E24"/>
    <w:rsid w:val="00843E4A"/>
    <w:rsid w:val="008460A7"/>
    <w:rsid w:val="0085293B"/>
    <w:rsid w:val="00854964"/>
    <w:rsid w:val="00855BD4"/>
    <w:rsid w:val="00860C3A"/>
    <w:rsid w:val="00862566"/>
    <w:rsid w:val="008632DF"/>
    <w:rsid w:val="00864A3E"/>
    <w:rsid w:val="00866DB7"/>
    <w:rsid w:val="00867244"/>
    <w:rsid w:val="00876BE4"/>
    <w:rsid w:val="00880CEA"/>
    <w:rsid w:val="00880D7A"/>
    <w:rsid w:val="008833FC"/>
    <w:rsid w:val="008837A0"/>
    <w:rsid w:val="00884093"/>
    <w:rsid w:val="00892498"/>
    <w:rsid w:val="0089429E"/>
    <w:rsid w:val="008964D5"/>
    <w:rsid w:val="008A0501"/>
    <w:rsid w:val="008A2BEB"/>
    <w:rsid w:val="008A48BA"/>
    <w:rsid w:val="008A52BB"/>
    <w:rsid w:val="008B0EFC"/>
    <w:rsid w:val="008B62BA"/>
    <w:rsid w:val="008C1434"/>
    <w:rsid w:val="008C339D"/>
    <w:rsid w:val="008C7086"/>
    <w:rsid w:val="008E52ED"/>
    <w:rsid w:val="008E67FC"/>
    <w:rsid w:val="008F208E"/>
    <w:rsid w:val="008F28EC"/>
    <w:rsid w:val="008F63E6"/>
    <w:rsid w:val="009021EA"/>
    <w:rsid w:val="00902C90"/>
    <w:rsid w:val="009036D4"/>
    <w:rsid w:val="00907EFD"/>
    <w:rsid w:val="00912DA9"/>
    <w:rsid w:val="00914E78"/>
    <w:rsid w:val="00915E10"/>
    <w:rsid w:val="00916DDC"/>
    <w:rsid w:val="00920EDA"/>
    <w:rsid w:val="009249C3"/>
    <w:rsid w:val="00924EBA"/>
    <w:rsid w:val="00930214"/>
    <w:rsid w:val="009336A6"/>
    <w:rsid w:val="00940EC9"/>
    <w:rsid w:val="0094693C"/>
    <w:rsid w:val="00950C57"/>
    <w:rsid w:val="00954972"/>
    <w:rsid w:val="0096251A"/>
    <w:rsid w:val="009631C5"/>
    <w:rsid w:val="0096414F"/>
    <w:rsid w:val="00970CE6"/>
    <w:rsid w:val="00970D16"/>
    <w:rsid w:val="00972711"/>
    <w:rsid w:val="009732BE"/>
    <w:rsid w:val="00975234"/>
    <w:rsid w:val="00981503"/>
    <w:rsid w:val="00981A7C"/>
    <w:rsid w:val="00992E51"/>
    <w:rsid w:val="009970E4"/>
    <w:rsid w:val="00997B61"/>
    <w:rsid w:val="009A1A8D"/>
    <w:rsid w:val="009A3EEC"/>
    <w:rsid w:val="009B6417"/>
    <w:rsid w:val="009B7E29"/>
    <w:rsid w:val="009C1D2F"/>
    <w:rsid w:val="009C3712"/>
    <w:rsid w:val="009C3F4F"/>
    <w:rsid w:val="009D1E3C"/>
    <w:rsid w:val="009D3041"/>
    <w:rsid w:val="009D4240"/>
    <w:rsid w:val="009E1186"/>
    <w:rsid w:val="009E45F7"/>
    <w:rsid w:val="009E6985"/>
    <w:rsid w:val="009F0A15"/>
    <w:rsid w:val="009F0F2F"/>
    <w:rsid w:val="009F6D59"/>
    <w:rsid w:val="00A01196"/>
    <w:rsid w:val="00A0218D"/>
    <w:rsid w:val="00A0243C"/>
    <w:rsid w:val="00A10F0F"/>
    <w:rsid w:val="00A1493F"/>
    <w:rsid w:val="00A14DB6"/>
    <w:rsid w:val="00A15159"/>
    <w:rsid w:val="00A154AE"/>
    <w:rsid w:val="00A1693E"/>
    <w:rsid w:val="00A16CB6"/>
    <w:rsid w:val="00A17881"/>
    <w:rsid w:val="00A21BEB"/>
    <w:rsid w:val="00A2579D"/>
    <w:rsid w:val="00A27752"/>
    <w:rsid w:val="00A27D7C"/>
    <w:rsid w:val="00A308CD"/>
    <w:rsid w:val="00A3123B"/>
    <w:rsid w:val="00A36C22"/>
    <w:rsid w:val="00A45EF5"/>
    <w:rsid w:val="00A47D80"/>
    <w:rsid w:val="00A50DB0"/>
    <w:rsid w:val="00A515F8"/>
    <w:rsid w:val="00A55320"/>
    <w:rsid w:val="00A55387"/>
    <w:rsid w:val="00A57020"/>
    <w:rsid w:val="00A61262"/>
    <w:rsid w:val="00A62CE2"/>
    <w:rsid w:val="00A652BB"/>
    <w:rsid w:val="00A7073C"/>
    <w:rsid w:val="00A73147"/>
    <w:rsid w:val="00A7315D"/>
    <w:rsid w:val="00A7389A"/>
    <w:rsid w:val="00A77C72"/>
    <w:rsid w:val="00A80550"/>
    <w:rsid w:val="00A84BF9"/>
    <w:rsid w:val="00A85D18"/>
    <w:rsid w:val="00A96871"/>
    <w:rsid w:val="00AB2354"/>
    <w:rsid w:val="00AB7140"/>
    <w:rsid w:val="00AC163B"/>
    <w:rsid w:val="00AC23F8"/>
    <w:rsid w:val="00AC3A0A"/>
    <w:rsid w:val="00AC5420"/>
    <w:rsid w:val="00AC71B2"/>
    <w:rsid w:val="00AC7941"/>
    <w:rsid w:val="00AD098A"/>
    <w:rsid w:val="00AE4477"/>
    <w:rsid w:val="00AF17A3"/>
    <w:rsid w:val="00AF267E"/>
    <w:rsid w:val="00AF4B7E"/>
    <w:rsid w:val="00AF6578"/>
    <w:rsid w:val="00AF67CD"/>
    <w:rsid w:val="00AF7547"/>
    <w:rsid w:val="00B02EDA"/>
    <w:rsid w:val="00B034B8"/>
    <w:rsid w:val="00B04267"/>
    <w:rsid w:val="00B04F1A"/>
    <w:rsid w:val="00B1054F"/>
    <w:rsid w:val="00B121F4"/>
    <w:rsid w:val="00B13763"/>
    <w:rsid w:val="00B15216"/>
    <w:rsid w:val="00B154BD"/>
    <w:rsid w:val="00B17AC3"/>
    <w:rsid w:val="00B20B2C"/>
    <w:rsid w:val="00B234D0"/>
    <w:rsid w:val="00B25243"/>
    <w:rsid w:val="00B313F8"/>
    <w:rsid w:val="00B32A55"/>
    <w:rsid w:val="00B351B4"/>
    <w:rsid w:val="00B35B7B"/>
    <w:rsid w:val="00B368F0"/>
    <w:rsid w:val="00B4250E"/>
    <w:rsid w:val="00B4451B"/>
    <w:rsid w:val="00B4593C"/>
    <w:rsid w:val="00B45DE5"/>
    <w:rsid w:val="00B477BC"/>
    <w:rsid w:val="00B520E3"/>
    <w:rsid w:val="00B532E3"/>
    <w:rsid w:val="00B54A2C"/>
    <w:rsid w:val="00B579D3"/>
    <w:rsid w:val="00B60CF4"/>
    <w:rsid w:val="00B61500"/>
    <w:rsid w:val="00B63763"/>
    <w:rsid w:val="00B72739"/>
    <w:rsid w:val="00B74E70"/>
    <w:rsid w:val="00B76AB9"/>
    <w:rsid w:val="00B81D3B"/>
    <w:rsid w:val="00B84907"/>
    <w:rsid w:val="00B86A32"/>
    <w:rsid w:val="00B86C31"/>
    <w:rsid w:val="00B87737"/>
    <w:rsid w:val="00B923D1"/>
    <w:rsid w:val="00B95D59"/>
    <w:rsid w:val="00BA0BED"/>
    <w:rsid w:val="00BA2153"/>
    <w:rsid w:val="00BA3F30"/>
    <w:rsid w:val="00BA6E68"/>
    <w:rsid w:val="00BB1F5E"/>
    <w:rsid w:val="00BB5A64"/>
    <w:rsid w:val="00BB6BF2"/>
    <w:rsid w:val="00BC014E"/>
    <w:rsid w:val="00BC08A2"/>
    <w:rsid w:val="00BC30C2"/>
    <w:rsid w:val="00BC3B51"/>
    <w:rsid w:val="00BC3B90"/>
    <w:rsid w:val="00BC4B83"/>
    <w:rsid w:val="00BD1231"/>
    <w:rsid w:val="00BD3FDC"/>
    <w:rsid w:val="00BF0AA4"/>
    <w:rsid w:val="00BF2E25"/>
    <w:rsid w:val="00BF50D0"/>
    <w:rsid w:val="00BF7B32"/>
    <w:rsid w:val="00C013C9"/>
    <w:rsid w:val="00C02ABE"/>
    <w:rsid w:val="00C02F8A"/>
    <w:rsid w:val="00C042E9"/>
    <w:rsid w:val="00C0700B"/>
    <w:rsid w:val="00C10A8C"/>
    <w:rsid w:val="00C1353A"/>
    <w:rsid w:val="00C143BC"/>
    <w:rsid w:val="00C144D8"/>
    <w:rsid w:val="00C173B4"/>
    <w:rsid w:val="00C2738B"/>
    <w:rsid w:val="00C32B57"/>
    <w:rsid w:val="00C337A0"/>
    <w:rsid w:val="00C35B2E"/>
    <w:rsid w:val="00C3629B"/>
    <w:rsid w:val="00C36497"/>
    <w:rsid w:val="00C37340"/>
    <w:rsid w:val="00C373BB"/>
    <w:rsid w:val="00C37AA8"/>
    <w:rsid w:val="00C40073"/>
    <w:rsid w:val="00C438EC"/>
    <w:rsid w:val="00C43A6C"/>
    <w:rsid w:val="00C44682"/>
    <w:rsid w:val="00C46D99"/>
    <w:rsid w:val="00C46E8E"/>
    <w:rsid w:val="00C50379"/>
    <w:rsid w:val="00C544B6"/>
    <w:rsid w:val="00C6018C"/>
    <w:rsid w:val="00C623A4"/>
    <w:rsid w:val="00C63364"/>
    <w:rsid w:val="00C63DDB"/>
    <w:rsid w:val="00C72BEF"/>
    <w:rsid w:val="00C820D4"/>
    <w:rsid w:val="00C83B83"/>
    <w:rsid w:val="00C90407"/>
    <w:rsid w:val="00C91D13"/>
    <w:rsid w:val="00CA08DB"/>
    <w:rsid w:val="00CA19BA"/>
    <w:rsid w:val="00CA3061"/>
    <w:rsid w:val="00CA32D0"/>
    <w:rsid w:val="00CA374C"/>
    <w:rsid w:val="00CB292C"/>
    <w:rsid w:val="00CB2C2F"/>
    <w:rsid w:val="00CB594A"/>
    <w:rsid w:val="00CB73CF"/>
    <w:rsid w:val="00CC164E"/>
    <w:rsid w:val="00CD0429"/>
    <w:rsid w:val="00CD0ECE"/>
    <w:rsid w:val="00CD28A4"/>
    <w:rsid w:val="00CD4D95"/>
    <w:rsid w:val="00CD6B5D"/>
    <w:rsid w:val="00CE0589"/>
    <w:rsid w:val="00CE405C"/>
    <w:rsid w:val="00CF128C"/>
    <w:rsid w:val="00CF1C76"/>
    <w:rsid w:val="00CF5E10"/>
    <w:rsid w:val="00CF683B"/>
    <w:rsid w:val="00CF6B99"/>
    <w:rsid w:val="00D01084"/>
    <w:rsid w:val="00D01890"/>
    <w:rsid w:val="00D067A3"/>
    <w:rsid w:val="00D07BAF"/>
    <w:rsid w:val="00D07FBD"/>
    <w:rsid w:val="00D1213C"/>
    <w:rsid w:val="00D1241C"/>
    <w:rsid w:val="00D14541"/>
    <w:rsid w:val="00D14CF1"/>
    <w:rsid w:val="00D16092"/>
    <w:rsid w:val="00D2049D"/>
    <w:rsid w:val="00D3508A"/>
    <w:rsid w:val="00D35D5D"/>
    <w:rsid w:val="00D361BF"/>
    <w:rsid w:val="00D4047B"/>
    <w:rsid w:val="00D43250"/>
    <w:rsid w:val="00D442B0"/>
    <w:rsid w:val="00D46690"/>
    <w:rsid w:val="00D50680"/>
    <w:rsid w:val="00D50808"/>
    <w:rsid w:val="00D522BE"/>
    <w:rsid w:val="00D53041"/>
    <w:rsid w:val="00D53066"/>
    <w:rsid w:val="00D55006"/>
    <w:rsid w:val="00D65680"/>
    <w:rsid w:val="00D657BD"/>
    <w:rsid w:val="00D71918"/>
    <w:rsid w:val="00D742DF"/>
    <w:rsid w:val="00D76151"/>
    <w:rsid w:val="00D77A33"/>
    <w:rsid w:val="00D8039C"/>
    <w:rsid w:val="00D806C6"/>
    <w:rsid w:val="00D82A91"/>
    <w:rsid w:val="00D82C87"/>
    <w:rsid w:val="00D90CB0"/>
    <w:rsid w:val="00D96BB7"/>
    <w:rsid w:val="00DB5F54"/>
    <w:rsid w:val="00DB6F85"/>
    <w:rsid w:val="00DC3AFD"/>
    <w:rsid w:val="00DC603D"/>
    <w:rsid w:val="00DD0960"/>
    <w:rsid w:val="00DD359B"/>
    <w:rsid w:val="00DD48EF"/>
    <w:rsid w:val="00DD6921"/>
    <w:rsid w:val="00DE12BC"/>
    <w:rsid w:val="00DE286B"/>
    <w:rsid w:val="00DE37C3"/>
    <w:rsid w:val="00DF108C"/>
    <w:rsid w:val="00DF1293"/>
    <w:rsid w:val="00DF6436"/>
    <w:rsid w:val="00E00C69"/>
    <w:rsid w:val="00E033D5"/>
    <w:rsid w:val="00E107F3"/>
    <w:rsid w:val="00E12DF9"/>
    <w:rsid w:val="00E2152B"/>
    <w:rsid w:val="00E22D6B"/>
    <w:rsid w:val="00E24D07"/>
    <w:rsid w:val="00E25595"/>
    <w:rsid w:val="00E25DEE"/>
    <w:rsid w:val="00E314B4"/>
    <w:rsid w:val="00E34869"/>
    <w:rsid w:val="00E358ED"/>
    <w:rsid w:val="00E36D4B"/>
    <w:rsid w:val="00E36FFC"/>
    <w:rsid w:val="00E456D2"/>
    <w:rsid w:val="00E45A82"/>
    <w:rsid w:val="00E46076"/>
    <w:rsid w:val="00E50E9B"/>
    <w:rsid w:val="00E546D0"/>
    <w:rsid w:val="00E5732A"/>
    <w:rsid w:val="00E57E38"/>
    <w:rsid w:val="00E618C0"/>
    <w:rsid w:val="00E64501"/>
    <w:rsid w:val="00E70906"/>
    <w:rsid w:val="00E76806"/>
    <w:rsid w:val="00E8135D"/>
    <w:rsid w:val="00E819FC"/>
    <w:rsid w:val="00E82C99"/>
    <w:rsid w:val="00E91561"/>
    <w:rsid w:val="00E918AA"/>
    <w:rsid w:val="00E928D3"/>
    <w:rsid w:val="00E94C9A"/>
    <w:rsid w:val="00E972CB"/>
    <w:rsid w:val="00EA2514"/>
    <w:rsid w:val="00EB111B"/>
    <w:rsid w:val="00EB27D8"/>
    <w:rsid w:val="00EB48F7"/>
    <w:rsid w:val="00EB7C03"/>
    <w:rsid w:val="00EC28F0"/>
    <w:rsid w:val="00EC408E"/>
    <w:rsid w:val="00EC7A57"/>
    <w:rsid w:val="00ED23E0"/>
    <w:rsid w:val="00ED5A6D"/>
    <w:rsid w:val="00EE3A80"/>
    <w:rsid w:val="00EE6C07"/>
    <w:rsid w:val="00EE7037"/>
    <w:rsid w:val="00EE7DD2"/>
    <w:rsid w:val="00EF1039"/>
    <w:rsid w:val="00EF3522"/>
    <w:rsid w:val="00EF4AC0"/>
    <w:rsid w:val="00EF6D7C"/>
    <w:rsid w:val="00F02786"/>
    <w:rsid w:val="00F05865"/>
    <w:rsid w:val="00F13BB5"/>
    <w:rsid w:val="00F147EF"/>
    <w:rsid w:val="00F1511C"/>
    <w:rsid w:val="00F15602"/>
    <w:rsid w:val="00F16900"/>
    <w:rsid w:val="00F170DF"/>
    <w:rsid w:val="00F235E5"/>
    <w:rsid w:val="00F24687"/>
    <w:rsid w:val="00F2660D"/>
    <w:rsid w:val="00F27DE5"/>
    <w:rsid w:val="00F30898"/>
    <w:rsid w:val="00F33797"/>
    <w:rsid w:val="00F35C87"/>
    <w:rsid w:val="00F36552"/>
    <w:rsid w:val="00F36966"/>
    <w:rsid w:val="00F43308"/>
    <w:rsid w:val="00F51193"/>
    <w:rsid w:val="00F53B99"/>
    <w:rsid w:val="00F555B0"/>
    <w:rsid w:val="00F56889"/>
    <w:rsid w:val="00F61498"/>
    <w:rsid w:val="00F63870"/>
    <w:rsid w:val="00F6560E"/>
    <w:rsid w:val="00F71419"/>
    <w:rsid w:val="00F7631F"/>
    <w:rsid w:val="00F77E7B"/>
    <w:rsid w:val="00F84166"/>
    <w:rsid w:val="00F92196"/>
    <w:rsid w:val="00F952DF"/>
    <w:rsid w:val="00F9602B"/>
    <w:rsid w:val="00FA0EF4"/>
    <w:rsid w:val="00FA427C"/>
    <w:rsid w:val="00FB30DC"/>
    <w:rsid w:val="00FB3D48"/>
    <w:rsid w:val="00FC0175"/>
    <w:rsid w:val="00FC02A0"/>
    <w:rsid w:val="00FC0F10"/>
    <w:rsid w:val="00FC4566"/>
    <w:rsid w:val="00FC56DE"/>
    <w:rsid w:val="00FC5937"/>
    <w:rsid w:val="00FC64B8"/>
    <w:rsid w:val="00FD040C"/>
    <w:rsid w:val="00FD05D3"/>
    <w:rsid w:val="00FD3364"/>
    <w:rsid w:val="00FD4C14"/>
    <w:rsid w:val="00FD508D"/>
    <w:rsid w:val="00FD793B"/>
    <w:rsid w:val="00FF0E79"/>
    <w:rsid w:val="00FF484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294"/>
    <o:shapelayout v:ext="edit">
      <o:idmap v:ext="edit" data="1"/>
    </o:shapelayout>
  </w:shapeDefaults>
  <w:decimalSymbol w:val=","/>
  <w:listSeparator w:val=";"/>
  <w14:docId w14:val="0E24EDED"/>
  <w15:docId w15:val="{92044699-881F-417B-BAC6-F74E52EFE7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lsdException w:name="toc 2" w:semiHidden="1"/>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unhideWhenUsed="1"/>
    <w:lsdException w:name="footnote text" w:semiHidden="1" w:unhideWhenUsed="1"/>
    <w:lsdException w:name="annotation text" w:semiHidden="1" w:unhideWhenUsed="1"/>
    <w:lsdException w:name="header" w:semiHidden="1" w:uiPriority="0"/>
    <w:lsdException w:name="footer" w:semiHidden="1" w:uiPriority="0"/>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05785"/>
    <w:pPr>
      <w:widowControl w:val="0"/>
      <w:autoSpaceDN w:val="0"/>
      <w:adjustRightInd w:val="0"/>
    </w:pPr>
    <w:rPr>
      <w:rFonts w:ascii="Tahoma" w:hAnsi="Tahoma" w:cs="Tahoma"/>
      <w:szCs w:val="24"/>
    </w:rPr>
  </w:style>
  <w:style w:type="paragraph" w:styleId="Nadpis1">
    <w:name w:val="heading 1"/>
    <w:basedOn w:val="Heading"/>
    <w:next w:val="Zkladntext"/>
    <w:link w:val="Nadpis1Char"/>
    <w:qFormat/>
    <w:rsid w:val="00A85D18"/>
    <w:pPr>
      <w:ind w:left="720" w:hanging="360"/>
      <w:outlineLvl w:val="0"/>
    </w:pPr>
    <w:rPr>
      <w:b/>
      <w:bCs/>
      <w:sz w:val="23"/>
      <w:szCs w:val="32"/>
    </w:rPr>
  </w:style>
  <w:style w:type="paragraph" w:styleId="Nadpis2">
    <w:name w:val="heading 2"/>
    <w:basedOn w:val="Heading"/>
    <w:next w:val="Zkladntext"/>
    <w:link w:val="Nadpis2Char"/>
    <w:uiPriority w:val="99"/>
    <w:qFormat/>
    <w:rsid w:val="00A85D18"/>
    <w:pPr>
      <w:ind w:left="1080" w:hanging="360"/>
      <w:outlineLvl w:val="1"/>
    </w:pPr>
    <w:rPr>
      <w:b/>
      <w:bCs/>
      <w:i/>
      <w:iCs/>
      <w:sz w:val="28"/>
    </w:rPr>
  </w:style>
  <w:style w:type="paragraph" w:styleId="Nadpis3">
    <w:name w:val="heading 3"/>
    <w:basedOn w:val="Normln"/>
    <w:next w:val="Normln"/>
    <w:link w:val="Nadpis3Char"/>
    <w:uiPriority w:val="9"/>
    <w:unhideWhenUsed/>
    <w:qFormat/>
    <w:rsid w:val="00F7631F"/>
    <w:pPr>
      <w:keepNext/>
      <w:spacing w:before="240" w:after="60"/>
      <w:outlineLvl w:val="2"/>
    </w:pPr>
    <w:rPr>
      <w:rFonts w:ascii="Cambria" w:hAnsi="Cambria" w:cs="Times New Roman"/>
      <w:b/>
      <w:bCs/>
      <w:sz w:val="26"/>
      <w:szCs w:val="26"/>
    </w:rPr>
  </w:style>
  <w:style w:type="paragraph" w:styleId="Nadpis6">
    <w:name w:val="heading 6"/>
    <w:basedOn w:val="Normln"/>
    <w:next w:val="Normln"/>
    <w:link w:val="Nadpis6Char"/>
    <w:qFormat/>
    <w:rsid w:val="00E34869"/>
    <w:pPr>
      <w:widowControl/>
      <w:autoSpaceDN/>
      <w:adjustRightInd/>
      <w:spacing w:before="240" w:after="60"/>
      <w:outlineLvl w:val="5"/>
    </w:pPr>
    <w:rPr>
      <w:rFonts w:ascii="Times New Roman" w:hAnsi="Times New Roman" w:cs="Times New Roman"/>
      <w:b/>
      <w:bCs/>
      <w:sz w:val="22"/>
      <w:szCs w:val="22"/>
    </w:rPr>
  </w:style>
  <w:style w:type="paragraph" w:styleId="Nadpis7">
    <w:name w:val="heading 7"/>
    <w:basedOn w:val="Normln"/>
    <w:next w:val="Normln"/>
    <w:link w:val="Nadpis7Char"/>
    <w:qFormat/>
    <w:rsid w:val="00E34869"/>
    <w:pPr>
      <w:widowControl/>
      <w:autoSpaceDN/>
      <w:adjustRightInd/>
      <w:spacing w:before="240" w:after="60"/>
      <w:outlineLvl w:val="6"/>
    </w:pPr>
    <w:rPr>
      <w:rFonts w:ascii="Times New Roman" w:hAnsi="Times New Roman" w:cs="Times New Roman"/>
      <w:sz w:val="24"/>
    </w:rPr>
  </w:style>
  <w:style w:type="paragraph" w:styleId="Nadpis8">
    <w:name w:val="heading 8"/>
    <w:basedOn w:val="Normln"/>
    <w:next w:val="Normln"/>
    <w:link w:val="Nadpis8Char"/>
    <w:uiPriority w:val="9"/>
    <w:qFormat/>
    <w:rsid w:val="00E34869"/>
    <w:pPr>
      <w:widowControl/>
      <w:autoSpaceDN/>
      <w:adjustRightInd/>
      <w:spacing w:before="240" w:after="60"/>
      <w:outlineLvl w:val="7"/>
    </w:pPr>
    <w:rPr>
      <w:rFonts w:ascii="Calibri" w:hAnsi="Calibri" w:cs="Times New Roman"/>
      <w:i/>
      <w:iCs/>
      <w:sz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basedOn w:val="Normln"/>
    <w:link w:val="ZkladntextChar"/>
    <w:rsid w:val="00A85D18"/>
    <w:pPr>
      <w:spacing w:after="120"/>
    </w:pPr>
  </w:style>
  <w:style w:type="character" w:customStyle="1" w:styleId="ZkladntextChar">
    <w:name w:val="Základní text Char"/>
    <w:link w:val="Zkladntext"/>
    <w:rsid w:val="00A85D18"/>
    <w:rPr>
      <w:rFonts w:ascii="Tahoma" w:eastAsia="Times New Roman" w:hAnsi="Tahoma" w:cs="Tahoma"/>
      <w:sz w:val="20"/>
      <w:szCs w:val="24"/>
    </w:rPr>
  </w:style>
  <w:style w:type="paragraph" w:customStyle="1" w:styleId="Heading">
    <w:name w:val="Heading"/>
    <w:basedOn w:val="Normln"/>
    <w:next w:val="Zkladntext"/>
    <w:uiPriority w:val="99"/>
    <w:rsid w:val="00A85D18"/>
    <w:pPr>
      <w:keepNext/>
      <w:spacing w:before="240" w:after="120"/>
    </w:pPr>
    <w:rPr>
      <w:szCs w:val="28"/>
    </w:rPr>
  </w:style>
  <w:style w:type="character" w:customStyle="1" w:styleId="Nadpis1Char">
    <w:name w:val="Nadpis 1 Char"/>
    <w:link w:val="Nadpis1"/>
    <w:rsid w:val="00A85D18"/>
    <w:rPr>
      <w:rFonts w:ascii="Tahoma" w:hAnsi="Tahoma" w:cs="Tahoma"/>
      <w:b/>
      <w:bCs/>
      <w:sz w:val="23"/>
      <w:szCs w:val="32"/>
    </w:rPr>
  </w:style>
  <w:style w:type="character" w:customStyle="1" w:styleId="Nadpis2Char">
    <w:name w:val="Nadpis 2 Char"/>
    <w:link w:val="Nadpis2"/>
    <w:uiPriority w:val="99"/>
    <w:rsid w:val="00A85D18"/>
    <w:rPr>
      <w:rFonts w:ascii="Tahoma" w:hAnsi="Tahoma" w:cs="Tahoma"/>
      <w:b/>
      <w:bCs/>
      <w:i/>
      <w:iCs/>
      <w:sz w:val="28"/>
      <w:szCs w:val="28"/>
    </w:rPr>
  </w:style>
  <w:style w:type="paragraph" w:styleId="Seznam">
    <w:name w:val="List"/>
    <w:basedOn w:val="Zkladntext"/>
    <w:uiPriority w:val="99"/>
    <w:rsid w:val="00A85D18"/>
    <w:rPr>
      <w:sz w:val="24"/>
    </w:rPr>
  </w:style>
  <w:style w:type="paragraph" w:styleId="Zhlav">
    <w:name w:val="header"/>
    <w:aliases w:val="Objekt"/>
    <w:basedOn w:val="Normln"/>
    <w:link w:val="ZhlavChar"/>
    <w:rsid w:val="00A85D18"/>
    <w:pPr>
      <w:tabs>
        <w:tab w:val="center" w:pos="4818"/>
        <w:tab w:val="right" w:pos="9637"/>
      </w:tabs>
    </w:pPr>
  </w:style>
  <w:style w:type="character" w:customStyle="1" w:styleId="ZhlavChar">
    <w:name w:val="Záhlaví Char"/>
    <w:aliases w:val="Objekt Char"/>
    <w:link w:val="Zhlav"/>
    <w:rsid w:val="00A85D18"/>
    <w:rPr>
      <w:rFonts w:ascii="Tahoma" w:eastAsia="Times New Roman" w:hAnsi="Tahoma" w:cs="Tahoma"/>
      <w:sz w:val="20"/>
      <w:szCs w:val="24"/>
    </w:rPr>
  </w:style>
  <w:style w:type="paragraph" w:styleId="Zpat">
    <w:name w:val="footer"/>
    <w:basedOn w:val="Normln"/>
    <w:link w:val="ZpatChar"/>
    <w:rsid w:val="00A85D18"/>
    <w:pPr>
      <w:tabs>
        <w:tab w:val="center" w:pos="4818"/>
        <w:tab w:val="right" w:pos="9637"/>
      </w:tabs>
    </w:pPr>
  </w:style>
  <w:style w:type="character" w:customStyle="1" w:styleId="ZpatChar">
    <w:name w:val="Zápatí Char"/>
    <w:link w:val="Zpat"/>
    <w:rsid w:val="00A85D18"/>
    <w:rPr>
      <w:rFonts w:ascii="Tahoma" w:eastAsia="Times New Roman" w:hAnsi="Tahoma" w:cs="Tahoma"/>
      <w:sz w:val="20"/>
      <w:szCs w:val="24"/>
    </w:rPr>
  </w:style>
  <w:style w:type="paragraph" w:styleId="Titulek">
    <w:name w:val="caption"/>
    <w:basedOn w:val="Normln"/>
    <w:uiPriority w:val="99"/>
    <w:qFormat/>
    <w:rsid w:val="00A85D18"/>
    <w:pPr>
      <w:spacing w:before="120" w:after="120"/>
    </w:pPr>
    <w:rPr>
      <w:i/>
      <w:iCs/>
      <w:sz w:val="24"/>
    </w:rPr>
  </w:style>
  <w:style w:type="paragraph" w:customStyle="1" w:styleId="Framecontents">
    <w:name w:val="Frame contents"/>
    <w:basedOn w:val="Zkladntext"/>
    <w:uiPriority w:val="99"/>
    <w:rsid w:val="00A85D18"/>
  </w:style>
  <w:style w:type="paragraph" w:customStyle="1" w:styleId="Index">
    <w:name w:val="Index"/>
    <w:basedOn w:val="Normln"/>
    <w:uiPriority w:val="99"/>
    <w:rsid w:val="00A85D18"/>
    <w:rPr>
      <w:sz w:val="24"/>
    </w:rPr>
  </w:style>
  <w:style w:type="paragraph" w:customStyle="1" w:styleId="ContentsHeading">
    <w:name w:val="Contents Heading"/>
    <w:basedOn w:val="Heading"/>
    <w:uiPriority w:val="99"/>
    <w:rsid w:val="00A85D18"/>
    <w:rPr>
      <w:b/>
      <w:bCs/>
      <w:sz w:val="32"/>
      <w:szCs w:val="32"/>
    </w:rPr>
  </w:style>
  <w:style w:type="paragraph" w:styleId="Obsah1">
    <w:name w:val="toc 1"/>
    <w:basedOn w:val="Normln"/>
    <w:next w:val="Normln"/>
    <w:uiPriority w:val="99"/>
    <w:rsid w:val="00A85D18"/>
    <w:pPr>
      <w:tabs>
        <w:tab w:val="left" w:pos="540"/>
        <w:tab w:val="right" w:leader="dot" w:pos="9399"/>
      </w:tabs>
      <w:jc w:val="both"/>
    </w:pPr>
  </w:style>
  <w:style w:type="paragraph" w:styleId="Obsah2">
    <w:name w:val="toc 2"/>
    <w:basedOn w:val="Normln"/>
    <w:next w:val="Normln"/>
    <w:uiPriority w:val="99"/>
    <w:rsid w:val="00A85D18"/>
    <w:pPr>
      <w:tabs>
        <w:tab w:val="left" w:pos="900"/>
        <w:tab w:val="right" w:leader="dot" w:pos="9399"/>
      </w:tabs>
      <w:ind w:left="200"/>
    </w:pPr>
  </w:style>
  <w:style w:type="paragraph" w:styleId="Obsah3">
    <w:name w:val="toc 3"/>
    <w:basedOn w:val="Index"/>
    <w:uiPriority w:val="99"/>
    <w:rsid w:val="00A85D18"/>
    <w:pPr>
      <w:tabs>
        <w:tab w:val="right" w:leader="dot" w:pos="9637"/>
      </w:tabs>
      <w:ind w:left="566"/>
    </w:pPr>
  </w:style>
  <w:style w:type="paragraph" w:styleId="Obsah4">
    <w:name w:val="toc 4"/>
    <w:basedOn w:val="Index"/>
    <w:uiPriority w:val="99"/>
    <w:rsid w:val="00A85D18"/>
    <w:pPr>
      <w:tabs>
        <w:tab w:val="right" w:leader="dot" w:pos="9637"/>
      </w:tabs>
      <w:ind w:left="849"/>
    </w:pPr>
  </w:style>
  <w:style w:type="paragraph" w:styleId="Obsah5">
    <w:name w:val="toc 5"/>
    <w:basedOn w:val="Index"/>
    <w:uiPriority w:val="99"/>
    <w:rsid w:val="00A85D18"/>
    <w:pPr>
      <w:tabs>
        <w:tab w:val="right" w:leader="dot" w:pos="9637"/>
      </w:tabs>
      <w:ind w:left="1132"/>
    </w:pPr>
  </w:style>
  <w:style w:type="paragraph" w:styleId="Obsah6">
    <w:name w:val="toc 6"/>
    <w:basedOn w:val="Index"/>
    <w:uiPriority w:val="99"/>
    <w:rsid w:val="00A85D18"/>
    <w:pPr>
      <w:tabs>
        <w:tab w:val="right" w:leader="dot" w:pos="9637"/>
      </w:tabs>
      <w:ind w:left="1415"/>
    </w:pPr>
  </w:style>
  <w:style w:type="paragraph" w:styleId="Obsah7">
    <w:name w:val="toc 7"/>
    <w:basedOn w:val="Index"/>
    <w:uiPriority w:val="99"/>
    <w:rsid w:val="00A85D18"/>
    <w:pPr>
      <w:tabs>
        <w:tab w:val="right" w:leader="dot" w:pos="9637"/>
      </w:tabs>
      <w:ind w:left="1698"/>
    </w:pPr>
  </w:style>
  <w:style w:type="paragraph" w:styleId="Obsah8">
    <w:name w:val="toc 8"/>
    <w:basedOn w:val="Index"/>
    <w:uiPriority w:val="99"/>
    <w:rsid w:val="00A85D18"/>
    <w:pPr>
      <w:tabs>
        <w:tab w:val="right" w:leader="dot" w:pos="9637"/>
      </w:tabs>
      <w:ind w:left="1981"/>
    </w:pPr>
  </w:style>
  <w:style w:type="paragraph" w:styleId="Obsah9">
    <w:name w:val="toc 9"/>
    <w:basedOn w:val="Index"/>
    <w:uiPriority w:val="99"/>
    <w:rsid w:val="00A85D18"/>
    <w:pPr>
      <w:tabs>
        <w:tab w:val="right" w:leader="dot" w:pos="9637"/>
      </w:tabs>
      <w:ind w:left="2264"/>
    </w:pPr>
  </w:style>
  <w:style w:type="paragraph" w:customStyle="1" w:styleId="Contents10">
    <w:name w:val="Contents 10"/>
    <w:basedOn w:val="Index"/>
    <w:uiPriority w:val="99"/>
    <w:rsid w:val="00A85D18"/>
    <w:pPr>
      <w:tabs>
        <w:tab w:val="right" w:leader="dot" w:pos="9637"/>
      </w:tabs>
      <w:ind w:left="2547"/>
    </w:pPr>
  </w:style>
  <w:style w:type="paragraph" w:customStyle="1" w:styleId="HorizontalLine">
    <w:name w:val="Horizontal Line"/>
    <w:basedOn w:val="Normln"/>
    <w:next w:val="Zkladntext"/>
    <w:uiPriority w:val="99"/>
    <w:rsid w:val="00A85D18"/>
    <w:pPr>
      <w:pBdr>
        <w:bottom w:val="double" w:sz="6" w:space="0" w:color="808080"/>
      </w:pBdr>
      <w:spacing w:after="283"/>
    </w:pPr>
    <w:rPr>
      <w:sz w:val="12"/>
      <w:szCs w:val="12"/>
    </w:rPr>
  </w:style>
  <w:style w:type="character" w:customStyle="1" w:styleId="BulletSymbols">
    <w:name w:val="Bullet Symbols"/>
    <w:uiPriority w:val="99"/>
    <w:rsid w:val="00A85D18"/>
    <w:rPr>
      <w:rFonts w:ascii="StarSymbol" w:eastAsia="Times New Roman" w:hAnsi="StarSymbol" w:cs="StarSymbol"/>
      <w:sz w:val="18"/>
      <w:szCs w:val="18"/>
    </w:rPr>
  </w:style>
  <w:style w:type="paragraph" w:styleId="Textbubliny">
    <w:name w:val="Balloon Text"/>
    <w:basedOn w:val="Normln"/>
    <w:link w:val="TextbublinyChar"/>
    <w:uiPriority w:val="99"/>
    <w:semiHidden/>
    <w:unhideWhenUsed/>
    <w:rsid w:val="00954972"/>
    <w:rPr>
      <w:sz w:val="16"/>
      <w:szCs w:val="16"/>
    </w:rPr>
  </w:style>
  <w:style w:type="character" w:customStyle="1" w:styleId="TextbublinyChar">
    <w:name w:val="Text bubliny Char"/>
    <w:link w:val="Textbubliny"/>
    <w:uiPriority w:val="99"/>
    <w:semiHidden/>
    <w:rsid w:val="00954972"/>
    <w:rPr>
      <w:rFonts w:ascii="Tahoma" w:eastAsia="Times New Roman" w:hAnsi="Tahoma" w:cs="Tahoma"/>
      <w:sz w:val="16"/>
      <w:szCs w:val="16"/>
    </w:rPr>
  </w:style>
  <w:style w:type="character" w:styleId="Hypertextovodkaz">
    <w:name w:val="Hyperlink"/>
    <w:uiPriority w:val="99"/>
    <w:unhideWhenUsed/>
    <w:rsid w:val="00954972"/>
    <w:rPr>
      <w:color w:val="0000FF"/>
      <w:u w:val="single"/>
    </w:rPr>
  </w:style>
  <w:style w:type="paragraph" w:styleId="Normlnweb">
    <w:name w:val="Normal (Web)"/>
    <w:basedOn w:val="Normln"/>
    <w:uiPriority w:val="99"/>
    <w:unhideWhenUsed/>
    <w:rsid w:val="00BB6BF2"/>
    <w:pPr>
      <w:widowControl/>
      <w:autoSpaceDN/>
      <w:adjustRightInd/>
      <w:spacing w:before="100" w:beforeAutospacing="1" w:after="119"/>
    </w:pPr>
    <w:rPr>
      <w:rFonts w:ascii="Times New Roman" w:hAnsi="Times New Roman" w:cs="Times New Roman"/>
      <w:sz w:val="24"/>
    </w:rPr>
  </w:style>
  <w:style w:type="character" w:customStyle="1" w:styleId="skypetbinnertext">
    <w:name w:val="skype_tb_innertext"/>
    <w:basedOn w:val="Standardnpsmoodstavce"/>
    <w:rsid w:val="00F36966"/>
  </w:style>
  <w:style w:type="paragraph" w:styleId="Bezmezer">
    <w:name w:val="No Spacing"/>
    <w:uiPriority w:val="1"/>
    <w:qFormat/>
    <w:rsid w:val="00255664"/>
    <w:pPr>
      <w:widowControl w:val="0"/>
      <w:autoSpaceDN w:val="0"/>
      <w:adjustRightInd w:val="0"/>
    </w:pPr>
    <w:rPr>
      <w:rFonts w:ascii="Tahoma" w:hAnsi="Tahoma" w:cs="Tahoma"/>
      <w:szCs w:val="24"/>
    </w:rPr>
  </w:style>
  <w:style w:type="character" w:customStyle="1" w:styleId="platne">
    <w:name w:val="platne"/>
    <w:basedOn w:val="Standardnpsmoodstavce"/>
    <w:rsid w:val="00B45DE5"/>
  </w:style>
  <w:style w:type="character" w:customStyle="1" w:styleId="Nadpis3Char">
    <w:name w:val="Nadpis 3 Char"/>
    <w:link w:val="Nadpis3"/>
    <w:uiPriority w:val="9"/>
    <w:rsid w:val="00F7631F"/>
    <w:rPr>
      <w:rFonts w:ascii="Cambria" w:eastAsia="Times New Roman" w:hAnsi="Cambria" w:cs="Times New Roman"/>
      <w:b/>
      <w:bCs/>
      <w:sz w:val="26"/>
      <w:szCs w:val="26"/>
    </w:rPr>
  </w:style>
  <w:style w:type="paragraph" w:styleId="Odstavecseseznamem">
    <w:name w:val="List Paragraph"/>
    <w:basedOn w:val="Normln"/>
    <w:uiPriority w:val="34"/>
    <w:qFormat/>
    <w:rsid w:val="00727B2E"/>
    <w:pPr>
      <w:ind w:left="708"/>
    </w:pPr>
  </w:style>
  <w:style w:type="paragraph" w:customStyle="1" w:styleId="JAHODA">
    <w:name w:val="JAHODA"/>
    <w:basedOn w:val="Normln"/>
    <w:rsid w:val="00276041"/>
    <w:pPr>
      <w:widowControl/>
      <w:numPr>
        <w:numId w:val="1"/>
      </w:numPr>
      <w:autoSpaceDN/>
      <w:adjustRightInd/>
    </w:pPr>
    <w:rPr>
      <w:rFonts w:ascii="Times New Roman" w:hAnsi="Times New Roman" w:cs="Times New Roman"/>
      <w:sz w:val="24"/>
    </w:rPr>
  </w:style>
  <w:style w:type="character" w:customStyle="1" w:styleId="STPZvraznn">
    <w:name w:val="STP_Zvýraznění"/>
    <w:rsid w:val="00E618C0"/>
    <w:rPr>
      <w:b/>
      <w:sz w:val="24"/>
    </w:rPr>
  </w:style>
  <w:style w:type="paragraph" w:customStyle="1" w:styleId="Default">
    <w:name w:val="Default"/>
    <w:rsid w:val="00483AA5"/>
    <w:pPr>
      <w:autoSpaceDE w:val="0"/>
      <w:autoSpaceDN w:val="0"/>
      <w:adjustRightInd w:val="0"/>
    </w:pPr>
    <w:rPr>
      <w:rFonts w:ascii="Arial" w:hAnsi="Arial" w:cs="Arial"/>
      <w:color w:val="000000"/>
      <w:sz w:val="24"/>
      <w:szCs w:val="24"/>
    </w:rPr>
  </w:style>
  <w:style w:type="paragraph" w:customStyle="1" w:styleId="odstavecbezodsazen">
    <w:name w:val="odstavec bez odsazení"/>
    <w:basedOn w:val="Normln"/>
    <w:link w:val="odstavecbezodsazenChar"/>
    <w:rsid w:val="009F6D59"/>
    <w:pPr>
      <w:widowControl/>
      <w:autoSpaceDN/>
      <w:adjustRightInd/>
      <w:spacing w:line="288" w:lineRule="auto"/>
      <w:jc w:val="both"/>
    </w:pPr>
    <w:rPr>
      <w:rFonts w:ascii="Verdana" w:hAnsi="Verdana" w:cs="Times New Roman"/>
      <w:spacing w:val="4"/>
      <w:szCs w:val="20"/>
    </w:rPr>
  </w:style>
  <w:style w:type="character" w:customStyle="1" w:styleId="odstavecbezodsazenChar">
    <w:name w:val="odstavec bez odsazení Char"/>
    <w:link w:val="odstavecbezodsazen"/>
    <w:rsid w:val="009F6D59"/>
    <w:rPr>
      <w:rFonts w:ascii="Verdana" w:hAnsi="Verdana"/>
      <w:spacing w:val="4"/>
    </w:rPr>
  </w:style>
  <w:style w:type="paragraph" w:customStyle="1" w:styleId="Zkladntext21">
    <w:name w:val="Základní text 21"/>
    <w:basedOn w:val="Normln"/>
    <w:rsid w:val="009F6D59"/>
    <w:pPr>
      <w:widowControl/>
      <w:tabs>
        <w:tab w:val="left" w:pos="1065"/>
      </w:tabs>
      <w:overflowPunct w:val="0"/>
      <w:autoSpaceDE w:val="0"/>
      <w:spacing w:line="300" w:lineRule="exact"/>
      <w:ind w:firstLine="705"/>
      <w:jc w:val="both"/>
      <w:textAlignment w:val="baseline"/>
    </w:pPr>
    <w:rPr>
      <w:rFonts w:ascii="Times New Roman" w:hAnsi="Times New Roman" w:cs="Times New Roman"/>
      <w:sz w:val="24"/>
      <w:szCs w:val="20"/>
    </w:rPr>
  </w:style>
  <w:style w:type="table" w:styleId="Mkatabulky">
    <w:name w:val="Table Grid"/>
    <w:basedOn w:val="Normlntabulka"/>
    <w:uiPriority w:val="59"/>
    <w:rsid w:val="003E0BDA"/>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ální~"/>
    <w:basedOn w:val="Normln"/>
    <w:rsid w:val="00741788"/>
    <w:pPr>
      <w:tabs>
        <w:tab w:val="left" w:pos="720"/>
      </w:tabs>
      <w:suppressAutoHyphens/>
      <w:autoSpaceDN/>
      <w:adjustRightInd/>
      <w:jc w:val="both"/>
    </w:pPr>
    <w:rPr>
      <w:rFonts w:ascii="Times New Roman" w:eastAsia="Lucida Sans Unicode" w:hAnsi="Times New Roman"/>
      <w:sz w:val="24"/>
      <w:lang w:eastAsia="ar-SA"/>
    </w:rPr>
  </w:style>
  <w:style w:type="character" w:customStyle="1" w:styleId="Nadpis6Char">
    <w:name w:val="Nadpis 6 Char"/>
    <w:basedOn w:val="Standardnpsmoodstavce"/>
    <w:link w:val="Nadpis6"/>
    <w:rsid w:val="00E34869"/>
    <w:rPr>
      <w:rFonts w:ascii="Times New Roman" w:hAnsi="Times New Roman"/>
      <w:b/>
      <w:bCs/>
      <w:sz w:val="22"/>
      <w:szCs w:val="22"/>
    </w:rPr>
  </w:style>
  <w:style w:type="character" w:customStyle="1" w:styleId="Nadpis7Char">
    <w:name w:val="Nadpis 7 Char"/>
    <w:basedOn w:val="Standardnpsmoodstavce"/>
    <w:link w:val="Nadpis7"/>
    <w:rsid w:val="00E34869"/>
    <w:rPr>
      <w:rFonts w:ascii="Times New Roman" w:hAnsi="Times New Roman"/>
      <w:sz w:val="24"/>
      <w:szCs w:val="24"/>
    </w:rPr>
  </w:style>
  <w:style w:type="character" w:customStyle="1" w:styleId="Nadpis8Char">
    <w:name w:val="Nadpis 8 Char"/>
    <w:basedOn w:val="Standardnpsmoodstavce"/>
    <w:link w:val="Nadpis8"/>
    <w:uiPriority w:val="9"/>
    <w:rsid w:val="00E34869"/>
    <w:rPr>
      <w:i/>
      <w:iCs/>
      <w:sz w:val="24"/>
      <w:szCs w:val="24"/>
    </w:rPr>
  </w:style>
  <w:style w:type="paragraph" w:styleId="Zkladntextodsazen3">
    <w:name w:val="Body Text Indent 3"/>
    <w:basedOn w:val="Normln"/>
    <w:link w:val="Zkladntextodsazen3Char"/>
    <w:rsid w:val="00E34869"/>
    <w:pPr>
      <w:widowControl/>
      <w:autoSpaceDN/>
      <w:adjustRightInd/>
      <w:spacing w:after="120"/>
      <w:ind w:left="283"/>
    </w:pPr>
    <w:rPr>
      <w:rFonts w:ascii="Arial" w:hAnsi="Arial" w:cs="Times New Roman"/>
      <w:sz w:val="16"/>
      <w:szCs w:val="16"/>
    </w:rPr>
  </w:style>
  <w:style w:type="character" w:customStyle="1" w:styleId="Zkladntextodsazen3Char">
    <w:name w:val="Základní text odsazený 3 Char"/>
    <w:basedOn w:val="Standardnpsmoodstavce"/>
    <w:link w:val="Zkladntextodsazen3"/>
    <w:rsid w:val="00E34869"/>
    <w:rPr>
      <w:rFonts w:ascii="Arial" w:hAnsi="Arial"/>
      <w:sz w:val="16"/>
      <w:szCs w:val="16"/>
    </w:rPr>
  </w:style>
  <w:style w:type="character" w:customStyle="1" w:styleId="small">
    <w:name w:val="small"/>
    <w:basedOn w:val="Standardnpsmoodstavce"/>
    <w:rsid w:val="00E34869"/>
  </w:style>
  <w:style w:type="paragraph" w:customStyle="1" w:styleId="Zkladntext22">
    <w:name w:val="Základní text 22"/>
    <w:basedOn w:val="Normln"/>
    <w:rsid w:val="00E34869"/>
    <w:pPr>
      <w:widowControl/>
      <w:tabs>
        <w:tab w:val="left" w:pos="1065"/>
      </w:tabs>
      <w:overflowPunct w:val="0"/>
      <w:autoSpaceDE w:val="0"/>
      <w:spacing w:line="300" w:lineRule="exact"/>
      <w:ind w:firstLine="705"/>
      <w:jc w:val="both"/>
      <w:textAlignment w:val="baseline"/>
    </w:pPr>
    <w:rPr>
      <w:rFonts w:ascii="Times New Roman" w:hAnsi="Times New Roman" w:cs="Times New Roman"/>
      <w:sz w:val="24"/>
      <w:szCs w:val="20"/>
    </w:rPr>
  </w:style>
  <w:style w:type="paragraph" w:styleId="Zkladntext3">
    <w:name w:val="Body Text 3"/>
    <w:basedOn w:val="Normln"/>
    <w:link w:val="Zkladntext3Char"/>
    <w:uiPriority w:val="99"/>
    <w:unhideWhenUsed/>
    <w:rsid w:val="00E34869"/>
    <w:pPr>
      <w:widowControl/>
      <w:autoSpaceDN/>
      <w:adjustRightInd/>
      <w:spacing w:after="120"/>
    </w:pPr>
    <w:rPr>
      <w:rFonts w:ascii="Arial" w:hAnsi="Arial" w:cs="Times New Roman"/>
      <w:sz w:val="16"/>
      <w:szCs w:val="16"/>
    </w:rPr>
  </w:style>
  <w:style w:type="character" w:customStyle="1" w:styleId="Zkladntext3Char">
    <w:name w:val="Základní text 3 Char"/>
    <w:basedOn w:val="Standardnpsmoodstavce"/>
    <w:link w:val="Zkladntext3"/>
    <w:uiPriority w:val="99"/>
    <w:rsid w:val="00E34869"/>
    <w:rPr>
      <w:rFonts w:ascii="Arial" w:hAnsi="Arial"/>
      <w:sz w:val="16"/>
      <w:szCs w:val="16"/>
    </w:rPr>
  </w:style>
  <w:style w:type="paragraph" w:styleId="Zkladntextodsazen2">
    <w:name w:val="Body Text Indent 2"/>
    <w:basedOn w:val="Normln"/>
    <w:link w:val="Zkladntextodsazen2Char"/>
    <w:uiPriority w:val="99"/>
    <w:unhideWhenUsed/>
    <w:rsid w:val="00E34869"/>
    <w:pPr>
      <w:widowControl/>
      <w:autoSpaceDN/>
      <w:adjustRightInd/>
      <w:spacing w:after="120" w:line="480" w:lineRule="auto"/>
      <w:ind w:left="283"/>
    </w:pPr>
    <w:rPr>
      <w:rFonts w:ascii="Arial" w:hAnsi="Arial" w:cs="Times New Roman"/>
    </w:rPr>
  </w:style>
  <w:style w:type="character" w:customStyle="1" w:styleId="Zkladntextodsazen2Char">
    <w:name w:val="Základní text odsazený 2 Char"/>
    <w:basedOn w:val="Standardnpsmoodstavce"/>
    <w:link w:val="Zkladntextodsazen2"/>
    <w:uiPriority w:val="99"/>
    <w:rsid w:val="00E34869"/>
    <w:rPr>
      <w:rFonts w:ascii="Arial" w:hAnsi="Arial"/>
      <w:szCs w:val="24"/>
    </w:rPr>
  </w:style>
  <w:style w:type="paragraph" w:styleId="Nzev">
    <w:name w:val="Title"/>
    <w:basedOn w:val="Normln"/>
    <w:link w:val="NzevChar"/>
    <w:qFormat/>
    <w:rsid w:val="00E34869"/>
    <w:pPr>
      <w:widowControl/>
      <w:autoSpaceDN/>
      <w:adjustRightInd/>
      <w:jc w:val="center"/>
    </w:pPr>
    <w:rPr>
      <w:rFonts w:ascii="Times New Roman" w:hAnsi="Times New Roman" w:cs="Times New Roman"/>
      <w:b/>
      <w:bCs/>
      <w:color w:val="FF0000"/>
      <w:sz w:val="32"/>
    </w:rPr>
  </w:style>
  <w:style w:type="character" w:customStyle="1" w:styleId="NzevChar">
    <w:name w:val="Název Char"/>
    <w:basedOn w:val="Standardnpsmoodstavce"/>
    <w:link w:val="Nzev"/>
    <w:rsid w:val="00E34869"/>
    <w:rPr>
      <w:rFonts w:ascii="Times New Roman" w:hAnsi="Times New Roman"/>
      <w:b/>
      <w:bCs/>
      <w:color w:val="FF0000"/>
      <w:sz w:val="32"/>
      <w:szCs w:val="24"/>
    </w:rPr>
  </w:style>
  <w:style w:type="table" w:styleId="Jednoduchtabulka3">
    <w:name w:val="Table Simple 3"/>
    <w:basedOn w:val="Normlntabulka"/>
    <w:rsid w:val="00E34869"/>
    <w:rPr>
      <w:rFonts w:ascii="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character" w:customStyle="1" w:styleId="FooterChar">
    <w:name w:val="Footer Char"/>
    <w:locked/>
    <w:rsid w:val="00E34869"/>
    <w:rPr>
      <w:rFonts w:ascii="Tahoma" w:hAnsi="Tahoma" w:cs="Tahoma"/>
      <w:szCs w:val="24"/>
      <w:lang w:val="cs-CZ" w:eastAsia="cs-CZ" w:bidi="ar-SA"/>
    </w:rPr>
  </w:style>
  <w:style w:type="character" w:customStyle="1" w:styleId="ZkladntextChar1">
    <w:name w:val="Základní text Char1"/>
    <w:rsid w:val="00E34869"/>
    <w:rPr>
      <w:sz w:val="24"/>
    </w:rPr>
  </w:style>
  <w:style w:type="paragraph" w:customStyle="1" w:styleId="Vnitonadresa">
    <w:name w:val="Vnitoní adresa"/>
    <w:basedOn w:val="Normln"/>
    <w:rsid w:val="00E34869"/>
    <w:pPr>
      <w:widowControl/>
      <w:autoSpaceDN/>
      <w:adjustRightInd/>
      <w:spacing w:line="220" w:lineRule="atLeast"/>
      <w:jc w:val="both"/>
    </w:pPr>
    <w:rPr>
      <w:rFonts w:ascii="Arial" w:hAnsi="Arial" w:cs="Times New Roman"/>
      <w:spacing w:val="-5"/>
      <w:szCs w:val="20"/>
    </w:rPr>
  </w:style>
  <w:style w:type="paragraph" w:customStyle="1" w:styleId="a">
    <w:basedOn w:val="Normln"/>
    <w:next w:val="Normln"/>
    <w:uiPriority w:val="11"/>
    <w:qFormat/>
    <w:rsid w:val="00E34869"/>
    <w:pPr>
      <w:widowControl/>
      <w:autoSpaceDN/>
      <w:adjustRightInd/>
      <w:spacing w:after="60"/>
      <w:jc w:val="center"/>
      <w:outlineLvl w:val="1"/>
    </w:pPr>
    <w:rPr>
      <w:rFonts w:ascii="Cambria" w:hAnsi="Cambria" w:cs="Times New Roman"/>
      <w:sz w:val="24"/>
    </w:rPr>
  </w:style>
  <w:style w:type="character" w:customStyle="1" w:styleId="PodnadpisChar1">
    <w:name w:val="Podnadpis Char1"/>
    <w:link w:val="Podnadpis"/>
    <w:uiPriority w:val="11"/>
    <w:rsid w:val="00E34869"/>
    <w:rPr>
      <w:rFonts w:ascii="Cambria" w:eastAsia="Times New Roman" w:hAnsi="Cambria" w:cs="Times New Roman"/>
      <w:sz w:val="24"/>
      <w:szCs w:val="24"/>
    </w:rPr>
  </w:style>
  <w:style w:type="paragraph" w:styleId="Podnadpis">
    <w:name w:val="Subtitle"/>
    <w:basedOn w:val="Normln"/>
    <w:next w:val="Normln"/>
    <w:link w:val="PodnadpisChar1"/>
    <w:uiPriority w:val="11"/>
    <w:qFormat/>
    <w:rsid w:val="00E34869"/>
    <w:pPr>
      <w:spacing w:after="60"/>
      <w:jc w:val="center"/>
      <w:outlineLvl w:val="1"/>
    </w:pPr>
    <w:rPr>
      <w:rFonts w:ascii="Cambria" w:hAnsi="Cambria" w:cs="Times New Roman"/>
      <w:sz w:val="24"/>
    </w:rPr>
  </w:style>
  <w:style w:type="character" w:customStyle="1" w:styleId="PodnadpisChar">
    <w:name w:val="Podnadpis Char"/>
    <w:basedOn w:val="Standardnpsmoodstavce"/>
    <w:uiPriority w:val="11"/>
    <w:rsid w:val="00E34869"/>
    <w:rPr>
      <w:rFonts w:asciiTheme="majorHAnsi" w:eastAsiaTheme="majorEastAsia" w:hAnsiTheme="majorHAnsi" w:cstheme="majorBidi"/>
      <w:sz w:val="24"/>
      <w:szCs w:val="24"/>
    </w:rPr>
  </w:style>
  <w:style w:type="paragraph" w:customStyle="1" w:styleId="Zkladntext23">
    <w:name w:val="Základní text 23"/>
    <w:basedOn w:val="Normln"/>
    <w:rsid w:val="00CD4D95"/>
    <w:pPr>
      <w:widowControl/>
      <w:tabs>
        <w:tab w:val="left" w:pos="426"/>
        <w:tab w:val="left" w:pos="1065"/>
      </w:tabs>
      <w:overflowPunct w:val="0"/>
      <w:autoSpaceDE w:val="0"/>
      <w:jc w:val="both"/>
      <w:textAlignment w:val="baseline"/>
    </w:pPr>
    <w:rPr>
      <w:rFonts w:ascii="Calibri" w:hAnsi="Calibri" w:cs="Times New Roman"/>
      <w:spacing w:val="-2"/>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216139">
      <w:bodyDiv w:val="1"/>
      <w:marLeft w:val="0"/>
      <w:marRight w:val="0"/>
      <w:marTop w:val="0"/>
      <w:marBottom w:val="0"/>
      <w:divBdr>
        <w:top w:val="none" w:sz="0" w:space="0" w:color="auto"/>
        <w:left w:val="none" w:sz="0" w:space="0" w:color="auto"/>
        <w:bottom w:val="none" w:sz="0" w:space="0" w:color="auto"/>
        <w:right w:val="none" w:sz="0" w:space="0" w:color="auto"/>
      </w:divBdr>
      <w:divsChild>
        <w:div w:id="823665940">
          <w:marLeft w:val="0"/>
          <w:marRight w:val="75"/>
          <w:marTop w:val="0"/>
          <w:marBottom w:val="0"/>
          <w:divBdr>
            <w:top w:val="none" w:sz="0" w:space="0" w:color="auto"/>
            <w:left w:val="none" w:sz="0" w:space="0" w:color="auto"/>
            <w:bottom w:val="none" w:sz="0" w:space="0" w:color="auto"/>
            <w:right w:val="none" w:sz="0" w:space="0" w:color="auto"/>
          </w:divBdr>
          <w:divsChild>
            <w:div w:id="2009021709">
              <w:marLeft w:val="250"/>
              <w:marRight w:val="0"/>
              <w:marTop w:val="0"/>
              <w:marBottom w:val="250"/>
              <w:divBdr>
                <w:top w:val="none" w:sz="0" w:space="0" w:color="auto"/>
                <w:left w:val="none" w:sz="0" w:space="0" w:color="auto"/>
                <w:bottom w:val="none" w:sz="0" w:space="0" w:color="auto"/>
                <w:right w:val="none" w:sz="0" w:space="0" w:color="auto"/>
              </w:divBdr>
            </w:div>
          </w:divsChild>
        </w:div>
      </w:divsChild>
    </w:div>
    <w:div w:id="265428087">
      <w:bodyDiv w:val="1"/>
      <w:marLeft w:val="0"/>
      <w:marRight w:val="0"/>
      <w:marTop w:val="0"/>
      <w:marBottom w:val="0"/>
      <w:divBdr>
        <w:top w:val="none" w:sz="0" w:space="0" w:color="auto"/>
        <w:left w:val="none" w:sz="0" w:space="0" w:color="auto"/>
        <w:bottom w:val="none" w:sz="0" w:space="0" w:color="auto"/>
        <w:right w:val="none" w:sz="0" w:space="0" w:color="auto"/>
      </w:divBdr>
    </w:div>
    <w:div w:id="459305862">
      <w:bodyDiv w:val="1"/>
      <w:marLeft w:val="0"/>
      <w:marRight w:val="0"/>
      <w:marTop w:val="0"/>
      <w:marBottom w:val="0"/>
      <w:divBdr>
        <w:top w:val="none" w:sz="0" w:space="0" w:color="auto"/>
        <w:left w:val="none" w:sz="0" w:space="0" w:color="auto"/>
        <w:bottom w:val="none" w:sz="0" w:space="0" w:color="auto"/>
        <w:right w:val="none" w:sz="0" w:space="0" w:color="auto"/>
      </w:divBdr>
    </w:div>
    <w:div w:id="587926670">
      <w:bodyDiv w:val="1"/>
      <w:marLeft w:val="0"/>
      <w:marRight w:val="0"/>
      <w:marTop w:val="0"/>
      <w:marBottom w:val="0"/>
      <w:divBdr>
        <w:top w:val="none" w:sz="0" w:space="0" w:color="auto"/>
        <w:left w:val="none" w:sz="0" w:space="0" w:color="auto"/>
        <w:bottom w:val="none" w:sz="0" w:space="0" w:color="auto"/>
        <w:right w:val="none" w:sz="0" w:space="0" w:color="auto"/>
      </w:divBdr>
    </w:div>
    <w:div w:id="591427418">
      <w:bodyDiv w:val="1"/>
      <w:marLeft w:val="0"/>
      <w:marRight w:val="0"/>
      <w:marTop w:val="0"/>
      <w:marBottom w:val="0"/>
      <w:divBdr>
        <w:top w:val="none" w:sz="0" w:space="0" w:color="auto"/>
        <w:left w:val="none" w:sz="0" w:space="0" w:color="auto"/>
        <w:bottom w:val="none" w:sz="0" w:space="0" w:color="auto"/>
        <w:right w:val="none" w:sz="0" w:space="0" w:color="auto"/>
      </w:divBdr>
    </w:div>
    <w:div w:id="813107796">
      <w:bodyDiv w:val="1"/>
      <w:marLeft w:val="0"/>
      <w:marRight w:val="0"/>
      <w:marTop w:val="0"/>
      <w:marBottom w:val="0"/>
      <w:divBdr>
        <w:top w:val="none" w:sz="0" w:space="0" w:color="auto"/>
        <w:left w:val="none" w:sz="0" w:space="0" w:color="auto"/>
        <w:bottom w:val="none" w:sz="0" w:space="0" w:color="auto"/>
        <w:right w:val="none" w:sz="0" w:space="0" w:color="auto"/>
      </w:divBdr>
      <w:divsChild>
        <w:div w:id="1747265343">
          <w:marLeft w:val="0"/>
          <w:marRight w:val="0"/>
          <w:marTop w:val="0"/>
          <w:marBottom w:val="0"/>
          <w:divBdr>
            <w:top w:val="none" w:sz="0" w:space="0" w:color="auto"/>
            <w:left w:val="none" w:sz="0" w:space="0" w:color="auto"/>
            <w:bottom w:val="none" w:sz="0" w:space="0" w:color="auto"/>
            <w:right w:val="none" w:sz="0" w:space="0" w:color="auto"/>
          </w:divBdr>
        </w:div>
        <w:div w:id="742339183">
          <w:marLeft w:val="0"/>
          <w:marRight w:val="0"/>
          <w:marTop w:val="0"/>
          <w:marBottom w:val="0"/>
          <w:divBdr>
            <w:top w:val="none" w:sz="0" w:space="0" w:color="auto"/>
            <w:left w:val="none" w:sz="0" w:space="0" w:color="auto"/>
            <w:bottom w:val="none" w:sz="0" w:space="0" w:color="auto"/>
            <w:right w:val="none" w:sz="0" w:space="0" w:color="auto"/>
          </w:divBdr>
        </w:div>
        <w:div w:id="1975676003">
          <w:marLeft w:val="0"/>
          <w:marRight w:val="0"/>
          <w:marTop w:val="0"/>
          <w:marBottom w:val="0"/>
          <w:divBdr>
            <w:top w:val="none" w:sz="0" w:space="0" w:color="auto"/>
            <w:left w:val="none" w:sz="0" w:space="0" w:color="auto"/>
            <w:bottom w:val="none" w:sz="0" w:space="0" w:color="auto"/>
            <w:right w:val="none" w:sz="0" w:space="0" w:color="auto"/>
          </w:divBdr>
        </w:div>
      </w:divsChild>
    </w:div>
    <w:div w:id="837622795">
      <w:bodyDiv w:val="1"/>
      <w:marLeft w:val="0"/>
      <w:marRight w:val="0"/>
      <w:marTop w:val="0"/>
      <w:marBottom w:val="0"/>
      <w:divBdr>
        <w:top w:val="none" w:sz="0" w:space="0" w:color="auto"/>
        <w:left w:val="none" w:sz="0" w:space="0" w:color="auto"/>
        <w:bottom w:val="none" w:sz="0" w:space="0" w:color="auto"/>
        <w:right w:val="none" w:sz="0" w:space="0" w:color="auto"/>
      </w:divBdr>
    </w:div>
    <w:div w:id="950745861">
      <w:bodyDiv w:val="1"/>
      <w:marLeft w:val="0"/>
      <w:marRight w:val="0"/>
      <w:marTop w:val="0"/>
      <w:marBottom w:val="0"/>
      <w:divBdr>
        <w:top w:val="none" w:sz="0" w:space="0" w:color="auto"/>
        <w:left w:val="none" w:sz="0" w:space="0" w:color="auto"/>
        <w:bottom w:val="none" w:sz="0" w:space="0" w:color="auto"/>
        <w:right w:val="none" w:sz="0" w:space="0" w:color="auto"/>
      </w:divBdr>
    </w:div>
    <w:div w:id="977104445">
      <w:bodyDiv w:val="1"/>
      <w:marLeft w:val="0"/>
      <w:marRight w:val="0"/>
      <w:marTop w:val="0"/>
      <w:marBottom w:val="0"/>
      <w:divBdr>
        <w:top w:val="none" w:sz="0" w:space="0" w:color="auto"/>
        <w:left w:val="none" w:sz="0" w:space="0" w:color="auto"/>
        <w:bottom w:val="none" w:sz="0" w:space="0" w:color="auto"/>
        <w:right w:val="none" w:sz="0" w:space="0" w:color="auto"/>
      </w:divBdr>
    </w:div>
    <w:div w:id="1053964936">
      <w:bodyDiv w:val="1"/>
      <w:marLeft w:val="0"/>
      <w:marRight w:val="0"/>
      <w:marTop w:val="0"/>
      <w:marBottom w:val="0"/>
      <w:divBdr>
        <w:top w:val="none" w:sz="0" w:space="0" w:color="auto"/>
        <w:left w:val="none" w:sz="0" w:space="0" w:color="auto"/>
        <w:bottom w:val="none" w:sz="0" w:space="0" w:color="auto"/>
        <w:right w:val="none" w:sz="0" w:space="0" w:color="auto"/>
      </w:divBdr>
      <w:divsChild>
        <w:div w:id="1188524849">
          <w:marLeft w:val="0"/>
          <w:marRight w:val="0"/>
          <w:marTop w:val="0"/>
          <w:marBottom w:val="0"/>
          <w:divBdr>
            <w:top w:val="none" w:sz="0" w:space="0" w:color="auto"/>
            <w:left w:val="none" w:sz="0" w:space="0" w:color="auto"/>
            <w:bottom w:val="none" w:sz="0" w:space="0" w:color="auto"/>
            <w:right w:val="none" w:sz="0" w:space="0" w:color="auto"/>
          </w:divBdr>
          <w:divsChild>
            <w:div w:id="62412758">
              <w:marLeft w:val="-2504"/>
              <w:marRight w:val="0"/>
              <w:marTop w:val="0"/>
              <w:marBottom w:val="0"/>
              <w:divBdr>
                <w:top w:val="none" w:sz="0" w:space="0" w:color="auto"/>
                <w:left w:val="none" w:sz="0" w:space="0" w:color="auto"/>
                <w:bottom w:val="none" w:sz="0" w:space="0" w:color="auto"/>
                <w:right w:val="none" w:sz="0" w:space="0" w:color="auto"/>
              </w:divBdr>
              <w:divsChild>
                <w:div w:id="134181479">
                  <w:marLeft w:val="2504"/>
                  <w:marRight w:val="0"/>
                  <w:marTop w:val="120"/>
                  <w:marBottom w:val="240"/>
                  <w:divBdr>
                    <w:top w:val="none" w:sz="0" w:space="0" w:color="auto"/>
                    <w:left w:val="none" w:sz="0" w:space="0" w:color="auto"/>
                    <w:bottom w:val="none" w:sz="0" w:space="0" w:color="auto"/>
                    <w:right w:val="none" w:sz="0" w:space="0" w:color="auto"/>
                  </w:divBdr>
                </w:div>
              </w:divsChild>
            </w:div>
          </w:divsChild>
        </w:div>
      </w:divsChild>
    </w:div>
    <w:div w:id="1130391840">
      <w:bodyDiv w:val="1"/>
      <w:marLeft w:val="0"/>
      <w:marRight w:val="0"/>
      <w:marTop w:val="0"/>
      <w:marBottom w:val="0"/>
      <w:divBdr>
        <w:top w:val="none" w:sz="0" w:space="0" w:color="auto"/>
        <w:left w:val="none" w:sz="0" w:space="0" w:color="auto"/>
        <w:bottom w:val="none" w:sz="0" w:space="0" w:color="auto"/>
        <w:right w:val="none" w:sz="0" w:space="0" w:color="auto"/>
      </w:divBdr>
    </w:div>
    <w:div w:id="1494177964">
      <w:bodyDiv w:val="1"/>
      <w:marLeft w:val="0"/>
      <w:marRight w:val="0"/>
      <w:marTop w:val="0"/>
      <w:marBottom w:val="0"/>
      <w:divBdr>
        <w:top w:val="none" w:sz="0" w:space="0" w:color="auto"/>
        <w:left w:val="none" w:sz="0" w:space="0" w:color="auto"/>
        <w:bottom w:val="none" w:sz="0" w:space="0" w:color="auto"/>
        <w:right w:val="none" w:sz="0" w:space="0" w:color="auto"/>
      </w:divBdr>
      <w:divsChild>
        <w:div w:id="750002574">
          <w:marLeft w:val="0"/>
          <w:marRight w:val="75"/>
          <w:marTop w:val="0"/>
          <w:marBottom w:val="0"/>
          <w:divBdr>
            <w:top w:val="none" w:sz="0" w:space="0" w:color="auto"/>
            <w:left w:val="none" w:sz="0" w:space="0" w:color="auto"/>
            <w:bottom w:val="none" w:sz="0" w:space="0" w:color="auto"/>
            <w:right w:val="none" w:sz="0" w:space="0" w:color="auto"/>
          </w:divBdr>
          <w:divsChild>
            <w:div w:id="1374696296">
              <w:marLeft w:val="250"/>
              <w:marRight w:val="0"/>
              <w:marTop w:val="0"/>
              <w:marBottom w:val="250"/>
              <w:divBdr>
                <w:top w:val="none" w:sz="0" w:space="0" w:color="auto"/>
                <w:left w:val="none" w:sz="0" w:space="0" w:color="auto"/>
                <w:bottom w:val="none" w:sz="0" w:space="0" w:color="auto"/>
                <w:right w:val="none" w:sz="0" w:space="0" w:color="auto"/>
              </w:divBdr>
            </w:div>
          </w:divsChild>
        </w:div>
      </w:divsChild>
    </w:div>
    <w:div w:id="2071728397">
      <w:bodyDiv w:val="1"/>
      <w:marLeft w:val="0"/>
      <w:marRight w:val="0"/>
      <w:marTop w:val="0"/>
      <w:marBottom w:val="0"/>
      <w:divBdr>
        <w:top w:val="none" w:sz="0" w:space="0" w:color="auto"/>
        <w:left w:val="none" w:sz="0" w:space="0" w:color="auto"/>
        <w:bottom w:val="none" w:sz="0" w:space="0" w:color="auto"/>
        <w:right w:val="none" w:sz="0" w:space="0" w:color="auto"/>
      </w:divBdr>
      <w:divsChild>
        <w:div w:id="1240867499">
          <w:marLeft w:val="0"/>
          <w:marRight w:val="0"/>
          <w:marTop w:val="0"/>
          <w:marBottom w:val="0"/>
          <w:divBdr>
            <w:top w:val="none" w:sz="0" w:space="0" w:color="auto"/>
            <w:left w:val="none" w:sz="0" w:space="0" w:color="auto"/>
            <w:bottom w:val="none" w:sz="0" w:space="0" w:color="auto"/>
            <w:right w:val="none" w:sz="0" w:space="0" w:color="auto"/>
          </w:divBdr>
          <w:divsChild>
            <w:div w:id="715467711">
              <w:marLeft w:val="-2504"/>
              <w:marRight w:val="0"/>
              <w:marTop w:val="0"/>
              <w:marBottom w:val="0"/>
              <w:divBdr>
                <w:top w:val="none" w:sz="0" w:space="0" w:color="auto"/>
                <w:left w:val="none" w:sz="0" w:space="0" w:color="auto"/>
                <w:bottom w:val="none" w:sz="0" w:space="0" w:color="auto"/>
                <w:right w:val="none" w:sz="0" w:space="0" w:color="auto"/>
              </w:divBdr>
              <w:divsChild>
                <w:div w:id="193422004">
                  <w:marLeft w:val="2504"/>
                  <w:marRight w:val="0"/>
                  <w:marTop w:val="120"/>
                  <w:marBottom w:val="240"/>
                  <w:divBdr>
                    <w:top w:val="none" w:sz="0" w:space="0" w:color="auto"/>
                    <w:left w:val="none" w:sz="0" w:space="0" w:color="auto"/>
                    <w:bottom w:val="none" w:sz="0" w:space="0" w:color="auto"/>
                    <w:right w:val="none" w:sz="0" w:space="0" w:color="auto"/>
                  </w:divBdr>
                </w:div>
              </w:divsChild>
            </w:div>
          </w:divsChild>
        </w:div>
      </w:divsChild>
    </w:div>
    <w:div w:id="21386440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E3AE7D-4096-43D5-96C6-B17A5D4322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4254</TotalTime>
  <Pages>15</Pages>
  <Words>5407</Words>
  <Characters>31902</Characters>
  <Application>Microsoft Office Word</Application>
  <DocSecurity>0</DocSecurity>
  <Lines>265</Lines>
  <Paragraphs>74</Paragraphs>
  <ScaleCrop>false</ScaleCrop>
  <HeadingPairs>
    <vt:vector size="2" baseType="variant">
      <vt:variant>
        <vt:lpstr>Název</vt:lpstr>
      </vt:variant>
      <vt:variant>
        <vt:i4>1</vt:i4>
      </vt:variant>
    </vt:vector>
  </HeadingPairs>
  <TitlesOfParts>
    <vt:vector size="1" baseType="lpstr">
      <vt:lpstr>A_pruvodni_zprava</vt:lpstr>
    </vt:vector>
  </TitlesOfParts>
  <Company/>
  <LinksUpToDate>false</LinksUpToDate>
  <CharactersWithSpaces>37235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A_pruvodni_zprava</dc:title>
  <dc:creator>Pavel Malenda</dc:creator>
  <cp:lastModifiedBy>Lenka Jelínková</cp:lastModifiedBy>
  <cp:revision>702</cp:revision>
  <cp:lastPrinted>2022-06-24T08:35:00Z</cp:lastPrinted>
  <dcterms:created xsi:type="dcterms:W3CDTF">2009-01-11T10:51:00Z</dcterms:created>
  <dcterms:modified xsi:type="dcterms:W3CDTF">2022-06-24T08:35:00Z</dcterms:modified>
</cp:coreProperties>
</file>