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EB5" w:rsidRDefault="00DE7EB5" w:rsidP="00DE7EB5"/>
    <w:p w:rsidR="00DE7EB5" w:rsidRDefault="00DE7EB5" w:rsidP="00DE7EB5"/>
    <w:p w:rsidR="00DE7EB5" w:rsidRPr="000D30D8" w:rsidRDefault="00DE7EB5" w:rsidP="00DE7EB5"/>
    <w:p w:rsidR="00DE7EB5" w:rsidRPr="000D30D8" w:rsidRDefault="00DE7EB5" w:rsidP="00DE7EB5"/>
    <w:p w:rsidR="00DE7EB5" w:rsidRPr="000D30D8" w:rsidRDefault="00DE7EB5" w:rsidP="00DE7EB5"/>
    <w:p w:rsidR="00DE7EB5" w:rsidRPr="000D30D8" w:rsidRDefault="00DE7EB5" w:rsidP="00DE7EB5"/>
    <w:p w:rsidR="00DE7EB5" w:rsidRDefault="00DE7EB5" w:rsidP="00DE7EB5"/>
    <w:p w:rsidR="00DE7EB5" w:rsidRDefault="00DE7EB5" w:rsidP="00DE7EB5"/>
    <w:p w:rsidR="00DE7EB5" w:rsidRDefault="00DE7EB5" w:rsidP="00DE7EB5"/>
    <w:p w:rsidR="00DE7EB5" w:rsidRDefault="00DE7EB5" w:rsidP="00DE7EB5">
      <w:bookmarkStart w:id="0" w:name="_GoBack"/>
      <w:bookmarkEnd w:id="0"/>
    </w:p>
    <w:p w:rsidR="00DE7EB5" w:rsidRDefault="00DE7EB5" w:rsidP="00DE7EB5"/>
    <w:p w:rsidR="00DE7EB5" w:rsidRDefault="00DE7EB5" w:rsidP="00DE7EB5"/>
    <w:p w:rsidR="00DE7EB5" w:rsidRDefault="00DE7EB5" w:rsidP="00DE7EB5"/>
    <w:p w:rsidR="00DE7EB5" w:rsidRDefault="00DE7EB5" w:rsidP="00DE7EB5"/>
    <w:p w:rsidR="00DE7EB5" w:rsidRPr="000D30D8" w:rsidRDefault="00DE7EB5" w:rsidP="00DE7EB5"/>
    <w:p w:rsidR="00DE7EB5" w:rsidRPr="000D30D8" w:rsidRDefault="00DE7EB5" w:rsidP="00DE7EB5"/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 xml:space="preserve">A. </w:t>
      </w:r>
      <w:r>
        <w:rPr>
          <w:rFonts w:asciiTheme="minorHAnsi" w:hAnsiTheme="minorHAnsi"/>
          <w:b/>
          <w:sz w:val="44"/>
          <w:szCs w:val="44"/>
        </w:rPr>
        <w:tab/>
        <w:t>PRŮVODNÍ ZPRÁVA</w:t>
      </w:r>
    </w:p>
    <w:p w:rsidR="00DE7EB5" w:rsidRPr="00DE7EB5" w:rsidRDefault="00DE7EB5" w:rsidP="00DE7EB5">
      <w:pPr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b/>
          <w:sz w:val="44"/>
          <w:szCs w:val="44"/>
        </w:rPr>
        <w:t xml:space="preserve">B. </w:t>
      </w:r>
      <w:r>
        <w:rPr>
          <w:rFonts w:asciiTheme="minorHAnsi" w:hAnsiTheme="minorHAnsi"/>
          <w:b/>
          <w:sz w:val="44"/>
          <w:szCs w:val="44"/>
        </w:rPr>
        <w:tab/>
        <w:t>SOUHRNNÁ TECHNICKÁ ZPRÁVA</w:t>
      </w:r>
    </w:p>
    <w:p w:rsidR="00DE7EB5" w:rsidRPr="00DE7EB5" w:rsidRDefault="00DE7EB5" w:rsidP="00DE7EB5">
      <w:pPr>
        <w:ind w:left="720"/>
        <w:rPr>
          <w:rFonts w:asciiTheme="minorHAnsi" w:hAnsiTheme="minorHAnsi"/>
          <w:sz w:val="44"/>
          <w:szCs w:val="44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jc w:val="center"/>
        <w:rPr>
          <w:rFonts w:asciiTheme="minorHAnsi" w:hAnsiTheme="minorHAnsi"/>
          <w:noProof/>
        </w:rPr>
      </w:pPr>
    </w:p>
    <w:p w:rsidR="00DE7EB5" w:rsidRPr="00DE7EB5" w:rsidRDefault="00DE7EB5" w:rsidP="00DE7EB5">
      <w:pPr>
        <w:jc w:val="center"/>
        <w:rPr>
          <w:rFonts w:asciiTheme="minorHAnsi" w:hAnsiTheme="minorHAnsi"/>
          <w:noProof/>
        </w:rPr>
      </w:pPr>
    </w:p>
    <w:p w:rsidR="00DE7EB5" w:rsidRPr="00DE7EB5" w:rsidRDefault="00DE7EB5" w:rsidP="00DE7EB5">
      <w:pPr>
        <w:jc w:val="center"/>
        <w:rPr>
          <w:rFonts w:asciiTheme="minorHAnsi" w:hAnsiTheme="minorHAnsi"/>
          <w:noProof/>
        </w:rPr>
      </w:pPr>
    </w:p>
    <w:p w:rsidR="00DE7EB5" w:rsidRPr="00DE7EB5" w:rsidRDefault="00DE7EB5" w:rsidP="00DE7EB5">
      <w:pPr>
        <w:jc w:val="center"/>
        <w:rPr>
          <w:rFonts w:asciiTheme="minorHAnsi" w:hAnsiTheme="minorHAnsi"/>
          <w:noProof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</w:rPr>
      </w:pPr>
    </w:p>
    <w:p w:rsidR="00DE7EB5" w:rsidRPr="00DE7EB5" w:rsidRDefault="00DE7EB5" w:rsidP="00DE7EB5">
      <w:pPr>
        <w:rPr>
          <w:rFonts w:asciiTheme="minorHAnsi" w:hAnsiTheme="minorHAnsi"/>
          <w:b/>
          <w:sz w:val="32"/>
          <w:szCs w:val="32"/>
        </w:rPr>
      </w:pPr>
      <w:r w:rsidRPr="00DE7EB5">
        <w:rPr>
          <w:rFonts w:asciiTheme="minorHAnsi" w:hAnsiTheme="minorHAnsi"/>
          <w:b/>
          <w:sz w:val="32"/>
          <w:szCs w:val="32"/>
        </w:rPr>
        <w:t>Rekonstrukce zootechnického výukového zázemí na ŠZP Žabčice</w:t>
      </w:r>
    </w:p>
    <w:p w:rsidR="00DE7EB5" w:rsidRDefault="00DE7EB5" w:rsidP="003860EE">
      <w:pPr>
        <w:pStyle w:val="pgnadpis2"/>
        <w:numPr>
          <w:ilvl w:val="0"/>
          <w:numId w:val="0"/>
        </w:numPr>
        <w:rPr>
          <w:rFonts w:ascii="Arial Narrow" w:hAnsi="Arial Narrow"/>
        </w:rPr>
      </w:pPr>
    </w:p>
    <w:p w:rsidR="00DE7EB5" w:rsidRDefault="00DE7EB5" w:rsidP="003860EE">
      <w:pPr>
        <w:pStyle w:val="pgnadpis2"/>
        <w:numPr>
          <w:ilvl w:val="0"/>
          <w:numId w:val="0"/>
        </w:num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7711D5" w:rsidRPr="00D55144" w:rsidRDefault="007711D5" w:rsidP="003860EE">
      <w:pPr>
        <w:pStyle w:val="pgnadpis2"/>
        <w:numPr>
          <w:ilvl w:val="0"/>
          <w:numId w:val="0"/>
        </w:numPr>
        <w:rPr>
          <w:rFonts w:ascii="Arial Narrow" w:hAnsi="Arial Narrow"/>
        </w:rPr>
      </w:pPr>
    </w:p>
    <w:p w:rsidR="00F84879" w:rsidRDefault="003860EE" w:rsidP="00F84879">
      <w:pPr>
        <w:pStyle w:val="pgnadpis4"/>
        <w:tabs>
          <w:tab w:val="clear" w:pos="360"/>
          <w:tab w:val="num" w:pos="1247"/>
        </w:tabs>
        <w:rPr>
          <w:rFonts w:ascii="Arial Narrow" w:hAnsi="Arial Narrow"/>
          <w:b w:val="0"/>
        </w:rPr>
      </w:pPr>
      <w:r>
        <w:rPr>
          <w:rFonts w:ascii="Arial Narrow" w:hAnsi="Arial Narrow"/>
        </w:rPr>
        <w:t>účel objektu, funkční náplň, kapacitní údaje</w:t>
      </w:r>
    </w:p>
    <w:p w:rsidR="00F84879" w:rsidRDefault="00F84879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Řešená stávající budova je zemědělským objektem, který se nachází v uzavřeném areálu Školního zemědělského podniku v Žabčicích.</w:t>
      </w:r>
      <w:r w:rsidR="00B92928">
        <w:rPr>
          <w:rFonts w:ascii="Arial Narrow" w:hAnsi="Arial Narrow"/>
        </w:rPr>
        <w:t xml:space="preserve"> Bude využívána jako účelové zařízení pro stude</w:t>
      </w:r>
      <w:r w:rsidR="00B775FB">
        <w:rPr>
          <w:rFonts w:ascii="Arial Narrow" w:hAnsi="Arial Narrow"/>
        </w:rPr>
        <w:t>nty Mendelovy univerzity v Brně - zootechnické výukové zázemí.</w:t>
      </w:r>
    </w:p>
    <w:p w:rsidR="003B420B" w:rsidRDefault="003B420B" w:rsidP="00F84879">
      <w:pPr>
        <w:ind w:left="1247"/>
        <w:rPr>
          <w:rFonts w:ascii="Arial Narrow" w:hAnsi="Arial Narrow"/>
        </w:rPr>
      </w:pPr>
    </w:p>
    <w:p w:rsidR="003B420B" w:rsidRPr="00613367" w:rsidRDefault="00315768" w:rsidP="00F84879">
      <w:pPr>
        <w:ind w:left="1247"/>
        <w:rPr>
          <w:rFonts w:ascii="Arial Narrow" w:hAnsi="Arial Narrow"/>
          <w:u w:val="single"/>
        </w:rPr>
      </w:pPr>
      <w:r w:rsidRPr="00613367">
        <w:rPr>
          <w:rFonts w:ascii="Arial Narrow" w:hAnsi="Arial Narrow"/>
          <w:u w:val="single"/>
        </w:rPr>
        <w:t>Kapacitní údaje:</w:t>
      </w:r>
    </w:p>
    <w:p w:rsidR="00315768" w:rsidRDefault="00315768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Zastavěná plocha celé stávající budovy parcelní číslo 862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824 m</w:t>
      </w:r>
      <w:r>
        <w:rPr>
          <w:rFonts w:ascii="Arial Narrow" w:hAnsi="Arial Narrow"/>
          <w:vertAlign w:val="superscript"/>
        </w:rPr>
        <w:t>2</w:t>
      </w:r>
    </w:p>
    <w:p w:rsidR="00B775FB" w:rsidRPr="008A4FB4" w:rsidRDefault="00B775FB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zastavěná plocha řešené části budovy</w:t>
      </w:r>
      <w:r w:rsidR="008A4FB4">
        <w:rPr>
          <w:rFonts w:ascii="Arial Narrow" w:hAnsi="Arial Narrow"/>
        </w:rPr>
        <w:t xml:space="preserve">                                                          456 m</w:t>
      </w:r>
      <w:r w:rsidR="008A4FB4">
        <w:rPr>
          <w:rFonts w:ascii="Arial Narrow" w:hAnsi="Arial Narrow"/>
          <w:vertAlign w:val="superscript"/>
        </w:rPr>
        <w:t>2</w:t>
      </w:r>
    </w:p>
    <w:p w:rsidR="00315768" w:rsidRDefault="00B775FB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315768">
        <w:rPr>
          <w:rFonts w:ascii="Arial Narrow" w:hAnsi="Arial Narrow"/>
        </w:rPr>
        <w:t>bestavěný prostor řešené části budovy</w:t>
      </w:r>
      <w:r w:rsidR="00315768">
        <w:rPr>
          <w:rFonts w:ascii="Arial Narrow" w:hAnsi="Arial Narrow"/>
        </w:rPr>
        <w:tab/>
      </w:r>
      <w:r w:rsidR="00315768">
        <w:rPr>
          <w:rFonts w:ascii="Arial Narrow" w:hAnsi="Arial Narrow"/>
        </w:rPr>
        <w:tab/>
        <w:t xml:space="preserve">                                     3190 m</w:t>
      </w:r>
      <w:r w:rsidR="00315768">
        <w:rPr>
          <w:rFonts w:ascii="Arial Narrow" w:hAnsi="Arial Narrow"/>
          <w:vertAlign w:val="superscript"/>
        </w:rPr>
        <w:t>3</w:t>
      </w:r>
    </w:p>
    <w:p w:rsidR="00315768" w:rsidRDefault="00B775FB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315768">
        <w:rPr>
          <w:rFonts w:ascii="Arial Narrow" w:hAnsi="Arial Narrow"/>
        </w:rPr>
        <w:t xml:space="preserve">žitná plocha řešené části budovy                                                      </w:t>
      </w:r>
      <w:r>
        <w:rPr>
          <w:rFonts w:ascii="Arial Narrow" w:hAnsi="Arial Narrow"/>
        </w:rPr>
        <w:t xml:space="preserve">      </w:t>
      </w:r>
      <w:r w:rsidR="003A4419">
        <w:rPr>
          <w:rFonts w:ascii="Arial Narrow" w:hAnsi="Arial Narrow"/>
        </w:rPr>
        <w:t>375,91</w:t>
      </w:r>
      <w:r w:rsidR="00315768">
        <w:rPr>
          <w:rFonts w:ascii="Arial Narrow" w:hAnsi="Arial Narrow"/>
        </w:rPr>
        <w:t xml:space="preserve"> m</w:t>
      </w:r>
      <w:r w:rsidR="00315768">
        <w:rPr>
          <w:rFonts w:ascii="Arial Narrow" w:hAnsi="Arial Narrow"/>
          <w:vertAlign w:val="superscript"/>
        </w:rPr>
        <w:t>2</w:t>
      </w:r>
    </w:p>
    <w:p w:rsidR="00F40213" w:rsidRDefault="00F40213" w:rsidP="00F84879">
      <w:pPr>
        <w:ind w:left="1247"/>
        <w:rPr>
          <w:rFonts w:ascii="Arial Narrow" w:hAnsi="Arial Narrow"/>
        </w:rPr>
      </w:pPr>
    </w:p>
    <w:p w:rsidR="00F40213" w:rsidRDefault="00F40213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přednášková místnost – kapacita 20 studentů</w:t>
      </w:r>
    </w:p>
    <w:p w:rsidR="00F40213" w:rsidRPr="00F40213" w:rsidRDefault="00F40213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posluchárna                 - kapacita 10 studentů</w:t>
      </w:r>
    </w:p>
    <w:p w:rsidR="003B420B" w:rsidRDefault="003B420B" w:rsidP="00F84879">
      <w:pPr>
        <w:ind w:left="1247"/>
        <w:rPr>
          <w:rFonts w:ascii="Arial Narrow" w:hAnsi="Arial Narrow"/>
        </w:rPr>
      </w:pPr>
    </w:p>
    <w:p w:rsidR="003B420B" w:rsidRDefault="003B420B" w:rsidP="00F84879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Venkovní plochy projekt neřeší.</w:t>
      </w:r>
    </w:p>
    <w:p w:rsidR="00315768" w:rsidRPr="00F84879" w:rsidRDefault="00315768" w:rsidP="00F84879">
      <w:pPr>
        <w:ind w:left="1247"/>
        <w:rPr>
          <w:rFonts w:ascii="Arial Narrow" w:hAnsi="Arial Narrow"/>
        </w:rPr>
      </w:pPr>
    </w:p>
    <w:p w:rsidR="007711D5" w:rsidRDefault="003860EE" w:rsidP="003860EE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architektonické, materiálové a dispoziční řešení, bezbariérové užívání stavby</w:t>
      </w:r>
    </w:p>
    <w:p w:rsidR="006F69E6" w:rsidRPr="00F81AEE" w:rsidRDefault="00F84879" w:rsidP="00F81AEE">
      <w:pPr>
        <w:ind w:left="1247"/>
        <w:jc w:val="both"/>
        <w:rPr>
          <w:rFonts w:ascii="Arial Narrow" w:hAnsi="Arial Narrow"/>
          <w:u w:val="single"/>
        </w:rPr>
      </w:pPr>
      <w:r w:rsidRPr="00F81AEE">
        <w:rPr>
          <w:rFonts w:ascii="Arial Narrow" w:hAnsi="Arial Narrow"/>
          <w:u w:val="single"/>
        </w:rPr>
        <w:t>Architektonické a materiálové řešení:</w:t>
      </w:r>
    </w:p>
    <w:p w:rsidR="003B420B" w:rsidRDefault="003B420B" w:rsidP="00F81AEE">
      <w:pPr>
        <w:ind w:left="1247"/>
        <w:jc w:val="both"/>
        <w:rPr>
          <w:rFonts w:ascii="Arial Narrow" w:hAnsi="Arial Narrow"/>
        </w:rPr>
      </w:pPr>
    </w:p>
    <w:p w:rsidR="003B420B" w:rsidRDefault="003B420B" w:rsidP="00F81AE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Architektonické řešení je předem určeno stávající úpravou fasádních ploch, protože projektová dokumentace obsahuje</w:t>
      </w:r>
      <w:r w:rsidR="00F81AEE">
        <w:rPr>
          <w:rFonts w:ascii="Arial Narrow" w:hAnsi="Arial Narrow"/>
        </w:rPr>
        <w:t xml:space="preserve"> pouze řešení interiéru objektu a nezasahuje do plochy obálky budovy.</w:t>
      </w:r>
    </w:p>
    <w:p w:rsidR="006D0678" w:rsidRDefault="006D0678" w:rsidP="00F81AEE">
      <w:pPr>
        <w:ind w:left="1247"/>
        <w:jc w:val="both"/>
        <w:rPr>
          <w:rFonts w:ascii="Arial Narrow" w:hAnsi="Arial Narrow"/>
        </w:rPr>
      </w:pPr>
    </w:p>
    <w:p w:rsidR="00F84879" w:rsidRDefault="00F84879" w:rsidP="0031576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budova je nepodsklepená, jednopodlažní, obdélníkového půdorysu, krytá sedlovou střechou se spádem střešníc</w:t>
      </w:r>
      <w:r w:rsidR="00E67BDA">
        <w:rPr>
          <w:rFonts w:ascii="Arial Narrow" w:hAnsi="Arial Narrow"/>
        </w:rPr>
        <w:t>h rovin 22°. Výška stavby je 7,3</w:t>
      </w:r>
      <w:r>
        <w:rPr>
          <w:rFonts w:ascii="Arial Narrow" w:hAnsi="Arial Narrow"/>
        </w:rPr>
        <w:t xml:space="preserve">0 </w:t>
      </w:r>
      <w:r w:rsidR="00AF2E32">
        <w:rPr>
          <w:rFonts w:ascii="Arial Narrow" w:hAnsi="Arial Narrow"/>
        </w:rPr>
        <w:t>m, délka 76,0 m a šířka 10,90 m, délka řešené části objektu je 41,75 m.</w:t>
      </w:r>
    </w:p>
    <w:p w:rsidR="002D6C48" w:rsidRDefault="002D6C48" w:rsidP="002077F9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Fasáda</w:t>
      </w:r>
      <w:r w:rsidR="00826EC2">
        <w:rPr>
          <w:rFonts w:ascii="Arial Narrow" w:hAnsi="Arial Narrow"/>
        </w:rPr>
        <w:t xml:space="preserve"> objektu je jednoduchá, s</w:t>
      </w:r>
      <w:r>
        <w:rPr>
          <w:rFonts w:ascii="Arial Narrow" w:hAnsi="Arial Narrow"/>
        </w:rPr>
        <w:t xml:space="preserve"> bílou hladkou omítkou,</w:t>
      </w:r>
      <w:r w:rsidR="00AA5D05">
        <w:rPr>
          <w:rFonts w:ascii="Arial Narrow" w:hAnsi="Arial Narrow"/>
        </w:rPr>
        <w:t xml:space="preserve"> po obou dlouhých stranách</w:t>
      </w:r>
      <w:r w:rsidR="00E67BDA">
        <w:rPr>
          <w:rFonts w:ascii="Arial Narrow" w:hAnsi="Arial Narrow"/>
        </w:rPr>
        <w:t xml:space="preserve"> fasády</w:t>
      </w:r>
      <w:r w:rsidR="00B7009F">
        <w:rPr>
          <w:rFonts w:ascii="Arial Narrow" w:hAnsi="Arial Narrow"/>
        </w:rPr>
        <w:t xml:space="preserve"> je plocha</w:t>
      </w:r>
      <w:r>
        <w:rPr>
          <w:rFonts w:ascii="Arial Narrow" w:hAnsi="Arial Narrow"/>
        </w:rPr>
        <w:t xml:space="preserve"> členěná ve výšce nadpraží oken vystupující římsou. So</w:t>
      </w:r>
      <w:r w:rsidR="00826EC2">
        <w:rPr>
          <w:rFonts w:ascii="Arial Narrow" w:hAnsi="Arial Narrow"/>
        </w:rPr>
        <w:t xml:space="preserve">klová část a parapety oken jsou opatřeny </w:t>
      </w:r>
      <w:r w:rsidR="00AA5D05">
        <w:rPr>
          <w:rFonts w:ascii="Arial Narrow" w:hAnsi="Arial Narrow"/>
        </w:rPr>
        <w:t>červenohnědou omítkou.</w:t>
      </w:r>
      <w:r>
        <w:rPr>
          <w:rFonts w:ascii="Arial Narrow" w:hAnsi="Arial Narrow"/>
        </w:rPr>
        <w:t xml:space="preserve"> Střešní k</w:t>
      </w:r>
      <w:r w:rsidR="00AA5D05">
        <w:rPr>
          <w:rFonts w:ascii="Arial Narrow" w:hAnsi="Arial Narrow"/>
        </w:rPr>
        <w:t>rytina je z eternitových šablon</w:t>
      </w:r>
      <w:r w:rsidR="00315768">
        <w:rPr>
          <w:rFonts w:ascii="Arial Narrow" w:hAnsi="Arial Narrow"/>
        </w:rPr>
        <w:t xml:space="preserve"> šedé barvy</w:t>
      </w:r>
      <w:r w:rsidR="00AA5D05">
        <w:rPr>
          <w:rFonts w:ascii="Arial Narrow" w:hAnsi="Arial Narrow"/>
        </w:rPr>
        <w:t>, atika je kryta pálenými taškami.</w:t>
      </w:r>
      <w:r>
        <w:rPr>
          <w:rFonts w:ascii="Arial Narrow" w:hAnsi="Arial Narrow"/>
        </w:rPr>
        <w:t xml:space="preserve"> Komíny jsou neomítnuté z režného cihelného zdiva červené barvy. Okna jsou dřevěná, dvoukřídlová</w:t>
      </w:r>
      <w:r w:rsidR="006131B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horizontálně členěná, hnědé barvy, dveře a vrata dřevěné s hnědým nátěrem.</w:t>
      </w:r>
    </w:p>
    <w:p w:rsidR="00826EC2" w:rsidRDefault="00826EC2" w:rsidP="002077F9">
      <w:pPr>
        <w:ind w:left="1247"/>
        <w:jc w:val="both"/>
        <w:rPr>
          <w:rFonts w:ascii="Arial Narrow" w:hAnsi="Arial Narrow"/>
        </w:rPr>
      </w:pPr>
    </w:p>
    <w:p w:rsidR="00826EC2" w:rsidRDefault="00826EC2" w:rsidP="002077F9">
      <w:pPr>
        <w:ind w:left="1247"/>
        <w:jc w:val="both"/>
        <w:rPr>
          <w:rFonts w:ascii="Arial Narrow" w:hAnsi="Arial Narrow"/>
        </w:rPr>
      </w:pPr>
      <w:r w:rsidRPr="006131B0">
        <w:rPr>
          <w:rFonts w:ascii="Arial Narrow" w:hAnsi="Arial Narrow"/>
          <w:u w:val="single"/>
        </w:rPr>
        <w:t>Interiér</w:t>
      </w:r>
      <w:r>
        <w:rPr>
          <w:rFonts w:ascii="Arial Narrow" w:hAnsi="Arial Narrow"/>
        </w:rPr>
        <w:t xml:space="preserve"> – </w:t>
      </w:r>
      <w:r w:rsidR="00613367">
        <w:rPr>
          <w:rFonts w:ascii="Arial Narrow" w:hAnsi="Arial Narrow"/>
        </w:rPr>
        <w:t xml:space="preserve">stávající </w:t>
      </w:r>
      <w:r w:rsidR="00AA5D05">
        <w:rPr>
          <w:rFonts w:ascii="Arial Narrow" w:hAnsi="Arial Narrow"/>
        </w:rPr>
        <w:t xml:space="preserve">podlahy </w:t>
      </w:r>
      <w:r>
        <w:rPr>
          <w:rFonts w:ascii="Arial Narrow" w:hAnsi="Arial Narrow"/>
        </w:rPr>
        <w:t>v prostoru stáje</w:t>
      </w:r>
      <w:r w:rsidR="00625FC2">
        <w:rPr>
          <w:rFonts w:ascii="Arial Narrow" w:hAnsi="Arial Narrow"/>
        </w:rPr>
        <w:t xml:space="preserve"> a přípravny </w:t>
      </w:r>
      <w:r w:rsidR="00AA5D05">
        <w:rPr>
          <w:rFonts w:ascii="Arial Narrow" w:hAnsi="Arial Narrow"/>
        </w:rPr>
        <w:t>jsou betonové a ze stájové</w:t>
      </w:r>
      <w:r w:rsidR="00E67BDA">
        <w:rPr>
          <w:rFonts w:ascii="Arial Narrow" w:hAnsi="Arial Narrow"/>
        </w:rPr>
        <w:t xml:space="preserve"> cihelné</w:t>
      </w:r>
      <w:r w:rsidR="00AA5D05">
        <w:rPr>
          <w:rFonts w:ascii="Arial Narrow" w:hAnsi="Arial Narrow"/>
        </w:rPr>
        <w:t xml:space="preserve"> dlažby</w:t>
      </w:r>
      <w:r>
        <w:rPr>
          <w:rFonts w:ascii="Arial Narrow" w:hAnsi="Arial Narrow"/>
        </w:rPr>
        <w:t>, v hygienickém zázemí</w:t>
      </w:r>
      <w:r w:rsidR="00D22713">
        <w:rPr>
          <w:rFonts w:ascii="Arial Narrow" w:hAnsi="Arial Narrow"/>
        </w:rPr>
        <w:t xml:space="preserve"> a laboratoři</w:t>
      </w:r>
      <w:r>
        <w:rPr>
          <w:rFonts w:ascii="Arial Narrow" w:hAnsi="Arial Narrow"/>
        </w:rPr>
        <w:t xml:space="preserve"> </w:t>
      </w:r>
      <w:r w:rsidR="00E67BDA">
        <w:rPr>
          <w:rFonts w:ascii="Arial Narrow" w:hAnsi="Arial Narrow"/>
        </w:rPr>
        <w:t xml:space="preserve">jsou </w:t>
      </w:r>
      <w:r>
        <w:rPr>
          <w:rFonts w:ascii="Arial Narrow" w:hAnsi="Arial Narrow"/>
        </w:rPr>
        <w:t>keramické dl</w:t>
      </w:r>
      <w:r w:rsidR="00D22713">
        <w:rPr>
          <w:rFonts w:ascii="Arial Narrow" w:hAnsi="Arial Narrow"/>
        </w:rPr>
        <w:t xml:space="preserve">ažby, v zádveří, chodbě a </w:t>
      </w:r>
      <w:r>
        <w:rPr>
          <w:rFonts w:ascii="Arial Narrow" w:hAnsi="Arial Narrow"/>
        </w:rPr>
        <w:t xml:space="preserve">šatnách povlakové podlahy z PVC. </w:t>
      </w:r>
      <w:r w:rsidR="00D22713">
        <w:rPr>
          <w:rFonts w:ascii="Arial Narrow" w:hAnsi="Arial Narrow"/>
        </w:rPr>
        <w:t xml:space="preserve">V přednáškové místnosti je v části pro studenty PVC, v přední části určené pro předvádění zvířat je betonová podlaha s vpustí. </w:t>
      </w:r>
      <w:r>
        <w:rPr>
          <w:rFonts w:ascii="Arial Narrow" w:hAnsi="Arial Narrow"/>
        </w:rPr>
        <w:t>Omítky stěn a stropů jsou bílé hladké vápenocementové,</w:t>
      </w:r>
      <w:r w:rsidR="00D22713">
        <w:rPr>
          <w:rFonts w:ascii="Arial Narrow" w:hAnsi="Arial Narrow"/>
        </w:rPr>
        <w:t xml:space="preserve"> ve stáji a přípravně hladké vápenné,</w:t>
      </w:r>
      <w:r>
        <w:rPr>
          <w:rFonts w:ascii="Arial Narrow" w:hAnsi="Arial Narrow"/>
        </w:rPr>
        <w:t xml:space="preserve"> v hygienických místnostech jsou stěny opatřeny keramickým obkladem.</w:t>
      </w:r>
    </w:p>
    <w:p w:rsidR="00F414D7" w:rsidRDefault="00826EC2" w:rsidP="002077F9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Navržené podlahy -  ve</w:t>
      </w:r>
      <w:r w:rsidR="00D22713">
        <w:rPr>
          <w:rFonts w:ascii="Arial Narrow" w:hAnsi="Arial Narrow"/>
        </w:rPr>
        <w:t xml:space="preserve"> stáji a v přední části přednáškové místnosti pro předvádění zvířat bude </w:t>
      </w:r>
      <w:r>
        <w:rPr>
          <w:rFonts w:ascii="Arial Narrow" w:hAnsi="Arial Narrow"/>
        </w:rPr>
        <w:t xml:space="preserve">epoxidová </w:t>
      </w:r>
      <w:r w:rsidR="00D22713">
        <w:rPr>
          <w:rFonts w:ascii="Arial Narrow" w:hAnsi="Arial Narrow"/>
        </w:rPr>
        <w:t xml:space="preserve">protiskluzová </w:t>
      </w:r>
      <w:r>
        <w:rPr>
          <w:rFonts w:ascii="Arial Narrow" w:hAnsi="Arial Narrow"/>
        </w:rPr>
        <w:t xml:space="preserve">stěrka se vsypem </w:t>
      </w:r>
      <w:r w:rsidR="00D22713">
        <w:rPr>
          <w:rFonts w:ascii="Arial Narrow" w:hAnsi="Arial Narrow"/>
        </w:rPr>
        <w:t xml:space="preserve">křemičitého písku </w:t>
      </w:r>
      <w:r>
        <w:rPr>
          <w:rFonts w:ascii="Arial Narrow" w:hAnsi="Arial Narrow"/>
        </w:rPr>
        <w:t>šedé b</w:t>
      </w:r>
      <w:r w:rsidR="00D22713">
        <w:rPr>
          <w:rFonts w:ascii="Arial Narrow" w:hAnsi="Arial Narrow"/>
        </w:rPr>
        <w:t xml:space="preserve">arvy, ve výukových prostorech, </w:t>
      </w:r>
      <w:r>
        <w:rPr>
          <w:rFonts w:ascii="Arial Narrow" w:hAnsi="Arial Narrow"/>
        </w:rPr>
        <w:t>šatnách</w:t>
      </w:r>
      <w:r w:rsidR="00D22713">
        <w:rPr>
          <w:rFonts w:ascii="Arial Narrow" w:hAnsi="Arial Narrow"/>
        </w:rPr>
        <w:t xml:space="preserve">, chodbě a kuchyňce je navržena </w:t>
      </w:r>
      <w:r>
        <w:rPr>
          <w:rFonts w:ascii="Arial Narrow" w:hAnsi="Arial Narrow"/>
        </w:rPr>
        <w:t>pod</w:t>
      </w:r>
      <w:r w:rsidR="006131B0">
        <w:rPr>
          <w:rFonts w:ascii="Arial Narrow" w:hAnsi="Arial Narrow"/>
        </w:rPr>
        <w:t xml:space="preserve">laha z přírodního linolea, </w:t>
      </w:r>
      <w:r>
        <w:rPr>
          <w:rFonts w:ascii="Arial Narrow" w:hAnsi="Arial Narrow"/>
        </w:rPr>
        <w:t>v hygienických místnostech</w:t>
      </w:r>
      <w:r w:rsidR="006131B0">
        <w:rPr>
          <w:rFonts w:ascii="Arial Narrow" w:hAnsi="Arial Narrow"/>
        </w:rPr>
        <w:t xml:space="preserve"> keramická dlažba, v přípravně podlaha betonová. </w:t>
      </w:r>
      <w:r w:rsidR="00553445">
        <w:rPr>
          <w:rFonts w:ascii="Arial Narrow" w:hAnsi="Arial Narrow"/>
        </w:rPr>
        <w:t>Omítky</w:t>
      </w:r>
      <w:r w:rsidR="00AA5D05">
        <w:rPr>
          <w:rFonts w:ascii="Arial Narrow" w:hAnsi="Arial Narrow"/>
        </w:rPr>
        <w:t xml:space="preserve"> stěn budou</w:t>
      </w:r>
      <w:r w:rsidR="00553445">
        <w:rPr>
          <w:rFonts w:ascii="Arial Narrow" w:hAnsi="Arial Narrow"/>
        </w:rPr>
        <w:t xml:space="preserve"> nové bílé vápenocementové štukové, ve stáji</w:t>
      </w:r>
      <w:r w:rsidR="00D22713">
        <w:rPr>
          <w:rFonts w:ascii="Arial Narrow" w:hAnsi="Arial Narrow"/>
        </w:rPr>
        <w:t xml:space="preserve"> a přípravně vápenné hladké. Ve stáji a v přední části přednáškové místnosti</w:t>
      </w:r>
      <w:r w:rsidR="00553445">
        <w:rPr>
          <w:rFonts w:ascii="Arial Narrow" w:hAnsi="Arial Narrow"/>
        </w:rPr>
        <w:t xml:space="preserve"> bude na stěnác</w:t>
      </w:r>
      <w:r w:rsidR="00D22713">
        <w:rPr>
          <w:rFonts w:ascii="Arial Narrow" w:hAnsi="Arial Narrow"/>
        </w:rPr>
        <w:t>h</w:t>
      </w:r>
      <w:r w:rsidR="00AA5D05">
        <w:rPr>
          <w:rFonts w:ascii="Arial Narrow" w:hAnsi="Arial Narrow"/>
        </w:rPr>
        <w:t xml:space="preserve"> </w:t>
      </w:r>
      <w:r w:rsidR="00D22713">
        <w:rPr>
          <w:rFonts w:ascii="Arial Narrow" w:hAnsi="Arial Narrow"/>
        </w:rPr>
        <w:t>provedena epoxidová stěrka</w:t>
      </w:r>
      <w:r w:rsidR="00553445">
        <w:rPr>
          <w:rFonts w:ascii="Arial Narrow" w:hAnsi="Arial Narrow"/>
        </w:rPr>
        <w:t>, v hygienických místno</w:t>
      </w:r>
      <w:r w:rsidR="006131B0">
        <w:rPr>
          <w:rFonts w:ascii="Arial Narrow" w:hAnsi="Arial Narrow"/>
        </w:rPr>
        <w:t>stech budou stěny opatřeny keramickým obkladem</w:t>
      </w:r>
      <w:r w:rsidR="00553445">
        <w:rPr>
          <w:rFonts w:ascii="Arial Narrow" w:hAnsi="Arial Narrow"/>
        </w:rPr>
        <w:t xml:space="preserve">. </w:t>
      </w:r>
      <w:r w:rsidR="00AA5D05">
        <w:rPr>
          <w:rFonts w:ascii="Arial Narrow" w:hAnsi="Arial Narrow"/>
        </w:rPr>
        <w:t>S</w:t>
      </w:r>
      <w:r w:rsidR="00F414D7">
        <w:rPr>
          <w:rFonts w:ascii="Arial Narrow" w:hAnsi="Arial Narrow"/>
        </w:rPr>
        <w:t>trop ve stáji a přípravně bude mít hladkou vápennou</w:t>
      </w:r>
      <w:r w:rsidR="00AA5D05">
        <w:rPr>
          <w:rFonts w:ascii="Arial Narrow" w:hAnsi="Arial Narrow"/>
        </w:rPr>
        <w:t xml:space="preserve"> omítku, v ostatních prostorech bude</w:t>
      </w:r>
      <w:r w:rsidR="00F414D7">
        <w:rPr>
          <w:rFonts w:ascii="Arial Narrow" w:hAnsi="Arial Narrow"/>
        </w:rPr>
        <w:t xml:space="preserve"> stropní</w:t>
      </w:r>
      <w:r w:rsidR="00AA5D05">
        <w:rPr>
          <w:rFonts w:ascii="Arial Narrow" w:hAnsi="Arial Narrow"/>
        </w:rPr>
        <w:t xml:space="preserve"> podhled ze sádro</w:t>
      </w:r>
      <w:r w:rsidR="00F414D7">
        <w:rPr>
          <w:rFonts w:ascii="Arial Narrow" w:hAnsi="Arial Narrow"/>
        </w:rPr>
        <w:t>kartonu, v posluchárně a přednáškové místnosti akustický podhled.</w:t>
      </w:r>
    </w:p>
    <w:p w:rsidR="00553445" w:rsidRDefault="00553445" w:rsidP="002077F9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Zařizovací předměty </w:t>
      </w:r>
      <w:r w:rsidR="00AA5D05">
        <w:rPr>
          <w:rFonts w:ascii="Arial Narrow" w:hAnsi="Arial Narrow"/>
        </w:rPr>
        <w:t xml:space="preserve">v hygienických místnostech </w:t>
      </w:r>
      <w:r>
        <w:rPr>
          <w:rFonts w:ascii="Arial Narrow" w:hAnsi="Arial Narrow"/>
        </w:rPr>
        <w:t>budou bílé.</w:t>
      </w:r>
      <w:r w:rsidR="00F414D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Nábytek je navržen v dekoru dřeva.</w:t>
      </w:r>
    </w:p>
    <w:p w:rsidR="000D2B6A" w:rsidRDefault="000D2B6A" w:rsidP="002077F9">
      <w:pPr>
        <w:ind w:left="1247"/>
        <w:jc w:val="both"/>
        <w:rPr>
          <w:rFonts w:ascii="Arial Narrow" w:hAnsi="Arial Narrow"/>
        </w:rPr>
      </w:pPr>
    </w:p>
    <w:p w:rsidR="000D2B6A" w:rsidRPr="00F81AEE" w:rsidRDefault="000D2B6A" w:rsidP="00066DAB">
      <w:pPr>
        <w:ind w:left="1247"/>
        <w:jc w:val="both"/>
        <w:rPr>
          <w:rFonts w:ascii="Arial Narrow" w:hAnsi="Arial Narrow"/>
          <w:u w:val="single"/>
        </w:rPr>
      </w:pPr>
      <w:r w:rsidRPr="00F81AEE">
        <w:rPr>
          <w:rFonts w:ascii="Arial Narrow" w:hAnsi="Arial Narrow"/>
          <w:u w:val="single"/>
        </w:rPr>
        <w:t>Dispoziční řešení:</w:t>
      </w:r>
    </w:p>
    <w:p w:rsidR="006D0678" w:rsidRDefault="006D0678" w:rsidP="00066DAB">
      <w:pPr>
        <w:ind w:left="1247"/>
        <w:jc w:val="both"/>
        <w:rPr>
          <w:rFonts w:ascii="Arial Narrow" w:hAnsi="Arial Narrow"/>
        </w:rPr>
      </w:pPr>
    </w:p>
    <w:p w:rsidR="00A56E41" w:rsidRDefault="00A56E41" w:rsidP="00975334">
      <w:pPr>
        <w:ind w:left="1247"/>
        <w:jc w:val="both"/>
        <w:rPr>
          <w:rFonts w:ascii="Arial Narrow" w:hAnsi="Arial Narrow"/>
        </w:rPr>
      </w:pPr>
      <w:r w:rsidRPr="00066DAB">
        <w:rPr>
          <w:rFonts w:ascii="Arial Narrow" w:hAnsi="Arial Narrow"/>
          <w:u w:val="single"/>
        </w:rPr>
        <w:t>Stávající</w:t>
      </w:r>
      <w:r w:rsidR="006D0678" w:rsidRPr="00066DAB">
        <w:rPr>
          <w:rFonts w:ascii="Arial Narrow" w:hAnsi="Arial Narrow"/>
          <w:u w:val="single"/>
        </w:rPr>
        <w:t xml:space="preserve"> dispozice</w:t>
      </w:r>
      <w:r>
        <w:rPr>
          <w:rFonts w:ascii="Arial Narrow" w:hAnsi="Arial Narrow"/>
        </w:rPr>
        <w:t xml:space="preserve"> – hlavní vstup do objektu je ze západní strany</w:t>
      </w:r>
      <w:r w:rsidR="006D0678">
        <w:rPr>
          <w:rFonts w:ascii="Arial Narrow" w:hAnsi="Arial Narrow"/>
        </w:rPr>
        <w:t xml:space="preserve"> </w:t>
      </w:r>
      <w:r w:rsidR="004D7833">
        <w:rPr>
          <w:rFonts w:ascii="Arial Narrow" w:hAnsi="Arial Narrow"/>
        </w:rPr>
        <w:t xml:space="preserve">dvoukřídlovými </w:t>
      </w:r>
      <w:r>
        <w:rPr>
          <w:rFonts w:ascii="Arial Narrow" w:hAnsi="Arial Narrow"/>
        </w:rPr>
        <w:t>dveřmi ve štítové stěně do zádveří,</w:t>
      </w:r>
      <w:r w:rsidR="006D0678">
        <w:rPr>
          <w:rFonts w:ascii="Arial Narrow" w:hAnsi="Arial Narrow"/>
        </w:rPr>
        <w:t xml:space="preserve"> z něhož je přístup do šatny a laboratoře. Další vstupní dveře jsou v severní stěně objektu a</w:t>
      </w:r>
      <w:r w:rsidR="0044092A">
        <w:rPr>
          <w:rFonts w:ascii="Arial Narrow" w:hAnsi="Arial Narrow"/>
        </w:rPr>
        <w:t xml:space="preserve"> ústí do přednáškové místnosti. Přední část této místnosti, navazující na dveře,</w:t>
      </w:r>
      <w:r w:rsidR="00066DAB">
        <w:rPr>
          <w:rFonts w:ascii="Arial Narrow" w:hAnsi="Arial Narrow"/>
        </w:rPr>
        <w:t xml:space="preserve"> je využívána</w:t>
      </w:r>
      <w:r w:rsidR="0044092A">
        <w:rPr>
          <w:rFonts w:ascii="Arial Narrow" w:hAnsi="Arial Narrow"/>
        </w:rPr>
        <w:t xml:space="preserve"> pro předvádění zvířat</w:t>
      </w:r>
      <w:r w:rsidR="00066DAB">
        <w:rPr>
          <w:rFonts w:ascii="Arial Narrow" w:hAnsi="Arial Narrow"/>
        </w:rPr>
        <w:t xml:space="preserve">, další plocha se stupni je určena pro výuku studentů. V prostoru mezi přednáškovou </w:t>
      </w:r>
      <w:r w:rsidR="006D0678">
        <w:rPr>
          <w:rFonts w:ascii="Arial Narrow" w:hAnsi="Arial Narrow"/>
        </w:rPr>
        <w:t xml:space="preserve">místností a </w:t>
      </w:r>
      <w:r w:rsidR="006D0678">
        <w:rPr>
          <w:rFonts w:ascii="Arial Narrow" w:hAnsi="Arial Narrow"/>
        </w:rPr>
        <w:lastRenderedPageBreak/>
        <w:t>laboratoří je umístěno hygienické zázemí a šatny. Největší plochu v řešené části objektu zabírá stáj s navazující přípravnou krmiv. Tyto prostory jsou př</w:t>
      </w:r>
      <w:r w:rsidR="00B0641B">
        <w:rPr>
          <w:rFonts w:ascii="Arial Narrow" w:hAnsi="Arial Narrow"/>
        </w:rPr>
        <w:t>ístupny rovněž ze severní stěny objektu</w:t>
      </w:r>
      <w:r w:rsidR="006D0678">
        <w:rPr>
          <w:rFonts w:ascii="Arial Narrow" w:hAnsi="Arial Narrow"/>
        </w:rPr>
        <w:t xml:space="preserve"> – stáj </w:t>
      </w:r>
      <w:r w:rsidR="00B0641B">
        <w:rPr>
          <w:rFonts w:ascii="Arial Narrow" w:hAnsi="Arial Narrow"/>
        </w:rPr>
        <w:t xml:space="preserve">dvoukřídlovými </w:t>
      </w:r>
      <w:r w:rsidR="006D0678">
        <w:rPr>
          <w:rFonts w:ascii="Arial Narrow" w:hAnsi="Arial Narrow"/>
        </w:rPr>
        <w:t>dveřmi a přípravna posuvnými vraty</w:t>
      </w:r>
      <w:r w:rsidR="00315768">
        <w:rPr>
          <w:rFonts w:ascii="Arial Narrow" w:hAnsi="Arial Narrow"/>
        </w:rPr>
        <w:t>. Dále pak navazuje část objektu</w:t>
      </w:r>
      <w:r w:rsidR="00B0641B">
        <w:rPr>
          <w:rFonts w:ascii="Arial Narrow" w:hAnsi="Arial Narrow"/>
        </w:rPr>
        <w:t xml:space="preserve">, která </w:t>
      </w:r>
      <w:r w:rsidR="006D0678">
        <w:rPr>
          <w:rFonts w:ascii="Arial Narrow" w:hAnsi="Arial Narrow"/>
        </w:rPr>
        <w:t>není předmětem řešení a je využíván</w:t>
      </w:r>
      <w:r w:rsidR="00B0641B">
        <w:rPr>
          <w:rFonts w:ascii="Arial Narrow" w:hAnsi="Arial Narrow"/>
        </w:rPr>
        <w:t>a</w:t>
      </w:r>
      <w:r w:rsidR="006D0678">
        <w:rPr>
          <w:rFonts w:ascii="Arial Narrow" w:hAnsi="Arial Narrow"/>
        </w:rPr>
        <w:t xml:space="preserve"> jako konírna.</w:t>
      </w:r>
    </w:p>
    <w:p w:rsidR="006D0678" w:rsidRDefault="006D0678" w:rsidP="00975334">
      <w:pPr>
        <w:ind w:left="1247"/>
        <w:jc w:val="both"/>
        <w:rPr>
          <w:rFonts w:ascii="Arial Narrow" w:hAnsi="Arial Narrow"/>
        </w:rPr>
      </w:pPr>
    </w:p>
    <w:p w:rsidR="008E7D2F" w:rsidRDefault="006D0678" w:rsidP="00975334">
      <w:pPr>
        <w:ind w:left="1247"/>
        <w:jc w:val="both"/>
        <w:rPr>
          <w:rFonts w:ascii="Arial Narrow" w:hAnsi="Arial Narrow"/>
        </w:rPr>
      </w:pPr>
      <w:r w:rsidRPr="00066DAB">
        <w:rPr>
          <w:rFonts w:ascii="Arial Narrow" w:hAnsi="Arial Narrow"/>
          <w:u w:val="single"/>
        </w:rPr>
        <w:t>Navržená dispozice</w:t>
      </w:r>
      <w:r>
        <w:rPr>
          <w:rFonts w:ascii="Arial Narrow" w:hAnsi="Arial Narrow"/>
        </w:rPr>
        <w:t xml:space="preserve"> </w:t>
      </w:r>
      <w:r w:rsidR="00394743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394743">
        <w:rPr>
          <w:rFonts w:ascii="Arial Narrow" w:hAnsi="Arial Narrow"/>
        </w:rPr>
        <w:t>dispoziční řeš</w:t>
      </w:r>
      <w:r w:rsidR="00066DAB">
        <w:rPr>
          <w:rFonts w:ascii="Arial Narrow" w:hAnsi="Arial Narrow"/>
        </w:rPr>
        <w:t xml:space="preserve">ení přípravny </w:t>
      </w:r>
      <w:r w:rsidR="00394743">
        <w:rPr>
          <w:rFonts w:ascii="Arial Narrow" w:hAnsi="Arial Narrow"/>
        </w:rPr>
        <w:t xml:space="preserve">a stáje se nemění, pouze ve stáji budou vybourány krmné žlaby a </w:t>
      </w:r>
      <w:r w:rsidR="00066DAB">
        <w:rPr>
          <w:rFonts w:ascii="Arial Narrow" w:hAnsi="Arial Narrow"/>
        </w:rPr>
        <w:t xml:space="preserve">budou v ní </w:t>
      </w:r>
      <w:r w:rsidR="00394743">
        <w:rPr>
          <w:rFonts w:ascii="Arial Narrow" w:hAnsi="Arial Narrow"/>
        </w:rPr>
        <w:t>umístěny 4 fixační klece pro skot.</w:t>
      </w:r>
      <w:r w:rsidR="00864C2A">
        <w:rPr>
          <w:rFonts w:ascii="Arial Narrow" w:hAnsi="Arial Narrow"/>
        </w:rPr>
        <w:t xml:space="preserve"> Ve výukové části bude zachován hlavní vstup z boční stěny a</w:t>
      </w:r>
      <w:r w:rsidR="00394743">
        <w:rPr>
          <w:rFonts w:ascii="Arial Narrow" w:hAnsi="Arial Narrow"/>
        </w:rPr>
        <w:t xml:space="preserve"> předn</w:t>
      </w:r>
      <w:r w:rsidR="00864C2A">
        <w:rPr>
          <w:rFonts w:ascii="Arial Narrow" w:hAnsi="Arial Narrow"/>
        </w:rPr>
        <w:t xml:space="preserve">ášková místnost. Na </w:t>
      </w:r>
      <w:r w:rsidR="00066DAB">
        <w:rPr>
          <w:rFonts w:ascii="Arial Narrow" w:hAnsi="Arial Narrow"/>
        </w:rPr>
        <w:t xml:space="preserve">stávající </w:t>
      </w:r>
      <w:r w:rsidR="00864C2A">
        <w:rPr>
          <w:rFonts w:ascii="Arial Narrow" w:hAnsi="Arial Narrow"/>
        </w:rPr>
        <w:t>vstup</w:t>
      </w:r>
      <w:r w:rsidR="008A7C49">
        <w:rPr>
          <w:rFonts w:ascii="Arial Narrow" w:hAnsi="Arial Narrow"/>
        </w:rPr>
        <w:t xml:space="preserve"> bude navazovat nová centrální chodba, z níž bude přístup do kabinetu vyučujících s příslušným hygienickým zázemím, </w:t>
      </w:r>
      <w:r w:rsidR="00864C2A">
        <w:rPr>
          <w:rFonts w:ascii="Arial Narrow" w:hAnsi="Arial Narrow"/>
        </w:rPr>
        <w:t>do posluchárny, kuchyňky,</w:t>
      </w:r>
      <w:r w:rsidR="008A7C49">
        <w:rPr>
          <w:rFonts w:ascii="Arial Narrow" w:hAnsi="Arial Narrow"/>
        </w:rPr>
        <w:t xml:space="preserve"> šaten a hygienických místností pro stud</w:t>
      </w:r>
      <w:r w:rsidR="009D1CD2">
        <w:rPr>
          <w:rFonts w:ascii="Arial Narrow" w:hAnsi="Arial Narrow"/>
        </w:rPr>
        <w:t>entky a studenty.</w:t>
      </w:r>
      <w:r w:rsidR="00066DAB">
        <w:rPr>
          <w:rFonts w:ascii="Arial Narrow" w:hAnsi="Arial Narrow"/>
        </w:rPr>
        <w:t xml:space="preserve"> </w:t>
      </w:r>
    </w:p>
    <w:p w:rsidR="006D0678" w:rsidRDefault="008E7D2F" w:rsidP="0097533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přípravně je ve stropě stávající otvor pro výlez do půdního </w:t>
      </w:r>
      <w:r w:rsidR="004D7833">
        <w:rPr>
          <w:rFonts w:ascii="Arial Narrow" w:hAnsi="Arial Narrow"/>
        </w:rPr>
        <w:t xml:space="preserve">prostoru, tento prostor projekt neřeší. </w:t>
      </w:r>
      <w:r>
        <w:rPr>
          <w:rFonts w:ascii="Arial Narrow" w:hAnsi="Arial Narrow"/>
        </w:rPr>
        <w:t>Plocha stáje je z obou stran vyspádována směrem ke střední chodbě, ve které jsou dva liniové odvodňovací žlaby, napojené na stávající odpadní jímky. V pravém horním rohu s</w:t>
      </w:r>
      <w:r w:rsidR="00B0641B">
        <w:rPr>
          <w:rFonts w:ascii="Arial Narrow" w:hAnsi="Arial Narrow"/>
        </w:rPr>
        <w:t>táje je umístěno velké technické umyvadlo</w:t>
      </w:r>
      <w:r w:rsidR="00F40213">
        <w:rPr>
          <w:rFonts w:ascii="Arial Narrow" w:hAnsi="Arial Narrow"/>
        </w:rPr>
        <w:t>, výtokový ventil na hadici</w:t>
      </w:r>
      <w:r>
        <w:rPr>
          <w:rFonts w:ascii="Arial Narrow" w:hAnsi="Arial Narrow"/>
        </w:rPr>
        <w:t xml:space="preserve"> a samonavíjecí nástěnná hadice. Plocha</w:t>
      </w:r>
      <w:r w:rsidR="00975334">
        <w:rPr>
          <w:rFonts w:ascii="Arial Narrow" w:hAnsi="Arial Narrow"/>
        </w:rPr>
        <w:t xml:space="preserve"> před těmito zařizovacími předměty</w:t>
      </w:r>
      <w:r>
        <w:rPr>
          <w:rFonts w:ascii="Arial Narrow" w:hAnsi="Arial Narrow"/>
        </w:rPr>
        <w:t xml:space="preserve"> je oddělena stěnou z fošen v. </w:t>
      </w:r>
      <w:r w:rsidR="00F40213">
        <w:rPr>
          <w:rFonts w:ascii="Arial Narrow" w:hAnsi="Arial Narrow"/>
        </w:rPr>
        <w:t>1000 mm.</w:t>
      </w:r>
    </w:p>
    <w:p w:rsidR="008E7D2F" w:rsidRDefault="008E7D2F" w:rsidP="0097533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Přední </w:t>
      </w:r>
      <w:r w:rsidR="006C798B">
        <w:rPr>
          <w:rFonts w:ascii="Arial Narrow" w:hAnsi="Arial Narrow"/>
        </w:rPr>
        <w:t>část přednáškové místnosti bude zase využívána pro předvádění zvířat a bude od zbývajícího prostoru oddělena novým kovovým zábradlím v. 1000 mm s průchozí brankou.</w:t>
      </w:r>
      <w:r w:rsidR="00F40213">
        <w:rPr>
          <w:rFonts w:ascii="Arial Narrow" w:hAnsi="Arial Narrow"/>
        </w:rPr>
        <w:t xml:space="preserve"> Prostor pro studenty má stupňovitou po</w:t>
      </w:r>
      <w:r w:rsidR="00975334">
        <w:rPr>
          <w:rFonts w:ascii="Arial Narrow" w:hAnsi="Arial Narrow"/>
        </w:rPr>
        <w:t>dlahu ve třech úrovních podlahy.</w:t>
      </w:r>
      <w:r w:rsidR="00F40213">
        <w:rPr>
          <w:rFonts w:ascii="Arial Narrow" w:hAnsi="Arial Narrow"/>
        </w:rPr>
        <w:t xml:space="preserve"> </w:t>
      </w:r>
    </w:p>
    <w:p w:rsidR="009D1CD2" w:rsidRDefault="009D1CD2" w:rsidP="0097533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Z kabinetu vyučujících je přístup do hygienického zařízení, ve kterém je sprchová a záchodová kabina a prostor s umyvadlem. Z druhé strany chodby je umístěna šatna s hygienickým zázemím pro studentky a studenty. WC pro studentky je navrženo v bezbariérovém standardu a je přístupné přímo z chodby. Umývárna se sprchovou kabinou a umyvadlem navazuje na šatnu. V hygienickém zařízení pro studenty je sprchová a záchodová kabina, pisoár a umyvadlo, přístup je ze šatny. Na chodbu přímo navazuje kuchyňka s linkou.</w:t>
      </w:r>
    </w:p>
    <w:p w:rsidR="006D0678" w:rsidRPr="00F81AEE" w:rsidRDefault="006D0678" w:rsidP="00975334">
      <w:pPr>
        <w:ind w:left="1247"/>
        <w:jc w:val="both"/>
        <w:rPr>
          <w:rFonts w:ascii="Arial Narrow" w:hAnsi="Arial Narrow"/>
          <w:u w:val="single"/>
        </w:rPr>
      </w:pPr>
    </w:p>
    <w:p w:rsidR="000D2B6A" w:rsidRPr="00F81AEE" w:rsidRDefault="000D2B6A" w:rsidP="00975334">
      <w:pPr>
        <w:ind w:left="1247"/>
        <w:jc w:val="both"/>
        <w:rPr>
          <w:rFonts w:ascii="Arial Narrow" w:hAnsi="Arial Narrow"/>
          <w:u w:val="single"/>
        </w:rPr>
      </w:pPr>
      <w:r w:rsidRPr="00F81AEE">
        <w:rPr>
          <w:rFonts w:ascii="Arial Narrow" w:hAnsi="Arial Narrow"/>
          <w:u w:val="single"/>
        </w:rPr>
        <w:t>Bezbariérové užívání stavby:</w:t>
      </w:r>
    </w:p>
    <w:p w:rsidR="0004505E" w:rsidRDefault="0004505E" w:rsidP="00315768">
      <w:pPr>
        <w:ind w:left="1247"/>
        <w:jc w:val="both"/>
        <w:rPr>
          <w:rFonts w:ascii="Arial Narrow" w:hAnsi="Arial Narrow"/>
        </w:rPr>
      </w:pPr>
    </w:p>
    <w:p w:rsidR="00864C2A" w:rsidRDefault="00864C2A" w:rsidP="0031576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04505E">
        <w:rPr>
          <w:rFonts w:ascii="Arial Narrow" w:hAnsi="Arial Narrow"/>
        </w:rPr>
        <w:t xml:space="preserve">kolní </w:t>
      </w:r>
      <w:r w:rsidR="00D77C16">
        <w:rPr>
          <w:rFonts w:ascii="Arial Narrow" w:hAnsi="Arial Narrow"/>
        </w:rPr>
        <w:t>venkovní plochy se neřeší</w:t>
      </w:r>
      <w:r>
        <w:rPr>
          <w:rFonts w:ascii="Arial Narrow" w:hAnsi="Arial Narrow"/>
        </w:rPr>
        <w:t>, vstup do objektu je bezbariérový z úrovně přiléhajícího terénu.</w:t>
      </w:r>
    </w:p>
    <w:p w:rsidR="00205EE5" w:rsidRDefault="00205EE5" w:rsidP="003456E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Šířka </w:t>
      </w:r>
      <w:r w:rsidR="00864C2A">
        <w:rPr>
          <w:rFonts w:ascii="Arial Narrow" w:hAnsi="Arial Narrow"/>
        </w:rPr>
        <w:t xml:space="preserve">centrální </w:t>
      </w:r>
      <w:r>
        <w:rPr>
          <w:rFonts w:ascii="Arial Narrow" w:hAnsi="Arial Narrow"/>
        </w:rPr>
        <w:t>chodby je 1980 mm, zúžený průc</w:t>
      </w:r>
      <w:r w:rsidR="00864C2A">
        <w:rPr>
          <w:rFonts w:ascii="Arial Narrow" w:hAnsi="Arial Narrow"/>
        </w:rPr>
        <w:t xml:space="preserve">hod v chodbě min. 1200 mm, </w:t>
      </w:r>
      <w:r>
        <w:rPr>
          <w:rFonts w:ascii="Arial Narrow" w:hAnsi="Arial Narrow"/>
        </w:rPr>
        <w:t>vst</w:t>
      </w:r>
      <w:r w:rsidR="00E046CA">
        <w:rPr>
          <w:rFonts w:ascii="Arial Narrow" w:hAnsi="Arial Narrow"/>
        </w:rPr>
        <w:t>upní dveře dvoukřídlové šířky 13</w:t>
      </w:r>
      <w:r>
        <w:rPr>
          <w:rFonts w:ascii="Arial Narrow" w:hAnsi="Arial Narrow"/>
        </w:rPr>
        <w:t>00 mm.</w:t>
      </w:r>
    </w:p>
    <w:p w:rsidR="00864C2A" w:rsidRDefault="00864C2A" w:rsidP="003456E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návrhu nové dispozice je v hygienickém zařízení pro studentky záchodová kabina v bezbariérovém standardu, která splňuje požadavky </w:t>
      </w:r>
      <w:proofErr w:type="spellStart"/>
      <w:r>
        <w:rPr>
          <w:rFonts w:ascii="Arial Narrow" w:hAnsi="Arial Narrow"/>
        </w:rPr>
        <w:t>vyhl</w:t>
      </w:r>
      <w:proofErr w:type="spellEnd"/>
      <w:r>
        <w:rPr>
          <w:rFonts w:ascii="Arial Narrow" w:hAnsi="Arial Narrow"/>
        </w:rPr>
        <w:t>. č. 398/2009 Sb., o obecných technických požadavcích zabezpečujících bezbariérové užívání staveb.</w:t>
      </w:r>
      <w:r w:rsidR="00EE213B">
        <w:rPr>
          <w:rFonts w:ascii="Arial Narrow" w:hAnsi="Arial Narrow"/>
        </w:rPr>
        <w:t xml:space="preserve"> V kabině bude zác</w:t>
      </w:r>
      <w:r w:rsidR="00C41137">
        <w:rPr>
          <w:rFonts w:ascii="Arial Narrow" w:hAnsi="Arial Narrow"/>
        </w:rPr>
        <w:t>hodová mísa, umývátko, háček na</w:t>
      </w:r>
      <w:r w:rsidR="00EE213B">
        <w:rPr>
          <w:rFonts w:ascii="Arial Narrow" w:hAnsi="Arial Narrow"/>
        </w:rPr>
        <w:t xml:space="preserve"> oděvy a prostor pro odpadkový koš. Přístup je</w:t>
      </w:r>
      <w:r w:rsidR="00C41137">
        <w:rPr>
          <w:rFonts w:ascii="Arial Narrow" w:hAnsi="Arial Narrow"/>
        </w:rPr>
        <w:t xml:space="preserve"> z chodby dveřmi, které budou široké 800 mm, budou ven otevíravé a z vnitřní strany budou opatřeny vodorovným madlem ve výšce 800 mm. Zámek dveří bude </w:t>
      </w:r>
      <w:proofErr w:type="spellStart"/>
      <w:r w:rsidR="00C41137">
        <w:rPr>
          <w:rFonts w:ascii="Arial Narrow" w:hAnsi="Arial Narrow"/>
        </w:rPr>
        <w:t>odjistitelný</w:t>
      </w:r>
      <w:proofErr w:type="spellEnd"/>
      <w:r w:rsidR="00C41137">
        <w:rPr>
          <w:rFonts w:ascii="Arial Narrow" w:hAnsi="Arial Narrow"/>
        </w:rPr>
        <w:t xml:space="preserve"> zvenku. Záchodová mísa bude osazena v osové vzdálenosti 450 mm od boční stěny, mezi čelem záchodové mísy a zadní stěnou kabiny bude 700 mm. Horní hrana sedátka záchodové mísy bude ve výši 460 mm nad podlahou, ovládání splachovacího zařízení bude na straně, z které je přístup k záchodové míse, max. 1200 mm nad podlahou. V dosahu ze záchodové mísy ve výši 600 až 1200 mm nad podlahou a v dosahu z podlahy max. 150 mm nad podlahou bude ovladač</w:t>
      </w:r>
      <w:r w:rsidR="00EE213B">
        <w:rPr>
          <w:rFonts w:ascii="Arial Narrow" w:hAnsi="Arial Narrow"/>
        </w:rPr>
        <w:t xml:space="preserve"> </w:t>
      </w:r>
      <w:r w:rsidR="00C41137">
        <w:rPr>
          <w:rFonts w:ascii="Arial Narrow" w:hAnsi="Arial Narrow"/>
        </w:rPr>
        <w:t>signalizačního systému nouzového volání. Po obou stranách záchodové mísy budou madla ve vzájemné vzdálenosti 600 mm a ve výši 800 mm nad podlahou.  Madlo na straně přístupu bude sklopné a záchodovou mísu bude přesahovat o 100 mm, madlo na opačné straně bude pevné a mísu bude přesahovat o 200 mm. Vzhledem k minimálnímu rozměru kabiny</w:t>
      </w:r>
      <w:r w:rsidR="003B2774">
        <w:rPr>
          <w:rFonts w:ascii="Arial Narrow" w:hAnsi="Arial Narrow"/>
        </w:rPr>
        <w:t xml:space="preserve"> bud</w:t>
      </w:r>
      <w:r w:rsidR="00BB6388">
        <w:rPr>
          <w:rFonts w:ascii="Arial Narrow" w:hAnsi="Arial Narrow"/>
        </w:rPr>
        <w:t>e osazeno pouze umývátko.</w:t>
      </w:r>
    </w:p>
    <w:p w:rsidR="0004505E" w:rsidRDefault="00205EE5" w:rsidP="003456E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Výukové prostory jsou situovány v jednom podlaží,</w:t>
      </w:r>
      <w:r w:rsidR="00E046CA">
        <w:rPr>
          <w:rFonts w:ascii="Arial Narrow" w:hAnsi="Arial Narrow"/>
        </w:rPr>
        <w:t xml:space="preserve"> dveře jsou bez prahu,</w:t>
      </w:r>
      <w:r>
        <w:rPr>
          <w:rFonts w:ascii="Arial Narrow" w:hAnsi="Arial Narrow"/>
        </w:rPr>
        <w:t xml:space="preserve"> investor nepožaduje řešit bezbariérově s</w:t>
      </w:r>
      <w:r w:rsidR="00F50DCA">
        <w:rPr>
          <w:rFonts w:ascii="Arial Narrow" w:hAnsi="Arial Narrow"/>
        </w:rPr>
        <w:t>távající přednáškovou místnost se stupňovitou podlahou.</w:t>
      </w:r>
      <w:r w:rsidR="004D7833">
        <w:rPr>
          <w:rFonts w:ascii="Arial Narrow" w:hAnsi="Arial Narrow"/>
        </w:rPr>
        <w:t xml:space="preserve"> O</w:t>
      </w:r>
      <w:r w:rsidR="00E046CA">
        <w:rPr>
          <w:rFonts w:ascii="Arial Narrow" w:hAnsi="Arial Narrow"/>
        </w:rPr>
        <w:t>soba</w:t>
      </w:r>
      <w:r w:rsidR="004D7833">
        <w:rPr>
          <w:rFonts w:ascii="Arial Narrow" w:hAnsi="Arial Narrow"/>
        </w:rPr>
        <w:t xml:space="preserve"> s omezenou schopností pohybu</w:t>
      </w:r>
      <w:r w:rsidR="00E046CA">
        <w:rPr>
          <w:rFonts w:ascii="Arial Narrow" w:hAnsi="Arial Narrow"/>
        </w:rPr>
        <w:t xml:space="preserve"> by se účastnila výuky v prostoru rovné podlahy</w:t>
      </w:r>
      <w:r w:rsidR="00C72305">
        <w:rPr>
          <w:rFonts w:ascii="Arial Narrow" w:hAnsi="Arial Narrow"/>
        </w:rPr>
        <w:t xml:space="preserve">, kde je tabule a prostor pro </w:t>
      </w:r>
      <w:r w:rsidR="00E046CA">
        <w:rPr>
          <w:rFonts w:ascii="Arial Narrow" w:hAnsi="Arial Narrow"/>
        </w:rPr>
        <w:t>vyučujícího.</w:t>
      </w:r>
    </w:p>
    <w:p w:rsidR="00315768" w:rsidRPr="00F84879" w:rsidRDefault="00315768" w:rsidP="003456ED">
      <w:pPr>
        <w:ind w:left="1247"/>
        <w:jc w:val="both"/>
        <w:rPr>
          <w:rFonts w:ascii="Arial Narrow" w:hAnsi="Arial Narrow"/>
        </w:rPr>
      </w:pPr>
    </w:p>
    <w:p w:rsidR="007711D5" w:rsidRDefault="003860EE" w:rsidP="007711D5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celkové provozní řešení, technologie výroby</w:t>
      </w:r>
    </w:p>
    <w:p w:rsidR="00370EDB" w:rsidRPr="00370EDB" w:rsidRDefault="00370EDB" w:rsidP="00370EDB">
      <w:pPr>
        <w:ind w:left="1247"/>
        <w:rPr>
          <w:rFonts w:ascii="Arial Narrow" w:hAnsi="Arial Narrow"/>
        </w:rPr>
      </w:pPr>
      <w:r w:rsidRPr="00370EDB">
        <w:rPr>
          <w:rFonts w:ascii="Arial Narrow" w:hAnsi="Arial Narrow"/>
        </w:rPr>
        <w:t>Stavba</w:t>
      </w:r>
      <w:r>
        <w:rPr>
          <w:rFonts w:ascii="Arial Narrow" w:hAnsi="Arial Narrow"/>
        </w:rPr>
        <w:t xml:space="preserve"> nemá výrobní charakter a neobsahuje technologie výroby.</w:t>
      </w:r>
    </w:p>
    <w:p w:rsidR="00315768" w:rsidRPr="00315768" w:rsidRDefault="00315768" w:rsidP="00315768"/>
    <w:p w:rsidR="003860EE" w:rsidRDefault="003860EE" w:rsidP="003860EE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konstrukční a stavebně technické řešení a technické vlastnosti stavby</w:t>
      </w:r>
    </w:p>
    <w:p w:rsidR="000D2B6A" w:rsidRDefault="000D2B6A" w:rsidP="000D2B6A">
      <w:pPr>
        <w:ind w:left="1247"/>
        <w:rPr>
          <w:rFonts w:ascii="Arial Narrow" w:hAnsi="Arial Narrow"/>
        </w:rPr>
      </w:pPr>
      <w:r w:rsidRPr="000D2B6A">
        <w:rPr>
          <w:rFonts w:ascii="Arial Narrow" w:hAnsi="Arial Narrow"/>
          <w:u w:val="single"/>
        </w:rPr>
        <w:t>Zemní práce</w:t>
      </w:r>
      <w:r w:rsidR="00315768">
        <w:rPr>
          <w:rFonts w:ascii="Arial Narrow" w:hAnsi="Arial Narrow"/>
          <w:u w:val="single"/>
        </w:rPr>
        <w:t>, základy:</w:t>
      </w:r>
      <w:r w:rsidR="00315768">
        <w:rPr>
          <w:rFonts w:ascii="Arial Narrow" w:hAnsi="Arial Narrow"/>
        </w:rPr>
        <w:t xml:space="preserve"> </w:t>
      </w:r>
    </w:p>
    <w:p w:rsidR="00315768" w:rsidRDefault="008C2187" w:rsidP="000D2B6A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Nejsou předmětem řešení projektu.</w:t>
      </w:r>
    </w:p>
    <w:p w:rsidR="008C2187" w:rsidRPr="00315768" w:rsidRDefault="008C2187" w:rsidP="000D2B6A">
      <w:pPr>
        <w:ind w:left="1247"/>
        <w:rPr>
          <w:rFonts w:ascii="Arial Narrow" w:hAnsi="Arial Narrow"/>
        </w:rPr>
      </w:pPr>
    </w:p>
    <w:p w:rsidR="00205EE5" w:rsidRDefault="00205EE5" w:rsidP="000D2B6A">
      <w:pPr>
        <w:ind w:left="1247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Svislé konstrukce</w:t>
      </w:r>
      <w:r w:rsidR="000C3135">
        <w:rPr>
          <w:rFonts w:ascii="Arial Narrow" w:hAnsi="Arial Narrow"/>
          <w:u w:val="single"/>
        </w:rPr>
        <w:t>:</w:t>
      </w:r>
    </w:p>
    <w:p w:rsidR="00A07266" w:rsidRDefault="00836353" w:rsidP="00592F37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Nosná konstrukce objektu je kombinovaná stěnová a skeletová.</w:t>
      </w:r>
      <w:r w:rsidR="00BA0C6E">
        <w:rPr>
          <w:rFonts w:ascii="Arial Narrow" w:hAnsi="Arial Narrow"/>
        </w:rPr>
        <w:t xml:space="preserve"> Obvodové stěny </w:t>
      </w:r>
      <w:proofErr w:type="spellStart"/>
      <w:r w:rsidR="00BA0C6E">
        <w:rPr>
          <w:rFonts w:ascii="Arial Narrow" w:hAnsi="Arial Narrow"/>
        </w:rPr>
        <w:t>tl</w:t>
      </w:r>
      <w:proofErr w:type="spellEnd"/>
      <w:r w:rsidR="00BA0C6E">
        <w:rPr>
          <w:rFonts w:ascii="Arial Narrow" w:hAnsi="Arial Narrow"/>
        </w:rPr>
        <w:t>.</w:t>
      </w:r>
      <w:r w:rsidR="00EB05D4">
        <w:rPr>
          <w:rFonts w:ascii="Arial Narrow" w:hAnsi="Arial Narrow"/>
        </w:rPr>
        <w:t xml:space="preserve"> 700 mm</w:t>
      </w:r>
      <w:r w:rsidR="00E3097E">
        <w:rPr>
          <w:rFonts w:ascii="Arial Narrow" w:hAnsi="Arial Narrow"/>
        </w:rPr>
        <w:t xml:space="preserve"> a </w:t>
      </w:r>
      <w:proofErr w:type="spellStart"/>
      <w:r w:rsidR="00E3097E">
        <w:rPr>
          <w:rFonts w:ascii="Arial Narrow" w:hAnsi="Arial Narrow"/>
        </w:rPr>
        <w:t>tl</w:t>
      </w:r>
      <w:proofErr w:type="spellEnd"/>
      <w:r w:rsidR="00E3097E">
        <w:rPr>
          <w:rFonts w:ascii="Arial Narrow" w:hAnsi="Arial Narrow"/>
        </w:rPr>
        <w:t xml:space="preserve">. 1050 mm v </w:t>
      </w:r>
      <w:proofErr w:type="gramStart"/>
      <w:r w:rsidR="00E3097E">
        <w:rPr>
          <w:rFonts w:ascii="Arial Narrow" w:hAnsi="Arial Narrow"/>
        </w:rPr>
        <w:t>přípravně</w:t>
      </w:r>
      <w:r w:rsidR="00BA0C6E">
        <w:rPr>
          <w:rFonts w:ascii="Arial Narrow" w:hAnsi="Arial Narrow"/>
        </w:rPr>
        <w:t xml:space="preserve"> </w:t>
      </w:r>
      <w:r w:rsidR="00EB05D4">
        <w:rPr>
          <w:rFonts w:ascii="Arial Narrow" w:hAnsi="Arial Narrow"/>
        </w:rPr>
        <w:t xml:space="preserve"> jsou</w:t>
      </w:r>
      <w:proofErr w:type="gramEnd"/>
      <w:r w:rsidR="00EB05D4">
        <w:rPr>
          <w:rFonts w:ascii="Arial Narrow" w:hAnsi="Arial Narrow"/>
        </w:rPr>
        <w:t xml:space="preserve"> zděné z</w:t>
      </w:r>
      <w:r w:rsidR="000C3135">
        <w:rPr>
          <w:rFonts w:ascii="Arial Narrow" w:hAnsi="Arial Narrow"/>
        </w:rPr>
        <w:t> </w:t>
      </w:r>
      <w:r w:rsidR="00EB05D4">
        <w:rPr>
          <w:rFonts w:ascii="Arial Narrow" w:hAnsi="Arial Narrow"/>
        </w:rPr>
        <w:t>plných</w:t>
      </w:r>
      <w:r w:rsidR="000C3135">
        <w:rPr>
          <w:rFonts w:ascii="Arial Narrow" w:hAnsi="Arial Narrow"/>
        </w:rPr>
        <w:t xml:space="preserve"> pálených</w:t>
      </w:r>
      <w:r w:rsidR="00A07266">
        <w:rPr>
          <w:rFonts w:ascii="Arial Narrow" w:hAnsi="Arial Narrow"/>
        </w:rPr>
        <w:t xml:space="preserve"> cihel, vnitřní nosné stěny</w:t>
      </w:r>
      <w:r w:rsidR="0071019E">
        <w:rPr>
          <w:rFonts w:ascii="Arial Narrow" w:hAnsi="Arial Narrow"/>
        </w:rPr>
        <w:t xml:space="preserve"> jsou</w:t>
      </w:r>
      <w:r w:rsidR="00A07266">
        <w:rPr>
          <w:rFonts w:ascii="Arial Narrow" w:hAnsi="Arial Narrow"/>
        </w:rPr>
        <w:t xml:space="preserve"> </w:t>
      </w:r>
      <w:proofErr w:type="spellStart"/>
      <w:r w:rsidR="00A07266">
        <w:rPr>
          <w:rFonts w:ascii="Arial Narrow" w:hAnsi="Arial Narrow"/>
        </w:rPr>
        <w:t>tl</w:t>
      </w:r>
      <w:proofErr w:type="spellEnd"/>
      <w:r w:rsidR="00A07266">
        <w:rPr>
          <w:rFonts w:ascii="Arial Narrow" w:hAnsi="Arial Narrow"/>
        </w:rPr>
        <w:t>. 300, 450 a 550mm.</w:t>
      </w:r>
      <w:r w:rsidR="00EB05D4">
        <w:rPr>
          <w:rFonts w:ascii="Arial Narrow" w:hAnsi="Arial Narrow"/>
        </w:rPr>
        <w:t xml:space="preserve"> Vnitřní skelet je tvořen </w:t>
      </w:r>
      <w:r w:rsidR="000C3135">
        <w:rPr>
          <w:rFonts w:ascii="Arial Narrow" w:hAnsi="Arial Narrow"/>
        </w:rPr>
        <w:t xml:space="preserve">sloupy </w:t>
      </w:r>
      <w:r w:rsidR="000B27E0">
        <w:rPr>
          <w:rFonts w:ascii="Arial Narrow" w:hAnsi="Arial Narrow"/>
        </w:rPr>
        <w:t>o průřezu 230 x 23</w:t>
      </w:r>
      <w:r w:rsidR="00EB05D4">
        <w:rPr>
          <w:rFonts w:ascii="Arial Narrow" w:hAnsi="Arial Narrow"/>
        </w:rPr>
        <w:t>0 mm, umístěnými ve dvou řadách podél centrální chodby. Rozpon s</w:t>
      </w:r>
      <w:r w:rsidR="00BA0C6E">
        <w:rPr>
          <w:rFonts w:ascii="Arial Narrow" w:hAnsi="Arial Narrow"/>
        </w:rPr>
        <w:t>tředního pole mezi sloupy je 218</w:t>
      </w:r>
      <w:r w:rsidR="00EB05D4">
        <w:rPr>
          <w:rFonts w:ascii="Arial Narrow" w:hAnsi="Arial Narrow"/>
        </w:rPr>
        <w:t xml:space="preserve">0 mm, rozpon obou krajních polí mezi sloupy a stěnou je 3670 mm. </w:t>
      </w:r>
      <w:r w:rsidR="00A07266">
        <w:rPr>
          <w:rFonts w:ascii="Arial Narrow" w:hAnsi="Arial Narrow"/>
        </w:rPr>
        <w:t>V podélném směru</w:t>
      </w:r>
      <w:r w:rsidR="00EB05D4">
        <w:rPr>
          <w:rFonts w:ascii="Arial Narrow" w:hAnsi="Arial Narrow"/>
        </w:rPr>
        <w:t xml:space="preserve"> jsou sloupy</w:t>
      </w:r>
      <w:r w:rsidR="00A07266">
        <w:rPr>
          <w:rFonts w:ascii="Arial Narrow" w:hAnsi="Arial Narrow"/>
        </w:rPr>
        <w:t xml:space="preserve"> osově</w:t>
      </w:r>
      <w:r w:rsidR="00EB05D4">
        <w:rPr>
          <w:rFonts w:ascii="Arial Narrow" w:hAnsi="Arial Narrow"/>
        </w:rPr>
        <w:t xml:space="preserve"> vzdáleny</w:t>
      </w:r>
      <w:r w:rsidR="00A07266">
        <w:rPr>
          <w:rFonts w:ascii="Arial Narrow" w:hAnsi="Arial Narrow"/>
        </w:rPr>
        <w:t xml:space="preserve"> cca</w:t>
      </w:r>
      <w:r w:rsidR="00EB05D4">
        <w:rPr>
          <w:rFonts w:ascii="Arial Narrow" w:hAnsi="Arial Narrow"/>
        </w:rPr>
        <w:t xml:space="preserve"> 3290 mm.</w:t>
      </w:r>
      <w:r w:rsidR="00A07266">
        <w:rPr>
          <w:rFonts w:ascii="Arial Narrow" w:hAnsi="Arial Narrow"/>
        </w:rPr>
        <w:t xml:space="preserve"> </w:t>
      </w:r>
    </w:p>
    <w:p w:rsidR="003B2870" w:rsidRDefault="003B2870" w:rsidP="00592F37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řešeném prostoru jsou dva zděné komíny, které zůstanou zachovány.</w:t>
      </w:r>
    </w:p>
    <w:p w:rsidR="0071019E" w:rsidRPr="00A07266" w:rsidRDefault="0071019E" w:rsidP="00592F37">
      <w:pPr>
        <w:ind w:left="1247"/>
        <w:jc w:val="both"/>
        <w:rPr>
          <w:rFonts w:ascii="Arial Narrow" w:hAnsi="Arial Narrow"/>
          <w:u w:val="single"/>
        </w:rPr>
      </w:pPr>
      <w:r w:rsidRPr="00A07266">
        <w:rPr>
          <w:rFonts w:ascii="Arial Narrow" w:hAnsi="Arial Narrow"/>
          <w:u w:val="single"/>
        </w:rPr>
        <w:t>Navržené stavební řešení nezasahuje do stávající nosné konstrukce objektu.</w:t>
      </w:r>
    </w:p>
    <w:p w:rsidR="003B420B" w:rsidRDefault="000C3135" w:rsidP="00592F37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Při realizaci navržené úpravy dispozice budou vyzděny</w:t>
      </w:r>
      <w:r w:rsidR="0071019E">
        <w:rPr>
          <w:rFonts w:ascii="Arial Narrow" w:hAnsi="Arial Narrow"/>
        </w:rPr>
        <w:t xml:space="preserve"> z pórobetonových příčkovek nové příčky </w:t>
      </w:r>
      <w:proofErr w:type="spellStart"/>
      <w:r w:rsidR="0071019E">
        <w:rPr>
          <w:rFonts w:ascii="Arial Narrow" w:hAnsi="Arial Narrow"/>
        </w:rPr>
        <w:t>tl</w:t>
      </w:r>
      <w:proofErr w:type="spellEnd"/>
      <w:r w:rsidR="0071019E">
        <w:rPr>
          <w:rFonts w:ascii="Arial Narrow" w:hAnsi="Arial Narrow"/>
        </w:rPr>
        <w:t xml:space="preserve">. 100 a 150 mm. </w:t>
      </w:r>
      <w:r w:rsidR="006E706C">
        <w:rPr>
          <w:rFonts w:ascii="Arial Narrow" w:hAnsi="Arial Narrow"/>
        </w:rPr>
        <w:t xml:space="preserve">Nadpraží </w:t>
      </w:r>
      <w:r w:rsidR="0071019E">
        <w:rPr>
          <w:rFonts w:ascii="Arial Narrow" w:hAnsi="Arial Narrow"/>
        </w:rPr>
        <w:t xml:space="preserve">dveřních </w:t>
      </w:r>
      <w:r w:rsidR="006E706C">
        <w:rPr>
          <w:rFonts w:ascii="Arial Narrow" w:hAnsi="Arial Narrow"/>
        </w:rPr>
        <w:t>otvorů</w:t>
      </w:r>
      <w:r w:rsidR="0071019E">
        <w:rPr>
          <w:rFonts w:ascii="Arial Narrow" w:hAnsi="Arial Narrow"/>
        </w:rPr>
        <w:t xml:space="preserve"> v t</w:t>
      </w:r>
      <w:r w:rsidR="002B738D">
        <w:rPr>
          <w:rFonts w:ascii="Arial Narrow" w:hAnsi="Arial Narrow"/>
        </w:rPr>
        <w:t>ěchto příčkách bude provedeno z</w:t>
      </w:r>
      <w:r w:rsidR="0071019E">
        <w:rPr>
          <w:rFonts w:ascii="Arial Narrow" w:hAnsi="Arial Narrow"/>
        </w:rPr>
        <w:t xml:space="preserve"> nenosných</w:t>
      </w:r>
      <w:r w:rsidR="006E706C">
        <w:rPr>
          <w:rFonts w:ascii="Arial Narrow" w:hAnsi="Arial Narrow"/>
        </w:rPr>
        <w:t xml:space="preserve"> přek</w:t>
      </w:r>
      <w:r w:rsidR="0071019E">
        <w:rPr>
          <w:rFonts w:ascii="Arial Narrow" w:hAnsi="Arial Narrow"/>
        </w:rPr>
        <w:t xml:space="preserve">ladů </w:t>
      </w:r>
      <w:r w:rsidR="00592F37">
        <w:rPr>
          <w:rFonts w:ascii="Arial Narrow" w:hAnsi="Arial Narrow"/>
        </w:rPr>
        <w:t>zvoleného stěnového systému.</w:t>
      </w:r>
    </w:p>
    <w:p w:rsidR="0071019E" w:rsidRDefault="006E706C" w:rsidP="00592F37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Zazdění dvou</w:t>
      </w:r>
      <w:r w:rsidR="002B738D">
        <w:rPr>
          <w:rFonts w:ascii="Arial Narrow" w:hAnsi="Arial Narrow"/>
        </w:rPr>
        <w:t xml:space="preserve"> dveřních</w:t>
      </w:r>
      <w:r>
        <w:rPr>
          <w:rFonts w:ascii="Arial Narrow" w:hAnsi="Arial Narrow"/>
        </w:rPr>
        <w:t xml:space="preserve"> otvorů ve stávající stěně</w:t>
      </w:r>
      <w:r w:rsidR="00592F37">
        <w:rPr>
          <w:rFonts w:ascii="Arial Narrow" w:hAnsi="Arial Narrow"/>
        </w:rPr>
        <w:t xml:space="preserve"> přednáškové místnosti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 xml:space="preserve">. 190 </w:t>
      </w:r>
      <w:r w:rsidR="00592F37">
        <w:rPr>
          <w:rFonts w:ascii="Arial Narrow" w:hAnsi="Arial Narrow"/>
        </w:rPr>
        <w:t>mm a</w:t>
      </w:r>
      <w:r w:rsidR="007347CC">
        <w:rPr>
          <w:rFonts w:ascii="Arial Narrow" w:hAnsi="Arial Narrow"/>
        </w:rPr>
        <w:t xml:space="preserve"> </w:t>
      </w:r>
      <w:r w:rsidR="00A07266">
        <w:rPr>
          <w:rFonts w:ascii="Arial Narrow" w:hAnsi="Arial Narrow"/>
        </w:rPr>
        <w:t xml:space="preserve">dozdění </w:t>
      </w:r>
      <w:r w:rsidR="00592F37">
        <w:rPr>
          <w:rFonts w:ascii="Arial Narrow" w:hAnsi="Arial Narrow"/>
        </w:rPr>
        <w:t>otvoru ve stěně mezi stájí a přípravnou do výšky parapetu se provede z pórobetonu.</w:t>
      </w:r>
    </w:p>
    <w:p w:rsidR="006E706C" w:rsidRDefault="0071019E" w:rsidP="00592F37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7347CC">
        <w:rPr>
          <w:rFonts w:ascii="Arial Narrow" w:hAnsi="Arial Narrow"/>
        </w:rPr>
        <w:t>adpraží vybouraného</w:t>
      </w:r>
      <w:r w:rsidR="00592F37">
        <w:rPr>
          <w:rFonts w:ascii="Arial Narrow" w:hAnsi="Arial Narrow"/>
        </w:rPr>
        <w:t xml:space="preserve"> dveřního</w:t>
      </w:r>
      <w:r w:rsidR="007347CC">
        <w:rPr>
          <w:rFonts w:ascii="Arial Narrow" w:hAnsi="Arial Narrow"/>
        </w:rPr>
        <w:t xml:space="preserve"> otvoru </w:t>
      </w:r>
      <w:r w:rsidR="00592F37">
        <w:rPr>
          <w:rFonts w:ascii="Arial Narrow" w:hAnsi="Arial Narrow"/>
        </w:rPr>
        <w:t xml:space="preserve">z přednáškové místnosti do chodby bude vytvořeno </w:t>
      </w:r>
      <w:r w:rsidR="007347CC">
        <w:rPr>
          <w:rFonts w:ascii="Arial Narrow" w:hAnsi="Arial Narrow"/>
        </w:rPr>
        <w:t>2</w:t>
      </w:r>
      <w:r w:rsidR="00592F37">
        <w:rPr>
          <w:rFonts w:ascii="Arial Narrow" w:hAnsi="Arial Narrow"/>
        </w:rPr>
        <w:t xml:space="preserve"> nosníky</w:t>
      </w:r>
      <w:r w:rsidR="007347CC">
        <w:rPr>
          <w:rFonts w:ascii="Arial Narrow" w:hAnsi="Arial Narrow"/>
        </w:rPr>
        <w:t xml:space="preserve"> IPE 100, délka</w:t>
      </w:r>
      <w:r w:rsidR="00101F99">
        <w:rPr>
          <w:rFonts w:ascii="Arial Narrow" w:hAnsi="Arial Narrow"/>
        </w:rPr>
        <w:t xml:space="preserve"> a způsob zakotvení překladu do nosné konstrukce</w:t>
      </w:r>
      <w:r w:rsidR="007347CC">
        <w:rPr>
          <w:rFonts w:ascii="Arial Narrow" w:hAnsi="Arial Narrow"/>
        </w:rPr>
        <w:t xml:space="preserve"> se určí při provádění dle možnosti uložení nosníků – lze upřesnit</w:t>
      </w:r>
      <w:r w:rsidR="00592F37">
        <w:rPr>
          <w:rFonts w:ascii="Arial Narrow" w:hAnsi="Arial Narrow"/>
        </w:rPr>
        <w:t xml:space="preserve"> až</w:t>
      </w:r>
      <w:r w:rsidR="007347CC">
        <w:rPr>
          <w:rFonts w:ascii="Arial Narrow" w:hAnsi="Arial Narrow"/>
        </w:rPr>
        <w:t xml:space="preserve"> po dokrytí stávajících nosných konstrukcí – sloup</w:t>
      </w:r>
      <w:r w:rsidR="00592F37">
        <w:rPr>
          <w:rFonts w:ascii="Arial Narrow" w:hAnsi="Arial Narrow"/>
        </w:rPr>
        <w:t>u</w:t>
      </w:r>
      <w:r w:rsidR="007347CC">
        <w:rPr>
          <w:rFonts w:ascii="Arial Narrow" w:hAnsi="Arial Narrow"/>
        </w:rPr>
        <w:t xml:space="preserve"> a uložení průvlaku.</w:t>
      </w:r>
    </w:p>
    <w:p w:rsidR="00205EE5" w:rsidRDefault="00205EE5" w:rsidP="00592F37">
      <w:pPr>
        <w:ind w:left="1247"/>
        <w:jc w:val="both"/>
        <w:rPr>
          <w:rFonts w:ascii="Arial Narrow" w:hAnsi="Arial Narrow"/>
          <w:u w:val="single"/>
        </w:rPr>
      </w:pPr>
    </w:p>
    <w:p w:rsidR="00205EE5" w:rsidRDefault="00205EE5" w:rsidP="000D2B6A">
      <w:pPr>
        <w:ind w:left="1247"/>
        <w:rPr>
          <w:rFonts w:ascii="Arial Narrow" w:hAnsi="Arial Narrow"/>
        </w:rPr>
      </w:pPr>
      <w:r>
        <w:rPr>
          <w:rFonts w:ascii="Arial Narrow" w:hAnsi="Arial Narrow"/>
          <w:u w:val="single"/>
        </w:rPr>
        <w:t>Vodorovné konstrukce</w:t>
      </w:r>
      <w:r w:rsidR="000C3135">
        <w:rPr>
          <w:rFonts w:ascii="Arial Narrow" w:hAnsi="Arial Narrow"/>
          <w:u w:val="single"/>
        </w:rPr>
        <w:t>:</w:t>
      </w:r>
    </w:p>
    <w:p w:rsidR="004E0384" w:rsidRPr="004E0384" w:rsidRDefault="004E0384" w:rsidP="000D2B6A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Strop nad 1. NP je tvořen ocelovými válcovanými nosníky a stropními deskami HURDIS. Ocelové nosníky jsou uloženy na obvodové stěny a průvlaky nad sloupy. Konstrukce stropu je zachována bez úprav.</w:t>
      </w:r>
    </w:p>
    <w:p w:rsidR="00205EE5" w:rsidRDefault="00205EE5" w:rsidP="000D2B6A">
      <w:pPr>
        <w:ind w:left="1247"/>
        <w:rPr>
          <w:rFonts w:ascii="Arial Narrow" w:hAnsi="Arial Narrow"/>
          <w:u w:val="single"/>
        </w:rPr>
      </w:pPr>
    </w:p>
    <w:p w:rsidR="00205EE5" w:rsidRDefault="00FA4247" w:rsidP="00CB57CF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Úpravy povrchů, podlahy</w:t>
      </w:r>
      <w:r w:rsidR="00205EE5">
        <w:rPr>
          <w:rFonts w:ascii="Arial Narrow" w:hAnsi="Arial Narrow"/>
          <w:u w:val="single"/>
        </w:rPr>
        <w:t xml:space="preserve"> a podlahové konstrukce</w:t>
      </w:r>
      <w:r w:rsidR="000C3135">
        <w:rPr>
          <w:rFonts w:ascii="Arial Narrow" w:hAnsi="Arial Narrow"/>
          <w:u w:val="single"/>
        </w:rPr>
        <w:t>:</w:t>
      </w:r>
    </w:p>
    <w:p w:rsidR="00931E5D" w:rsidRDefault="0007001C" w:rsidP="00CB57CF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  <w:u w:val="single"/>
        </w:rPr>
        <w:t>Omítky vnitřní</w:t>
      </w:r>
      <w:r>
        <w:rPr>
          <w:rFonts w:ascii="Arial Narrow" w:hAnsi="Arial Narrow"/>
        </w:rPr>
        <w:t xml:space="preserve"> – </w:t>
      </w:r>
      <w:r w:rsidR="00931E5D">
        <w:rPr>
          <w:rFonts w:ascii="Arial Narrow" w:hAnsi="Arial Narrow"/>
        </w:rPr>
        <w:t xml:space="preserve">kromě stáje a přípravny jsou navrženy nové omítky stěn dvouvrstvé štukové – omítka jádrová vápenocementová </w:t>
      </w:r>
      <w:proofErr w:type="spellStart"/>
      <w:r w:rsidR="00931E5D">
        <w:rPr>
          <w:rFonts w:ascii="Arial Narrow" w:hAnsi="Arial Narrow"/>
        </w:rPr>
        <w:t>tl</w:t>
      </w:r>
      <w:proofErr w:type="spellEnd"/>
      <w:r w:rsidR="00931E5D">
        <w:rPr>
          <w:rFonts w:ascii="Arial Narrow" w:hAnsi="Arial Narrow"/>
        </w:rPr>
        <w:t xml:space="preserve">. 15 mm + štuková vrstva </w:t>
      </w:r>
      <w:proofErr w:type="spellStart"/>
      <w:r w:rsidR="00931E5D">
        <w:rPr>
          <w:rFonts w:ascii="Arial Narrow" w:hAnsi="Arial Narrow"/>
        </w:rPr>
        <w:t>tl</w:t>
      </w:r>
      <w:proofErr w:type="spellEnd"/>
      <w:r w:rsidR="00931E5D">
        <w:rPr>
          <w:rFonts w:ascii="Arial Narrow" w:hAnsi="Arial Narrow"/>
        </w:rPr>
        <w:t>. 3 – 5 mm. V umývárnách a WC</w:t>
      </w:r>
      <w:r>
        <w:rPr>
          <w:rFonts w:ascii="Arial Narrow" w:hAnsi="Arial Narrow"/>
        </w:rPr>
        <w:t xml:space="preserve"> bude na stěnách do v. 2000 mm keramický obklad, v kuchyňce ker. obklad v. 500 mm na stě</w:t>
      </w:r>
      <w:r w:rsidR="00931E5D">
        <w:rPr>
          <w:rFonts w:ascii="Arial Narrow" w:hAnsi="Arial Narrow"/>
        </w:rPr>
        <w:t xml:space="preserve">ně za linkou. </w:t>
      </w:r>
      <w:r>
        <w:rPr>
          <w:rFonts w:ascii="Arial Narrow" w:hAnsi="Arial Narrow"/>
        </w:rPr>
        <w:t>V přední části přednáškové místnosti určené pro předvádění zvířat budou stěny opatřeny epoxidovou stěrkou do v. 1800 mm, stejně i ve stáji.</w:t>
      </w:r>
      <w:r w:rsidR="00046675">
        <w:rPr>
          <w:rFonts w:ascii="Arial Narrow" w:hAnsi="Arial Narrow"/>
        </w:rPr>
        <w:t xml:space="preserve"> V přípravně a ve stáji nad stěrkou bude na stěnách i stropě omítka vápenná hladká.  V ostatních místnostech bude stropní podhled ze sádrokartonu, případně akustický podhled.</w:t>
      </w:r>
      <w:r>
        <w:rPr>
          <w:rFonts w:ascii="Arial Narrow" w:hAnsi="Arial Narrow"/>
        </w:rPr>
        <w:t xml:space="preserve"> </w:t>
      </w:r>
    </w:p>
    <w:p w:rsidR="008D4C42" w:rsidRPr="008D4C42" w:rsidRDefault="00931E5D" w:rsidP="00CB57CF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Nad podhledem bude ponechána stávající omítka stropů.</w:t>
      </w:r>
      <w:r w:rsidR="0007001C">
        <w:rPr>
          <w:rFonts w:ascii="Arial Narrow" w:hAnsi="Arial Narrow"/>
        </w:rPr>
        <w:t xml:space="preserve"> </w:t>
      </w:r>
    </w:p>
    <w:p w:rsidR="00FA4247" w:rsidRDefault="0069522E" w:rsidP="00CB57CF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A52C7B">
        <w:rPr>
          <w:rFonts w:ascii="Arial Narrow" w:hAnsi="Arial Narrow"/>
        </w:rPr>
        <w:t xml:space="preserve"> exponovaných místech </w:t>
      </w:r>
      <w:r>
        <w:rPr>
          <w:rFonts w:ascii="Arial Narrow" w:hAnsi="Arial Narrow"/>
        </w:rPr>
        <w:t xml:space="preserve">se rohy opatří </w:t>
      </w:r>
      <w:proofErr w:type="spellStart"/>
      <w:r>
        <w:rPr>
          <w:rFonts w:ascii="Arial Narrow" w:hAnsi="Arial Narrow"/>
        </w:rPr>
        <w:t>podomítkovými</w:t>
      </w:r>
      <w:proofErr w:type="spellEnd"/>
      <w:r>
        <w:rPr>
          <w:rFonts w:ascii="Arial Narrow" w:hAnsi="Arial Narrow"/>
        </w:rPr>
        <w:t xml:space="preserve"> rohovými lištami.</w:t>
      </w:r>
    </w:p>
    <w:p w:rsidR="00D71703" w:rsidRDefault="00350D95" w:rsidP="00350D9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Pod keramický obklad </w:t>
      </w:r>
      <w:r w:rsidR="0069522E">
        <w:rPr>
          <w:rFonts w:ascii="Arial Narrow" w:hAnsi="Arial Narrow"/>
        </w:rPr>
        <w:t>na stávajících stěnách se provede</w:t>
      </w:r>
      <w:r>
        <w:rPr>
          <w:rFonts w:ascii="Arial Narrow" w:hAnsi="Arial Narrow"/>
        </w:rPr>
        <w:t xml:space="preserve"> penetrace a</w:t>
      </w:r>
      <w:r w:rsidR="0069522E">
        <w:rPr>
          <w:rFonts w:ascii="Arial Narrow" w:hAnsi="Arial Narrow"/>
        </w:rPr>
        <w:t xml:space="preserve"> j</w:t>
      </w:r>
      <w:r w:rsidR="00D71703">
        <w:rPr>
          <w:rFonts w:ascii="Arial Narrow" w:hAnsi="Arial Narrow"/>
        </w:rPr>
        <w:t>ednovrst</w:t>
      </w:r>
      <w:r w:rsidR="0069522E">
        <w:rPr>
          <w:rFonts w:ascii="Arial Narrow" w:hAnsi="Arial Narrow"/>
        </w:rPr>
        <w:t xml:space="preserve">vá </w:t>
      </w:r>
      <w:r>
        <w:rPr>
          <w:rFonts w:ascii="Arial Narrow" w:hAnsi="Arial Narrow"/>
        </w:rPr>
        <w:t xml:space="preserve">vápenocementová </w:t>
      </w:r>
      <w:r w:rsidR="0069522E">
        <w:rPr>
          <w:rFonts w:ascii="Arial Narrow" w:hAnsi="Arial Narrow"/>
        </w:rPr>
        <w:t>omítka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do 5 mm.</w:t>
      </w:r>
    </w:p>
    <w:p w:rsidR="00F81AEE" w:rsidRDefault="00F81AEE" w:rsidP="00CB57CF">
      <w:pPr>
        <w:ind w:left="1247"/>
        <w:jc w:val="both"/>
        <w:rPr>
          <w:rFonts w:ascii="Arial Narrow" w:hAnsi="Arial Narrow"/>
        </w:rPr>
      </w:pPr>
    </w:p>
    <w:p w:rsidR="00FA4247" w:rsidRDefault="00FA4247" w:rsidP="00CB57CF">
      <w:pPr>
        <w:ind w:left="1247"/>
        <w:jc w:val="both"/>
        <w:rPr>
          <w:rFonts w:ascii="Arial Narrow" w:hAnsi="Arial Narrow"/>
        </w:rPr>
      </w:pPr>
      <w:r w:rsidRPr="00931E5D">
        <w:rPr>
          <w:rFonts w:ascii="Arial Narrow" w:hAnsi="Arial Narrow"/>
          <w:u w:val="single"/>
        </w:rPr>
        <w:t>Omítky vnější</w:t>
      </w:r>
      <w:r w:rsidR="00F81AEE">
        <w:rPr>
          <w:rFonts w:ascii="Arial Narrow" w:hAnsi="Arial Narrow"/>
        </w:rPr>
        <w:t xml:space="preserve"> – stávající vápenocementová</w:t>
      </w:r>
      <w:r w:rsidR="0007001C">
        <w:rPr>
          <w:rFonts w:ascii="Arial Narrow" w:hAnsi="Arial Narrow"/>
        </w:rPr>
        <w:t xml:space="preserve"> omítka</w:t>
      </w:r>
      <w:r w:rsidR="00F81AEE">
        <w:rPr>
          <w:rFonts w:ascii="Arial Narrow" w:hAnsi="Arial Narrow"/>
        </w:rPr>
        <w:t xml:space="preserve">, </w:t>
      </w:r>
      <w:r w:rsidR="00F81AEE" w:rsidRPr="008D4C42">
        <w:rPr>
          <w:rFonts w:ascii="Arial Narrow" w:hAnsi="Arial Narrow"/>
          <w:u w:val="single"/>
        </w:rPr>
        <w:t>obálka budovy se neřeší</w:t>
      </w:r>
      <w:r w:rsidR="006010C1">
        <w:rPr>
          <w:rFonts w:ascii="Arial Narrow" w:hAnsi="Arial Narrow"/>
          <w:u w:val="single"/>
        </w:rPr>
        <w:t>.</w:t>
      </w:r>
    </w:p>
    <w:p w:rsidR="00F81AEE" w:rsidRDefault="00F81AEE" w:rsidP="000D2B6A">
      <w:pPr>
        <w:ind w:left="1247"/>
        <w:rPr>
          <w:rFonts w:ascii="Arial Narrow" w:hAnsi="Arial Narrow"/>
        </w:rPr>
      </w:pPr>
    </w:p>
    <w:p w:rsidR="0069522E" w:rsidRDefault="00FA4247" w:rsidP="00C13E4C">
      <w:pPr>
        <w:ind w:left="1247"/>
        <w:jc w:val="both"/>
        <w:rPr>
          <w:rFonts w:ascii="Arial Narrow" w:hAnsi="Arial Narrow"/>
        </w:rPr>
      </w:pPr>
      <w:r w:rsidRPr="0069522E">
        <w:rPr>
          <w:rFonts w:ascii="Arial Narrow" w:hAnsi="Arial Narrow"/>
          <w:u w:val="single"/>
        </w:rPr>
        <w:t>Podlahy</w:t>
      </w:r>
      <w:r w:rsidR="008D4C42">
        <w:rPr>
          <w:rFonts w:ascii="Arial Narrow" w:hAnsi="Arial Narrow"/>
        </w:rPr>
        <w:t xml:space="preserve"> – </w:t>
      </w:r>
    </w:p>
    <w:p w:rsidR="0069522E" w:rsidRDefault="00D20E92" w:rsidP="00C13E4C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PD1  </w:t>
      </w:r>
      <w:r w:rsidR="002F67FC">
        <w:rPr>
          <w:rFonts w:ascii="Arial Narrow" w:hAnsi="Arial Narrow"/>
        </w:rPr>
        <w:t xml:space="preserve"> přípravna</w:t>
      </w:r>
      <w:r w:rsidR="00A15C05">
        <w:rPr>
          <w:rFonts w:ascii="Arial Narrow" w:hAnsi="Arial Narrow"/>
        </w:rPr>
        <w:t xml:space="preserve"> -</w:t>
      </w:r>
      <w:r w:rsidR="0069522E">
        <w:rPr>
          <w:rFonts w:ascii="Arial Narrow" w:hAnsi="Arial Narrow"/>
        </w:rPr>
        <w:t xml:space="preserve"> betonová podlaha </w:t>
      </w:r>
      <w:proofErr w:type="spellStart"/>
      <w:r w:rsidR="0069522E">
        <w:rPr>
          <w:rFonts w:ascii="Arial Narrow" w:hAnsi="Arial Narrow"/>
        </w:rPr>
        <w:t>tl</w:t>
      </w:r>
      <w:proofErr w:type="spellEnd"/>
      <w:r w:rsidR="0069522E">
        <w:rPr>
          <w:rFonts w:ascii="Arial Narrow" w:hAnsi="Arial Narrow"/>
        </w:rPr>
        <w:t>. 200 mm – beton C30/37xA3, vyztužený svař. sítí 150x8/150x8 mm</w:t>
      </w:r>
    </w:p>
    <w:p w:rsidR="00D20E92" w:rsidRDefault="0069522E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</w:t>
      </w:r>
      <w:r w:rsidR="00C0068E" w:rsidRPr="0069522E">
        <w:rPr>
          <w:rFonts w:ascii="Arial Narrow" w:hAnsi="Arial Narrow"/>
        </w:rPr>
        <w:t xml:space="preserve"> </w:t>
      </w:r>
      <w:r w:rsidR="00D20E92">
        <w:rPr>
          <w:rFonts w:ascii="Arial Narrow" w:hAnsi="Arial Narrow"/>
        </w:rPr>
        <w:t xml:space="preserve">PD2  </w:t>
      </w:r>
      <w:r w:rsidR="002F67FC">
        <w:rPr>
          <w:rFonts w:ascii="Arial Narrow" w:hAnsi="Arial Narrow"/>
        </w:rPr>
        <w:t xml:space="preserve"> </w:t>
      </w:r>
      <w:r w:rsidR="00595344">
        <w:rPr>
          <w:rFonts w:ascii="Arial Narrow" w:hAnsi="Arial Narrow"/>
        </w:rPr>
        <w:t>stáj -</w:t>
      </w:r>
      <w:r w:rsidR="002F67FC">
        <w:rPr>
          <w:rFonts w:ascii="Arial Narrow" w:hAnsi="Arial Narrow"/>
        </w:rPr>
        <w:t xml:space="preserve"> </w:t>
      </w:r>
      <w:r w:rsidR="00D20E92">
        <w:rPr>
          <w:rFonts w:ascii="Arial Narrow" w:hAnsi="Arial Narrow"/>
        </w:rPr>
        <w:t>epoxidová</w:t>
      </w:r>
      <w:r w:rsidR="002F67FC">
        <w:rPr>
          <w:rFonts w:ascii="Arial Narrow" w:hAnsi="Arial Narrow"/>
        </w:rPr>
        <w:t xml:space="preserve"> stěrka</w:t>
      </w:r>
      <w:r w:rsidR="00D20E92">
        <w:rPr>
          <w:rFonts w:ascii="Arial Narrow" w:hAnsi="Arial Narrow"/>
        </w:rPr>
        <w:t xml:space="preserve"> </w:t>
      </w:r>
      <w:proofErr w:type="spellStart"/>
      <w:r w:rsidR="00D20E92">
        <w:rPr>
          <w:rFonts w:ascii="Arial Narrow" w:hAnsi="Arial Narrow"/>
        </w:rPr>
        <w:t>tl</w:t>
      </w:r>
      <w:proofErr w:type="spellEnd"/>
      <w:r w:rsidR="00D20E92">
        <w:rPr>
          <w:rFonts w:ascii="Arial Narrow" w:hAnsi="Arial Narrow"/>
        </w:rPr>
        <w:t>. 4</w:t>
      </w:r>
      <w:r w:rsidR="008D4C42" w:rsidRPr="0069522E">
        <w:rPr>
          <w:rFonts w:ascii="Arial Narrow" w:hAnsi="Arial Narrow"/>
        </w:rPr>
        <w:t xml:space="preserve"> mm</w:t>
      </w:r>
      <w:r w:rsidR="00D20E92">
        <w:rPr>
          <w:rFonts w:ascii="Arial Narrow" w:hAnsi="Arial Narrow"/>
        </w:rPr>
        <w:t xml:space="preserve"> protiskluzová R13 DIN 51130, se vsypem křemičitého písku</w:t>
      </w:r>
      <w:r w:rsidR="00595344">
        <w:rPr>
          <w:rFonts w:ascii="Arial Narrow" w:hAnsi="Arial Narrow"/>
        </w:rPr>
        <w:t>,</w:t>
      </w:r>
    </w:p>
    <w:p w:rsidR="00CB57CF" w:rsidRDefault="00D20E92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  <w:r w:rsidR="002F67F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barva šedá, </w:t>
      </w:r>
      <w:r w:rsidR="008D4C42" w:rsidRPr="0069522E">
        <w:rPr>
          <w:rFonts w:ascii="Arial Narrow" w:hAnsi="Arial Narrow"/>
        </w:rPr>
        <w:t>podklad pod stěrku beton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200 mm</w:t>
      </w:r>
      <w:r w:rsidR="00CB57CF">
        <w:rPr>
          <w:rFonts w:ascii="Arial Narrow" w:hAnsi="Arial Narrow"/>
        </w:rPr>
        <w:t xml:space="preserve"> až 240 mm,</w:t>
      </w:r>
      <w:r w:rsidR="00FB0FB3">
        <w:rPr>
          <w:rFonts w:ascii="Arial Narrow" w:hAnsi="Arial Narrow"/>
        </w:rPr>
        <w:t xml:space="preserve"> </w:t>
      </w:r>
      <w:r w:rsidR="00595344">
        <w:rPr>
          <w:rFonts w:ascii="Arial Narrow" w:hAnsi="Arial Narrow"/>
        </w:rPr>
        <w:t xml:space="preserve">povrch podkladu musí být suchý, </w:t>
      </w:r>
    </w:p>
    <w:p w:rsidR="008D4C42" w:rsidRDefault="00CB57CF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</w:t>
      </w:r>
      <w:r w:rsidR="00595344">
        <w:rPr>
          <w:rFonts w:ascii="Arial Narrow" w:hAnsi="Arial Narrow"/>
        </w:rPr>
        <w:t xml:space="preserve">soudržný a </w:t>
      </w:r>
      <w:r w:rsidR="00D20E92">
        <w:rPr>
          <w:rFonts w:ascii="Arial Narrow" w:hAnsi="Arial Narrow"/>
        </w:rPr>
        <w:t>čistý</w:t>
      </w:r>
    </w:p>
    <w:p w:rsidR="00595344" w:rsidRDefault="00595344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ve střední chodbě budou dva odvodňovací kanály, které se napojí na stávající odpadní jímky</w:t>
      </w:r>
    </w:p>
    <w:p w:rsidR="00595344" w:rsidRDefault="00595344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PD3   před</w:t>
      </w:r>
      <w:r w:rsidR="00CB57CF">
        <w:rPr>
          <w:rFonts w:ascii="Arial Narrow" w:hAnsi="Arial Narrow"/>
        </w:rPr>
        <w:t>nášková místnost –</w:t>
      </w:r>
      <w:r>
        <w:rPr>
          <w:rFonts w:ascii="Arial Narrow" w:hAnsi="Arial Narrow"/>
        </w:rPr>
        <w:t xml:space="preserve"> litý cementový potěr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50 mm pod linoleum</w:t>
      </w:r>
    </w:p>
    <w:p w:rsidR="00595344" w:rsidRDefault="00595344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PD3a přednášková místnost – na stupních samonivelační stěrka</w:t>
      </w:r>
      <w:r w:rsidR="00CB57CF">
        <w:rPr>
          <w:rFonts w:ascii="Arial Narrow" w:hAnsi="Arial Narrow"/>
        </w:rPr>
        <w:t xml:space="preserve"> </w:t>
      </w:r>
      <w:proofErr w:type="spellStart"/>
      <w:r w:rsidR="00CB57CF">
        <w:rPr>
          <w:rFonts w:ascii="Arial Narrow" w:hAnsi="Arial Narrow"/>
        </w:rPr>
        <w:t>tl</w:t>
      </w:r>
      <w:proofErr w:type="spellEnd"/>
      <w:r w:rsidR="00CB57CF">
        <w:rPr>
          <w:rFonts w:ascii="Arial Narrow" w:hAnsi="Arial Narrow"/>
        </w:rPr>
        <w:t>. 3 mm</w:t>
      </w:r>
      <w:r>
        <w:rPr>
          <w:rFonts w:ascii="Arial Narrow" w:hAnsi="Arial Narrow"/>
        </w:rPr>
        <w:t xml:space="preserve"> pod linoleum</w:t>
      </w:r>
    </w:p>
    <w:p w:rsidR="00CB57CF" w:rsidRDefault="00595344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PD4   chodba, </w:t>
      </w:r>
      <w:r w:rsidR="00CB57CF">
        <w:rPr>
          <w:rFonts w:ascii="Arial Narrow" w:hAnsi="Arial Narrow"/>
        </w:rPr>
        <w:t xml:space="preserve">kabinet, </w:t>
      </w:r>
      <w:r>
        <w:rPr>
          <w:rFonts w:ascii="Arial Narrow" w:hAnsi="Arial Narrow"/>
        </w:rPr>
        <w:t>šatny,</w:t>
      </w:r>
      <w:r w:rsidR="00C13E4C">
        <w:rPr>
          <w:rFonts w:ascii="Arial Narrow" w:hAnsi="Arial Narrow"/>
        </w:rPr>
        <w:t xml:space="preserve"> kuchyňka, p</w:t>
      </w:r>
      <w:r w:rsidR="00CB57CF">
        <w:rPr>
          <w:rFonts w:ascii="Arial Narrow" w:hAnsi="Arial Narrow"/>
        </w:rPr>
        <w:t>osluchárna, přednášková místnost</w:t>
      </w:r>
      <w:r>
        <w:rPr>
          <w:rFonts w:ascii="Arial Narrow" w:hAnsi="Arial Narrow"/>
        </w:rPr>
        <w:t xml:space="preserve">– rovná </w:t>
      </w:r>
      <w:proofErr w:type="gramStart"/>
      <w:r>
        <w:rPr>
          <w:rFonts w:ascii="Arial Narrow" w:hAnsi="Arial Narrow"/>
        </w:rPr>
        <w:t>podlaha</w:t>
      </w:r>
      <w:r w:rsidR="00CB57CF">
        <w:rPr>
          <w:rFonts w:ascii="Arial Narrow" w:hAnsi="Arial Narrow"/>
        </w:rPr>
        <w:t xml:space="preserve"> -</w:t>
      </w:r>
      <w:r>
        <w:rPr>
          <w:rFonts w:ascii="Arial Narrow" w:hAnsi="Arial Narrow"/>
        </w:rPr>
        <w:t xml:space="preserve"> litý</w:t>
      </w:r>
      <w:proofErr w:type="gramEnd"/>
      <w:r>
        <w:rPr>
          <w:rFonts w:ascii="Arial Narrow" w:hAnsi="Arial Narrow"/>
        </w:rPr>
        <w:t xml:space="preserve"> </w:t>
      </w:r>
    </w:p>
    <w:p w:rsidR="00595344" w:rsidRDefault="00CB57CF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</w:t>
      </w:r>
      <w:r w:rsidR="00595344">
        <w:rPr>
          <w:rFonts w:ascii="Arial Narrow" w:hAnsi="Arial Narrow"/>
        </w:rPr>
        <w:t xml:space="preserve">cementový potěr </w:t>
      </w:r>
      <w:proofErr w:type="spellStart"/>
      <w:r w:rsidR="00595344">
        <w:rPr>
          <w:rFonts w:ascii="Arial Narrow" w:hAnsi="Arial Narrow"/>
        </w:rPr>
        <w:t>tl</w:t>
      </w:r>
      <w:proofErr w:type="spellEnd"/>
      <w:r w:rsidR="00595344">
        <w:rPr>
          <w:rFonts w:ascii="Arial Narrow" w:hAnsi="Arial Narrow"/>
        </w:rPr>
        <w:t>. 70 mm pod linoleum</w:t>
      </w:r>
    </w:p>
    <w:p w:rsidR="00595344" w:rsidRDefault="00595344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PD5   hygienické místnosti – litý cementový potěr</w:t>
      </w:r>
      <w:r w:rsidR="00CB57CF">
        <w:rPr>
          <w:rFonts w:ascii="Arial Narrow" w:hAnsi="Arial Narrow"/>
        </w:rPr>
        <w:t xml:space="preserve"> </w:t>
      </w:r>
      <w:proofErr w:type="spellStart"/>
      <w:r w:rsidR="00CB57CF">
        <w:rPr>
          <w:rFonts w:ascii="Arial Narrow" w:hAnsi="Arial Narrow"/>
        </w:rPr>
        <w:t>tl</w:t>
      </w:r>
      <w:proofErr w:type="spellEnd"/>
      <w:r w:rsidR="00CB57CF">
        <w:rPr>
          <w:rFonts w:ascii="Arial Narrow" w:hAnsi="Arial Narrow"/>
        </w:rPr>
        <w:t>. 60 mm pod keramickou</w:t>
      </w:r>
      <w:r>
        <w:rPr>
          <w:rFonts w:ascii="Arial Narrow" w:hAnsi="Arial Narrow"/>
        </w:rPr>
        <w:t xml:space="preserve"> dlažbu</w:t>
      </w:r>
    </w:p>
    <w:p w:rsidR="005B4595" w:rsidRDefault="00D20E92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PD6  </w:t>
      </w:r>
      <w:r w:rsidR="002F67FC">
        <w:rPr>
          <w:rFonts w:ascii="Arial Narrow" w:hAnsi="Arial Narrow"/>
        </w:rPr>
        <w:t xml:space="preserve"> přednášková</w:t>
      </w:r>
      <w:r>
        <w:rPr>
          <w:rFonts w:ascii="Arial Narrow" w:hAnsi="Arial Narrow"/>
        </w:rPr>
        <w:t xml:space="preserve"> </w:t>
      </w:r>
      <w:r w:rsidR="002F67FC">
        <w:rPr>
          <w:rFonts w:ascii="Arial Narrow" w:hAnsi="Arial Narrow"/>
        </w:rPr>
        <w:t>místnost</w:t>
      </w:r>
      <w:r>
        <w:rPr>
          <w:rFonts w:ascii="Arial Narrow" w:hAnsi="Arial Narrow"/>
        </w:rPr>
        <w:t xml:space="preserve"> v přední části pro předvádění zvířat</w:t>
      </w:r>
      <w:r w:rsidR="00595344">
        <w:rPr>
          <w:rFonts w:ascii="Arial Narrow" w:hAnsi="Arial Narrow"/>
        </w:rPr>
        <w:t xml:space="preserve"> -</w:t>
      </w:r>
      <w:r w:rsidR="002F67FC">
        <w:rPr>
          <w:rFonts w:ascii="Arial Narrow" w:hAnsi="Arial Narrow"/>
        </w:rPr>
        <w:t xml:space="preserve"> epoxidová</w:t>
      </w:r>
      <w:r w:rsidR="005B4595">
        <w:rPr>
          <w:rFonts w:ascii="Arial Narrow" w:hAnsi="Arial Narrow"/>
        </w:rPr>
        <w:t xml:space="preserve"> stěrka na podkladu z</w:t>
      </w:r>
    </w:p>
    <w:p w:rsidR="002F67FC" w:rsidRDefault="005B4595" w:rsidP="00C13E4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</w:t>
      </w:r>
      <w:r w:rsidR="00595344">
        <w:rPr>
          <w:rFonts w:ascii="Arial Narrow" w:hAnsi="Arial Narrow"/>
        </w:rPr>
        <w:t>c</w:t>
      </w:r>
      <w:r>
        <w:rPr>
          <w:rFonts w:ascii="Arial Narrow" w:hAnsi="Arial Narrow"/>
        </w:rPr>
        <w:t xml:space="preserve">ementového potěru ve spádu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80 až 110 mm</w:t>
      </w:r>
      <w:r w:rsidR="00C13E4C">
        <w:rPr>
          <w:rFonts w:ascii="Arial Narrow" w:hAnsi="Arial Narrow"/>
        </w:rPr>
        <w:t xml:space="preserve"> směrem</w:t>
      </w:r>
      <w:r w:rsidR="00595344">
        <w:rPr>
          <w:rFonts w:ascii="Arial Narrow" w:hAnsi="Arial Narrow"/>
        </w:rPr>
        <w:t xml:space="preserve"> k</w:t>
      </w:r>
      <w:r w:rsidR="00FA1717">
        <w:rPr>
          <w:rFonts w:ascii="Arial Narrow" w:hAnsi="Arial Narrow"/>
        </w:rPr>
        <w:t> </w:t>
      </w:r>
      <w:r w:rsidR="00595344">
        <w:rPr>
          <w:rFonts w:ascii="Arial Narrow" w:hAnsi="Arial Narrow"/>
        </w:rPr>
        <w:t>vpusti</w:t>
      </w:r>
    </w:p>
    <w:p w:rsidR="00FA1717" w:rsidRDefault="00FA1717" w:rsidP="00C13E4C">
      <w:pPr>
        <w:jc w:val="both"/>
        <w:rPr>
          <w:rFonts w:ascii="Arial Narrow" w:hAnsi="Arial Narrow"/>
        </w:rPr>
      </w:pPr>
    </w:p>
    <w:p w:rsidR="00D20E92" w:rsidRDefault="002F67FC" w:rsidP="00CB57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</w:t>
      </w:r>
    </w:p>
    <w:p w:rsidR="00C6368B" w:rsidRDefault="002F67FC" w:rsidP="00604F16">
      <w:pPr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                      </w:t>
      </w:r>
      <w:r w:rsidR="00604F16">
        <w:rPr>
          <w:rFonts w:ascii="Arial Narrow" w:hAnsi="Arial Narrow"/>
        </w:rPr>
        <w:t xml:space="preserve"> </w:t>
      </w:r>
      <w:r w:rsidR="00D7055D">
        <w:rPr>
          <w:rFonts w:ascii="Arial Narrow" w:hAnsi="Arial Narrow"/>
          <w:u w:val="single"/>
        </w:rPr>
        <w:t>B</w:t>
      </w:r>
      <w:r w:rsidR="00C6368B">
        <w:rPr>
          <w:rFonts w:ascii="Arial Narrow" w:hAnsi="Arial Narrow"/>
          <w:u w:val="single"/>
        </w:rPr>
        <w:t>ourání konstrukcí</w:t>
      </w:r>
    </w:p>
    <w:p w:rsidR="00C6368B" w:rsidRDefault="00C6368B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rozsahu daném do</w:t>
      </w:r>
      <w:r w:rsidR="007925E2">
        <w:rPr>
          <w:rFonts w:ascii="Arial Narrow" w:hAnsi="Arial Narrow"/>
        </w:rPr>
        <w:t>kumentací</w:t>
      </w:r>
      <w:r>
        <w:rPr>
          <w:rFonts w:ascii="Arial Narrow" w:hAnsi="Arial Narrow"/>
        </w:rPr>
        <w:t xml:space="preserve"> se provede vybourání stávajících konstrukcí. Před prováděním bouracích prací musí být vytyčen průběh stávajících rozvodů instalací a jejich odpojení oprávněnou osobou.</w:t>
      </w:r>
      <w:r w:rsidR="00370EDB">
        <w:rPr>
          <w:rFonts w:ascii="Arial Narrow" w:hAnsi="Arial Narrow"/>
        </w:rPr>
        <w:t xml:space="preserve"> </w:t>
      </w:r>
      <w:r w:rsidR="00370EDB">
        <w:rPr>
          <w:rFonts w:ascii="Arial Narrow" w:hAnsi="Arial Narrow"/>
        </w:rPr>
        <w:lastRenderedPageBreak/>
        <w:t>Dodavatel vyhotoví technologický postup bourání, vybouraný materiál bude průběžně odstraňován na řízenou skládku.</w:t>
      </w:r>
    </w:p>
    <w:p w:rsidR="00CB57CF" w:rsidRDefault="00C6368B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Vybourá se stávající keramická dlažba, betonová podlaha, </w:t>
      </w:r>
      <w:r w:rsidR="00594671">
        <w:rPr>
          <w:rFonts w:ascii="Arial Narrow" w:hAnsi="Arial Narrow"/>
        </w:rPr>
        <w:t xml:space="preserve">stávající cihelná dlažba, </w:t>
      </w:r>
      <w:r w:rsidR="00895141">
        <w:rPr>
          <w:rFonts w:ascii="Arial Narrow" w:hAnsi="Arial Narrow"/>
        </w:rPr>
        <w:t>odstraní se PVC včetně předpokládaného betonového podkladu, na stupních v přednáškové místnosti se odstraní pouze nášlapná vrstva PVC,</w:t>
      </w:r>
      <w:r>
        <w:rPr>
          <w:rFonts w:ascii="Arial Narrow" w:hAnsi="Arial Narrow"/>
        </w:rPr>
        <w:t xml:space="preserve"> vybou</w:t>
      </w:r>
      <w:r w:rsidR="003A6557">
        <w:rPr>
          <w:rFonts w:ascii="Arial Narrow" w:hAnsi="Arial Narrow"/>
        </w:rPr>
        <w:t>rají se keramické obklady stěn,</w:t>
      </w:r>
      <w:r>
        <w:rPr>
          <w:rFonts w:ascii="Arial Narrow" w:hAnsi="Arial Narrow"/>
        </w:rPr>
        <w:t xml:space="preserve"> krmné žlaby</w:t>
      </w:r>
      <w:r w:rsidR="003A6557">
        <w:rPr>
          <w:rFonts w:ascii="Arial Narrow" w:hAnsi="Arial Narrow"/>
        </w:rPr>
        <w:t>, zařizovací předměty</w:t>
      </w:r>
      <w:r w:rsidR="00594671">
        <w:rPr>
          <w:rFonts w:ascii="Arial Narrow" w:hAnsi="Arial Narrow"/>
        </w:rPr>
        <w:t xml:space="preserve">. </w:t>
      </w:r>
    </w:p>
    <w:p w:rsidR="00E129E0" w:rsidRDefault="00E129E0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trase budoucí vnitřní kanalizace se vybourá rýha ve stávajícím podkladním betonu a v další podkladní vrstvě do hloubky cca 1,0 m, aby bylo možno provést svedení</w:t>
      </w:r>
      <w:r w:rsidR="00C13E4C">
        <w:rPr>
          <w:rFonts w:ascii="Arial Narrow" w:hAnsi="Arial Narrow"/>
        </w:rPr>
        <w:t xml:space="preserve"> odpadních vod</w:t>
      </w:r>
      <w:r>
        <w:rPr>
          <w:rFonts w:ascii="Arial Narrow" w:hAnsi="Arial Narrow"/>
        </w:rPr>
        <w:t xml:space="preserve"> gravitačně kanalizačním potrubím vedeným pod podlahou do kanalizační přípojky (přípojku projekt neřeší). Výkop, zásyp a dobetonování podkladního betonu se upřesní při provádění po odkrytí skutečné skladby </w:t>
      </w:r>
      <w:r w:rsidR="00C13E4C">
        <w:rPr>
          <w:rFonts w:ascii="Arial Narrow" w:hAnsi="Arial Narrow"/>
        </w:rPr>
        <w:t xml:space="preserve">stávajících </w:t>
      </w:r>
      <w:r>
        <w:rPr>
          <w:rFonts w:ascii="Arial Narrow" w:hAnsi="Arial Narrow"/>
        </w:rPr>
        <w:t xml:space="preserve">podlahových vrstev. </w:t>
      </w:r>
    </w:p>
    <w:p w:rsidR="00C6368B" w:rsidRDefault="00594671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Podlahy se vybourají na úroveň podkladního betonu, definitivní tl</w:t>
      </w:r>
      <w:r w:rsidR="00CB57CF">
        <w:rPr>
          <w:rFonts w:ascii="Arial Narrow" w:hAnsi="Arial Narrow"/>
        </w:rPr>
        <w:t>oušťka se upřesní při provád</w:t>
      </w:r>
      <w:r w:rsidR="00B41CC0">
        <w:rPr>
          <w:rFonts w:ascii="Arial Narrow" w:hAnsi="Arial Narrow"/>
        </w:rPr>
        <w:t xml:space="preserve">ění po odkrytí skladby </w:t>
      </w:r>
      <w:r w:rsidR="00CB57CF">
        <w:rPr>
          <w:rFonts w:ascii="Arial Narrow" w:hAnsi="Arial Narrow"/>
        </w:rPr>
        <w:t>stávajících podlah.</w:t>
      </w:r>
    </w:p>
    <w:p w:rsidR="00895141" w:rsidRDefault="00895141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Bourání krmných žlabů ve stáji – konstrukce se ověří pro provádění – předpokládá s</w:t>
      </w:r>
      <w:r w:rsidR="003A4419">
        <w:rPr>
          <w:rFonts w:ascii="Arial Narrow" w:hAnsi="Arial Narrow"/>
        </w:rPr>
        <w:t>e celá betonová konstrukce s ke</w:t>
      </w:r>
      <w:r>
        <w:rPr>
          <w:rFonts w:ascii="Arial Narrow" w:hAnsi="Arial Narrow"/>
        </w:rPr>
        <w:t>ramickou tvarovkou žlabu.</w:t>
      </w:r>
    </w:p>
    <w:p w:rsidR="003A6557" w:rsidRDefault="00594671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Vybourá se otvor v cihelné příčce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190 mm pro nové dveře mezi přednáškovou místností a chodbou</w:t>
      </w:r>
    </w:p>
    <w:p w:rsidR="007976E7" w:rsidRPr="00C6368B" w:rsidRDefault="00B41CC0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Provede se bourání </w:t>
      </w:r>
      <w:r w:rsidR="007976E7">
        <w:rPr>
          <w:rFonts w:ascii="Arial Narrow" w:hAnsi="Arial Narrow"/>
        </w:rPr>
        <w:t>příček</w:t>
      </w:r>
      <w:r w:rsidR="00594671">
        <w:rPr>
          <w:rFonts w:ascii="Arial Narrow" w:hAnsi="Arial Narrow"/>
        </w:rPr>
        <w:t xml:space="preserve"> ve stávajícím hygienickém zařízení z cihel a skleněných tv</w:t>
      </w:r>
      <w:r w:rsidR="00D7055D">
        <w:rPr>
          <w:rFonts w:ascii="Arial Narrow" w:hAnsi="Arial Narrow"/>
        </w:rPr>
        <w:t>árnic LUXFER a příček v. 1250 mm ve stáji.</w:t>
      </w:r>
    </w:p>
    <w:p w:rsidR="00205EE5" w:rsidRDefault="007925E2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Odstraní se stávající dřevěné bednění pro odvětrání stáje, stávající kolejnice pro dopravník krmné směsi zavěšená pod stropem přípravny – konstrukce vodicí tyč 2 x L 60x60, závěsy délky 600 mm po cca 1200 mm z pásové oceli 60x3 se vzpěrou.</w:t>
      </w:r>
    </w:p>
    <w:p w:rsidR="007347CC" w:rsidRDefault="007347CC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Otlučení omítek stěn a stropů</w:t>
      </w:r>
      <w:r w:rsidR="00895141">
        <w:rPr>
          <w:rFonts w:ascii="Arial Narrow" w:hAnsi="Arial Narrow"/>
        </w:rPr>
        <w:t>, omítky stropů, které budou opatřeny podhledem, se ponechají</w:t>
      </w:r>
    </w:p>
    <w:p w:rsidR="001D5FFA" w:rsidRDefault="001D5FFA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Vyvěšení dřevěných dveřních křídel, vybourání zárubní</w:t>
      </w:r>
      <w:r w:rsidR="00B41CC0">
        <w:rPr>
          <w:rFonts w:ascii="Arial Narrow" w:hAnsi="Arial Narrow"/>
        </w:rPr>
        <w:t xml:space="preserve"> vnitřních</w:t>
      </w:r>
      <w:r>
        <w:rPr>
          <w:rFonts w:ascii="Arial Narrow" w:hAnsi="Arial Narrow"/>
        </w:rPr>
        <w:t xml:space="preserve"> dveří ocelových, 1x dřevěná</w:t>
      </w:r>
      <w:r w:rsidR="00816970">
        <w:rPr>
          <w:rFonts w:ascii="Arial Narrow" w:hAnsi="Arial Narrow"/>
        </w:rPr>
        <w:t xml:space="preserve"> zárubeň</w:t>
      </w:r>
    </w:p>
    <w:p w:rsidR="007347CC" w:rsidRDefault="007347CC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Demontáž kovového zábradlí v. 1000 v přednáškové místnosti</w:t>
      </w:r>
      <w:r w:rsidR="00B41CC0">
        <w:rPr>
          <w:rFonts w:ascii="Arial Narrow" w:hAnsi="Arial Narrow"/>
        </w:rPr>
        <w:t xml:space="preserve"> a</w:t>
      </w:r>
      <w:r w:rsidR="00101F99">
        <w:rPr>
          <w:rFonts w:ascii="Arial Narrow" w:hAnsi="Arial Narrow"/>
        </w:rPr>
        <w:t xml:space="preserve"> zábradlí š. 810, v. 1000 na stupních,</w:t>
      </w:r>
      <w:r w:rsidR="00B41CC0">
        <w:rPr>
          <w:rFonts w:ascii="Arial Narrow" w:hAnsi="Arial Narrow"/>
        </w:rPr>
        <w:t xml:space="preserve"> ocelové zábrany v. 1250 mm </w:t>
      </w:r>
      <w:r w:rsidR="00101F99">
        <w:rPr>
          <w:rFonts w:ascii="Arial Narrow" w:hAnsi="Arial Narrow"/>
        </w:rPr>
        <w:t>ve stáji pod</w:t>
      </w:r>
      <w:r w:rsidR="00B41CC0">
        <w:rPr>
          <w:rFonts w:ascii="Arial Narrow" w:hAnsi="Arial Narrow"/>
        </w:rPr>
        <w:t>él střední chodby.</w:t>
      </w:r>
    </w:p>
    <w:p w:rsidR="00101F99" w:rsidRDefault="00101F99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Demontáž</w:t>
      </w:r>
      <w:r w:rsidR="00CB57CF">
        <w:rPr>
          <w:rFonts w:ascii="Arial Narrow" w:hAnsi="Arial Narrow"/>
        </w:rPr>
        <w:t xml:space="preserve"> 2 stávajících poklopů</w:t>
      </w:r>
      <w:r>
        <w:rPr>
          <w:rFonts w:ascii="Arial Narrow" w:hAnsi="Arial Narrow"/>
        </w:rPr>
        <w:t xml:space="preserve"> </w:t>
      </w:r>
      <w:r w:rsidR="00CB57CF">
        <w:rPr>
          <w:rFonts w:ascii="Arial Narrow" w:hAnsi="Arial Narrow"/>
        </w:rPr>
        <w:t>odpadních jímek</w:t>
      </w:r>
    </w:p>
    <w:p w:rsidR="007347CC" w:rsidRDefault="00B41CC0" w:rsidP="00B41CC0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rozpočtu je zahrnuta s</w:t>
      </w:r>
      <w:r w:rsidR="007347CC">
        <w:rPr>
          <w:rFonts w:ascii="Arial Narrow" w:hAnsi="Arial Narrow"/>
        </w:rPr>
        <w:t xml:space="preserve">vislá doprava suti a vybouraných hmot + </w:t>
      </w:r>
      <w:proofErr w:type="spellStart"/>
      <w:r w:rsidR="007347CC">
        <w:rPr>
          <w:rFonts w:ascii="Arial Narrow" w:hAnsi="Arial Narrow"/>
        </w:rPr>
        <w:t>vnitrostaveništní</w:t>
      </w:r>
      <w:proofErr w:type="spellEnd"/>
      <w:r w:rsidR="007347CC">
        <w:rPr>
          <w:rFonts w:ascii="Arial Narrow" w:hAnsi="Arial Narrow"/>
        </w:rPr>
        <w:t xml:space="preserve"> doprava + odvoz na skládku.</w:t>
      </w:r>
    </w:p>
    <w:p w:rsidR="00600526" w:rsidRPr="007925E2" w:rsidRDefault="00C14D0B" w:rsidP="00EA6A1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</w:p>
    <w:p w:rsidR="00205EE5" w:rsidRDefault="00205EE5" w:rsidP="000D2B6A">
      <w:pPr>
        <w:ind w:left="1247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Izolace proti vodě a vlhkosti</w:t>
      </w:r>
    </w:p>
    <w:p w:rsidR="00BA6F20" w:rsidRDefault="00D20E92" w:rsidP="00C14D0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Jsou navrženy hydroizolační pásy z SBS modifikovaného asfaltu s nosnou vložkou ze skelné tkaniny. Pásy se </w:t>
      </w:r>
      <w:r w:rsidR="00BA6F20">
        <w:rPr>
          <w:rFonts w:ascii="Arial Narrow" w:hAnsi="Arial Narrow"/>
        </w:rPr>
        <w:t xml:space="preserve">nataví na </w:t>
      </w:r>
      <w:r>
        <w:rPr>
          <w:rFonts w:ascii="Arial Narrow" w:hAnsi="Arial Narrow"/>
        </w:rPr>
        <w:t xml:space="preserve">stávající </w:t>
      </w:r>
      <w:r w:rsidR="00BA6F20">
        <w:rPr>
          <w:rFonts w:ascii="Arial Narrow" w:hAnsi="Arial Narrow"/>
        </w:rPr>
        <w:t>podkladní beton opatřený pen</w:t>
      </w:r>
      <w:r>
        <w:rPr>
          <w:rFonts w:ascii="Arial Narrow" w:hAnsi="Arial Narrow"/>
        </w:rPr>
        <w:t>etračním nátěrem ALP.</w:t>
      </w:r>
    </w:p>
    <w:p w:rsidR="005B4595" w:rsidRDefault="005B4595" w:rsidP="00C14D0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 skladbě podlahy PD5 z keramické dlažby je navržena hydroizolační stěrka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3 mm</w:t>
      </w:r>
      <w:r w:rsidR="00EA6A1B">
        <w:rPr>
          <w:rFonts w:ascii="Arial Narrow" w:hAnsi="Arial Narrow"/>
        </w:rPr>
        <w:t>.</w:t>
      </w:r>
    </w:p>
    <w:p w:rsidR="000A1C65" w:rsidRPr="000A1C65" w:rsidRDefault="000A1C65" w:rsidP="00C14D0B">
      <w:pPr>
        <w:ind w:left="1247"/>
        <w:jc w:val="both"/>
        <w:rPr>
          <w:rFonts w:ascii="Arial Narrow" w:hAnsi="Arial Narrow"/>
          <w:u w:val="single"/>
        </w:rPr>
      </w:pPr>
    </w:p>
    <w:p w:rsidR="000A1C65" w:rsidRDefault="00FA1717" w:rsidP="00C14D0B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I</w:t>
      </w:r>
      <w:r w:rsidR="000A1C65" w:rsidRPr="000A1C65">
        <w:rPr>
          <w:rFonts w:ascii="Arial Narrow" w:hAnsi="Arial Narrow"/>
          <w:u w:val="single"/>
        </w:rPr>
        <w:t>zolace</w:t>
      </w:r>
      <w:r w:rsidR="00281797"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>tepelné</w:t>
      </w:r>
    </w:p>
    <w:p w:rsidR="00D7055D" w:rsidRDefault="00EF3702" w:rsidP="00C14D0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podlahách vytápěných místností bude tepelná iz</w:t>
      </w:r>
      <w:r w:rsidR="00600526">
        <w:rPr>
          <w:rFonts w:ascii="Arial Narrow" w:hAnsi="Arial Narrow"/>
        </w:rPr>
        <w:t>olace z desek polystyrenu EPS 20</w:t>
      </w:r>
      <w:r>
        <w:rPr>
          <w:rFonts w:ascii="Arial Narrow" w:hAnsi="Arial Narrow"/>
        </w:rPr>
        <w:t>0 S 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</w:t>
      </w:r>
      <w:r w:rsidR="005B4595">
        <w:rPr>
          <w:rFonts w:ascii="Arial Narrow" w:hAnsi="Arial Narrow"/>
        </w:rPr>
        <w:t xml:space="preserve"> 120 mm</w:t>
      </w:r>
      <w:r w:rsidR="00D7055D">
        <w:rPr>
          <w:rFonts w:ascii="Arial Narrow" w:hAnsi="Arial Narrow"/>
        </w:rPr>
        <w:t xml:space="preserve"> ve skladbě podlahy PD4 a</w:t>
      </w:r>
      <w:r w:rsidR="005B4595">
        <w:rPr>
          <w:rFonts w:ascii="Arial Narrow" w:hAnsi="Arial Narrow"/>
        </w:rPr>
        <w:t xml:space="preserve"> PD5, </w:t>
      </w:r>
      <w:proofErr w:type="spellStart"/>
      <w:r w:rsidR="005B4595">
        <w:rPr>
          <w:rFonts w:ascii="Arial Narrow" w:hAnsi="Arial Narrow"/>
        </w:rPr>
        <w:t>tl</w:t>
      </w:r>
      <w:proofErr w:type="spellEnd"/>
      <w:r w:rsidR="005B4595">
        <w:rPr>
          <w:rFonts w:ascii="Arial Narrow" w:hAnsi="Arial Narrow"/>
        </w:rPr>
        <w:t xml:space="preserve">. 80 mm </w:t>
      </w:r>
      <w:r w:rsidR="00D7055D">
        <w:rPr>
          <w:rFonts w:ascii="Arial Narrow" w:hAnsi="Arial Narrow"/>
        </w:rPr>
        <w:t xml:space="preserve">v podlaze </w:t>
      </w:r>
      <w:proofErr w:type="gramStart"/>
      <w:r w:rsidR="005B4595">
        <w:rPr>
          <w:rFonts w:ascii="Arial Narrow" w:hAnsi="Arial Narrow"/>
        </w:rPr>
        <w:t>PD6</w:t>
      </w:r>
      <w:r>
        <w:rPr>
          <w:rFonts w:ascii="Arial Narrow" w:hAnsi="Arial Narrow"/>
        </w:rPr>
        <w:t xml:space="preserve"> </w:t>
      </w:r>
      <w:r w:rsidR="005B4595">
        <w:rPr>
          <w:rFonts w:ascii="Arial Narrow" w:hAnsi="Arial Narrow"/>
        </w:rPr>
        <w:t xml:space="preserve">- </w:t>
      </w:r>
      <w:r>
        <w:rPr>
          <w:rFonts w:ascii="Arial Narrow" w:hAnsi="Arial Narrow"/>
        </w:rPr>
        <w:t>viz</w:t>
      </w:r>
      <w:proofErr w:type="gramEnd"/>
      <w:r>
        <w:rPr>
          <w:rFonts w:ascii="Arial Narrow" w:hAnsi="Arial Narrow"/>
        </w:rPr>
        <w:t xml:space="preserve"> skladby podlah na výkrese D.1.1</w:t>
      </w:r>
      <w:r w:rsidR="00D7055D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b.6. </w:t>
      </w:r>
      <w:r w:rsidR="00D7055D">
        <w:rPr>
          <w:rFonts w:ascii="Arial Narrow" w:hAnsi="Arial Narrow"/>
        </w:rPr>
        <w:t>Polystyren se překryje PE folií. Z navrženého zátěžového polystyrenu bude vytvořen podklad</w:t>
      </w:r>
      <w:r w:rsidR="00EA6A1B">
        <w:rPr>
          <w:rFonts w:ascii="Arial Narrow" w:hAnsi="Arial Narrow"/>
        </w:rPr>
        <w:t xml:space="preserve"> stupňů v přednáškové místnosti – upřesní se při provádění.</w:t>
      </w:r>
    </w:p>
    <w:p w:rsidR="000A1C65" w:rsidRDefault="00D7055D" w:rsidP="00C14D0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EF3702">
        <w:rPr>
          <w:rFonts w:ascii="Arial Narrow" w:hAnsi="Arial Narrow"/>
        </w:rPr>
        <w:t xml:space="preserve">Na rošt sádrokartonového podhledu se položí minerální vata </w:t>
      </w:r>
      <w:proofErr w:type="spellStart"/>
      <w:r w:rsidR="00EF3702">
        <w:rPr>
          <w:rFonts w:ascii="Arial Narrow" w:hAnsi="Arial Narrow"/>
        </w:rPr>
        <w:t>tl</w:t>
      </w:r>
      <w:proofErr w:type="spellEnd"/>
      <w:r w:rsidR="00EF3702">
        <w:rPr>
          <w:rFonts w:ascii="Arial Narrow" w:hAnsi="Arial Narrow"/>
        </w:rPr>
        <w:t>. 100 mm.</w:t>
      </w:r>
    </w:p>
    <w:p w:rsidR="00281797" w:rsidRDefault="00281797" w:rsidP="000D2B6A">
      <w:pPr>
        <w:ind w:left="1247"/>
        <w:rPr>
          <w:rFonts w:ascii="Arial Narrow" w:hAnsi="Arial Narrow"/>
        </w:rPr>
      </w:pPr>
    </w:p>
    <w:p w:rsidR="00281797" w:rsidRDefault="00FA1717" w:rsidP="000D2B6A">
      <w:pPr>
        <w:ind w:left="1247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I</w:t>
      </w:r>
      <w:r w:rsidR="00281797" w:rsidRPr="00281797">
        <w:rPr>
          <w:rFonts w:ascii="Arial Narrow" w:hAnsi="Arial Narrow"/>
          <w:u w:val="single"/>
        </w:rPr>
        <w:t>zolace</w:t>
      </w:r>
      <w:r>
        <w:rPr>
          <w:rFonts w:ascii="Arial Narrow" w:hAnsi="Arial Narrow"/>
          <w:u w:val="single"/>
        </w:rPr>
        <w:t xml:space="preserve"> akustické</w:t>
      </w:r>
    </w:p>
    <w:p w:rsidR="00CA2F64" w:rsidRPr="00CA2F64" w:rsidRDefault="00CA2F64" w:rsidP="00C14D0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posluchárně a přednáškové místnosti bude </w:t>
      </w:r>
      <w:r w:rsidR="007B4AFE">
        <w:rPr>
          <w:rFonts w:ascii="Arial Narrow" w:hAnsi="Arial Narrow"/>
        </w:rPr>
        <w:t>pod stropem upevněn akustický podhled</w:t>
      </w:r>
      <w:r w:rsidR="008516F8">
        <w:rPr>
          <w:rFonts w:ascii="Arial Narrow" w:hAnsi="Arial Narrow"/>
        </w:rPr>
        <w:t xml:space="preserve"> P01. </w:t>
      </w:r>
      <w:r w:rsidR="00E63C32">
        <w:rPr>
          <w:rFonts w:ascii="Arial Narrow" w:hAnsi="Arial Narrow"/>
        </w:rPr>
        <w:t xml:space="preserve"> Jedná se o dřevěné akustické panely – </w:t>
      </w:r>
      <w:r w:rsidR="008516F8">
        <w:rPr>
          <w:rFonts w:ascii="Arial Narrow" w:hAnsi="Arial Narrow"/>
        </w:rPr>
        <w:t xml:space="preserve">děrovaný panel s </w:t>
      </w:r>
      <w:r w:rsidR="00E63C32">
        <w:rPr>
          <w:rFonts w:ascii="Arial Narrow" w:hAnsi="Arial Narrow"/>
        </w:rPr>
        <w:t xml:space="preserve">otvory </w:t>
      </w:r>
      <w:r w:rsidR="008516F8">
        <w:rPr>
          <w:rFonts w:ascii="Arial Narrow" w:hAnsi="Arial Narrow"/>
        </w:rPr>
        <w:t xml:space="preserve">Ø 8, rozteč 16x16 mm, </w:t>
      </w:r>
      <w:proofErr w:type="spellStart"/>
      <w:r w:rsidR="008516F8">
        <w:rPr>
          <w:rFonts w:ascii="Arial Narrow" w:hAnsi="Arial Narrow"/>
        </w:rPr>
        <w:t>tl</w:t>
      </w:r>
      <w:proofErr w:type="spellEnd"/>
      <w:r w:rsidR="008516F8">
        <w:rPr>
          <w:rFonts w:ascii="Arial Narrow" w:hAnsi="Arial Narrow"/>
        </w:rPr>
        <w:t>. panelu 19 mm, materiál jedle bělokorá. Kotvení podhledu bude kontaktní přes sádrokarton do roštu.</w:t>
      </w:r>
    </w:p>
    <w:p w:rsidR="00FA4247" w:rsidRDefault="00FA4247" w:rsidP="00C14D0B">
      <w:pPr>
        <w:ind w:left="1247"/>
        <w:jc w:val="both"/>
        <w:rPr>
          <w:rFonts w:ascii="Arial Narrow" w:hAnsi="Arial Narrow"/>
          <w:u w:val="single"/>
        </w:rPr>
      </w:pPr>
    </w:p>
    <w:p w:rsidR="00FA4247" w:rsidRDefault="00FA4247" w:rsidP="00B9179A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Zdravotní instalace, vytápění</w:t>
      </w:r>
      <w:r w:rsidR="00C14D0B">
        <w:rPr>
          <w:rFonts w:ascii="Arial Narrow" w:hAnsi="Arial Narrow"/>
          <w:u w:val="single"/>
        </w:rPr>
        <w:t>, elektroinstalace</w:t>
      </w:r>
    </w:p>
    <w:p w:rsidR="00C14D0B" w:rsidRDefault="00C14D0B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Zdravotechnika – nové vnitřní rozvody vody a kanalizace budou napojeny na stávající přípojky. Navýšení spotřeby vody se nepředpokládá.</w:t>
      </w:r>
    </w:p>
    <w:p w:rsidR="00C14D0B" w:rsidRDefault="00C14D0B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Vnitřní rozvody vody – plastové potrubí </w:t>
      </w:r>
      <w:proofErr w:type="spellStart"/>
      <w:r>
        <w:rPr>
          <w:rFonts w:ascii="Arial Narrow" w:hAnsi="Arial Narrow"/>
        </w:rPr>
        <w:t>Ekoplastik</w:t>
      </w:r>
      <w:proofErr w:type="spellEnd"/>
      <w:r>
        <w:rPr>
          <w:rFonts w:ascii="Arial Narrow" w:hAnsi="Arial Narrow"/>
        </w:rPr>
        <w:t xml:space="preserve"> PN 20, opatřeno </w:t>
      </w:r>
      <w:proofErr w:type="spellStart"/>
      <w:r>
        <w:rPr>
          <w:rFonts w:ascii="Arial Narrow" w:hAnsi="Arial Narrow"/>
        </w:rPr>
        <w:t>návlekovou</w:t>
      </w:r>
      <w:proofErr w:type="spellEnd"/>
      <w:r>
        <w:rPr>
          <w:rFonts w:ascii="Arial Narrow" w:hAnsi="Arial Narrow"/>
        </w:rPr>
        <w:t xml:space="preserve"> tepelnou izolací</w:t>
      </w:r>
      <w:r w:rsidR="00B9179A">
        <w:rPr>
          <w:rFonts w:ascii="Arial Narrow" w:hAnsi="Arial Narrow"/>
        </w:rPr>
        <w:t xml:space="preserve">. Vnitřní kanalizace pod podlahou z PVC KG potrubí, svislé svody a připojovací potrubí </w:t>
      </w:r>
      <w:r w:rsidR="00E129E0">
        <w:rPr>
          <w:rFonts w:ascii="Arial Narrow" w:hAnsi="Arial Narrow"/>
        </w:rPr>
        <w:t xml:space="preserve">z odhlučněného potrubí </w:t>
      </w:r>
      <w:r w:rsidR="00B9179A">
        <w:rPr>
          <w:rFonts w:ascii="Arial Narrow" w:hAnsi="Arial Narrow"/>
        </w:rPr>
        <w:t>POLO</w:t>
      </w:r>
      <w:r w:rsidR="00E129E0">
        <w:rPr>
          <w:rFonts w:ascii="Arial Narrow" w:hAnsi="Arial Narrow"/>
        </w:rPr>
        <w:t xml:space="preserve"> KAL NG</w:t>
      </w:r>
      <w:r w:rsidR="00B9179A">
        <w:rPr>
          <w:rFonts w:ascii="Arial Narrow" w:hAnsi="Arial Narrow"/>
        </w:rPr>
        <w:t>.</w:t>
      </w:r>
    </w:p>
    <w:p w:rsidR="00B9179A" w:rsidRPr="00C14D0B" w:rsidRDefault="00B9179A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Provede se demontáž stávajících zařizovacích předmětů a montáž navržených zařizovacích předmětů dle projektu zdravotechniky.</w:t>
      </w:r>
    </w:p>
    <w:p w:rsidR="00221AC7" w:rsidRDefault="00221AC7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Ohřev TUV pro šatny zajistí </w:t>
      </w:r>
      <w:r w:rsidR="00442748">
        <w:rPr>
          <w:rFonts w:ascii="Arial Narrow" w:hAnsi="Arial Narrow"/>
        </w:rPr>
        <w:t xml:space="preserve">elektrický </w:t>
      </w:r>
      <w:r>
        <w:rPr>
          <w:rFonts w:ascii="Arial Narrow" w:hAnsi="Arial Narrow"/>
        </w:rPr>
        <w:t>zásobníkový ohřív</w:t>
      </w:r>
      <w:r w:rsidR="00F81AEE">
        <w:rPr>
          <w:rFonts w:ascii="Arial Narrow" w:hAnsi="Arial Narrow"/>
        </w:rPr>
        <w:t>ač vody,</w:t>
      </w:r>
      <w:r w:rsidR="00873D94">
        <w:rPr>
          <w:rFonts w:ascii="Arial Narrow" w:hAnsi="Arial Narrow"/>
        </w:rPr>
        <w:t xml:space="preserve"> který bude umístěn v chodbě,</w:t>
      </w:r>
      <w:r w:rsidR="00F81AEE">
        <w:rPr>
          <w:rFonts w:ascii="Arial Narrow" w:hAnsi="Arial Narrow"/>
        </w:rPr>
        <w:t xml:space="preserve"> teplota vody max. 45°C</w:t>
      </w:r>
      <w:r>
        <w:rPr>
          <w:rFonts w:ascii="Arial Narrow" w:hAnsi="Arial Narrow"/>
        </w:rPr>
        <w:t>, ve stáji bude</w:t>
      </w:r>
      <w:r w:rsidR="00442748">
        <w:rPr>
          <w:rFonts w:ascii="Arial Narrow" w:hAnsi="Arial Narrow"/>
        </w:rPr>
        <w:t xml:space="preserve"> elektrický</w:t>
      </w:r>
      <w:r>
        <w:rPr>
          <w:rFonts w:ascii="Arial Narrow" w:hAnsi="Arial Narrow"/>
        </w:rPr>
        <w:t xml:space="preserve"> průtokový ohřívač</w:t>
      </w:r>
      <w:r w:rsidR="00C14D0B">
        <w:rPr>
          <w:rFonts w:ascii="Arial Narrow" w:hAnsi="Arial Narrow"/>
        </w:rPr>
        <w:t xml:space="preserve"> nad umyvadlem.</w:t>
      </w:r>
    </w:p>
    <w:p w:rsidR="00221AC7" w:rsidRDefault="00F76186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Vytápění – stávající topení akumulačními elektrickými kamny</w:t>
      </w:r>
      <w:r w:rsidR="00873D94">
        <w:rPr>
          <w:rFonts w:ascii="Arial Narrow" w:hAnsi="Arial Narrow"/>
        </w:rPr>
        <w:t xml:space="preserve"> bude zrušeno</w:t>
      </w:r>
      <w:r w:rsidR="00F81AEE">
        <w:rPr>
          <w:rFonts w:ascii="Arial Narrow" w:hAnsi="Arial Narrow"/>
        </w:rPr>
        <w:t>,</w:t>
      </w:r>
      <w:r w:rsidR="00C14D0B">
        <w:rPr>
          <w:rFonts w:ascii="Arial Narrow" w:hAnsi="Arial Narrow"/>
        </w:rPr>
        <w:t xml:space="preserve"> navržené vytápění</w:t>
      </w:r>
      <w:r>
        <w:rPr>
          <w:rFonts w:ascii="Arial Narrow" w:hAnsi="Arial Narrow"/>
        </w:rPr>
        <w:t xml:space="preserve"> </w:t>
      </w:r>
      <w:r w:rsidR="00442748">
        <w:rPr>
          <w:rFonts w:ascii="Arial Narrow" w:hAnsi="Arial Narrow"/>
        </w:rPr>
        <w:t>budou zajišťovat elektrické sálavé přisazené</w:t>
      </w:r>
      <w:r>
        <w:rPr>
          <w:rFonts w:ascii="Arial Narrow" w:hAnsi="Arial Narrow"/>
        </w:rPr>
        <w:t xml:space="preserve"> panely</w:t>
      </w:r>
      <w:r w:rsidR="00C14D0B">
        <w:rPr>
          <w:rFonts w:ascii="Arial Narrow" w:hAnsi="Arial Narrow"/>
        </w:rPr>
        <w:t xml:space="preserve"> v přednáškové místnosti, elektrické topné žebříky v umývárnách a WC a</w:t>
      </w:r>
      <w:r w:rsidR="00442748">
        <w:rPr>
          <w:rFonts w:ascii="Arial Narrow" w:hAnsi="Arial Narrow"/>
        </w:rPr>
        <w:t xml:space="preserve"> elektrická otopná tělesa nástě</w:t>
      </w:r>
      <w:r w:rsidR="00C14D0B">
        <w:rPr>
          <w:rFonts w:ascii="Arial Narrow" w:hAnsi="Arial Narrow"/>
        </w:rPr>
        <w:t>nná v ostatních místnostech. Prostor s</w:t>
      </w:r>
      <w:r w:rsidR="00873D94">
        <w:rPr>
          <w:rFonts w:ascii="Arial Narrow" w:hAnsi="Arial Narrow"/>
        </w:rPr>
        <w:t>táj</w:t>
      </w:r>
      <w:r w:rsidR="00C14D0B">
        <w:rPr>
          <w:rFonts w:ascii="Arial Narrow" w:hAnsi="Arial Narrow"/>
        </w:rPr>
        <w:t>e a přípravny bude nevytápěný</w:t>
      </w:r>
      <w:r w:rsidR="00442748">
        <w:rPr>
          <w:rFonts w:ascii="Arial Narrow" w:hAnsi="Arial Narrow"/>
        </w:rPr>
        <w:t xml:space="preserve">. </w:t>
      </w:r>
    </w:p>
    <w:p w:rsidR="00442748" w:rsidRDefault="00F76186" w:rsidP="00EA6A1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Elektroinstalace – vnitřní instalace a jističe nové dle platných ČSN</w:t>
      </w:r>
      <w:r w:rsidR="00873D94">
        <w:rPr>
          <w:rFonts w:ascii="Arial Narrow" w:hAnsi="Arial Narrow"/>
        </w:rPr>
        <w:t>, připojení z nového rozvaděče, který bude instalován ve stávající skříni na</w:t>
      </w:r>
      <w:r w:rsidR="00C02233">
        <w:rPr>
          <w:rFonts w:ascii="Arial Narrow" w:hAnsi="Arial Narrow"/>
        </w:rPr>
        <w:t xml:space="preserve"> fasádě o</w:t>
      </w:r>
      <w:r w:rsidR="00442748">
        <w:rPr>
          <w:rFonts w:ascii="Arial Narrow" w:hAnsi="Arial Narrow"/>
        </w:rPr>
        <w:t xml:space="preserve">bjektu. </w:t>
      </w:r>
    </w:p>
    <w:p w:rsidR="00F76186" w:rsidRDefault="00F76186" w:rsidP="00EA6A1B">
      <w:pPr>
        <w:ind w:left="1247"/>
        <w:jc w:val="both"/>
        <w:rPr>
          <w:rFonts w:ascii="Arial Narrow" w:hAnsi="Arial Narrow"/>
        </w:rPr>
      </w:pPr>
    </w:p>
    <w:p w:rsidR="00FA4247" w:rsidRDefault="00B9179A" w:rsidP="00EA6A1B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V</w:t>
      </w:r>
      <w:r w:rsidR="00CD17F0">
        <w:rPr>
          <w:rFonts w:ascii="Arial Narrow" w:hAnsi="Arial Narrow"/>
          <w:u w:val="single"/>
        </w:rPr>
        <w:t>ětrání</w:t>
      </w:r>
    </w:p>
    <w:p w:rsidR="00CD17F0" w:rsidRPr="00CD17F0" w:rsidRDefault="00CD17F0" w:rsidP="00142826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odvětrání stáje je zajištěno dřevěným bedněním průřezu cca 250x250 mm, které je uchyceno pod stropem a vyvedeno přes fasádu do venkovního prostoru. Je navržena demontáž tohoto zařízení, při čemž větrací otvory ve fasádě budou zachovány, protože</w:t>
      </w:r>
      <w:r w:rsidR="00142826">
        <w:rPr>
          <w:rFonts w:ascii="Arial Narrow" w:hAnsi="Arial Narrow"/>
        </w:rPr>
        <w:t xml:space="preserve"> se nezasahuje do obálky budovy (osadí se větrací mřížky).</w:t>
      </w:r>
    </w:p>
    <w:p w:rsidR="00B9179A" w:rsidRDefault="00F76186" w:rsidP="00142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  <w:r w:rsidR="00A35332">
        <w:rPr>
          <w:rFonts w:ascii="Arial Narrow" w:hAnsi="Arial Narrow"/>
        </w:rPr>
        <w:t>Je navrženo nucené</w:t>
      </w:r>
      <w:r>
        <w:rPr>
          <w:rFonts w:ascii="Arial Narrow" w:hAnsi="Arial Narrow"/>
        </w:rPr>
        <w:t xml:space="preserve"> </w:t>
      </w:r>
      <w:r w:rsidR="00A35332">
        <w:rPr>
          <w:rFonts w:ascii="Arial Narrow" w:hAnsi="Arial Narrow"/>
        </w:rPr>
        <w:t>o</w:t>
      </w:r>
      <w:r w:rsidR="007E6056">
        <w:rPr>
          <w:rFonts w:ascii="Arial Narrow" w:hAnsi="Arial Narrow"/>
        </w:rPr>
        <w:t xml:space="preserve">dvětrání hygienických </w:t>
      </w:r>
      <w:r w:rsidR="00A35332">
        <w:rPr>
          <w:rFonts w:ascii="Arial Narrow" w:hAnsi="Arial Narrow"/>
        </w:rPr>
        <w:t xml:space="preserve">místností </w:t>
      </w:r>
      <w:r w:rsidR="007E6056">
        <w:rPr>
          <w:rFonts w:ascii="Arial Narrow" w:hAnsi="Arial Narrow"/>
        </w:rPr>
        <w:t>ventilátory</w:t>
      </w:r>
      <w:r w:rsidR="00A35332">
        <w:rPr>
          <w:rFonts w:ascii="Arial Narrow" w:hAnsi="Arial Narrow"/>
        </w:rPr>
        <w:t xml:space="preserve"> ve stropním podhledu</w:t>
      </w:r>
      <w:r w:rsidR="007E6056">
        <w:rPr>
          <w:rFonts w:ascii="Arial Narrow" w:hAnsi="Arial Narrow"/>
        </w:rPr>
        <w:t xml:space="preserve"> s</w:t>
      </w:r>
      <w:r w:rsidR="00B9179A">
        <w:rPr>
          <w:rFonts w:ascii="Arial Narrow" w:hAnsi="Arial Narrow"/>
        </w:rPr>
        <w:t> </w:t>
      </w:r>
      <w:r w:rsidR="007E6056">
        <w:rPr>
          <w:rFonts w:ascii="Arial Narrow" w:hAnsi="Arial Narrow"/>
        </w:rPr>
        <w:t>odvedení</w:t>
      </w:r>
      <w:r w:rsidR="00873D94">
        <w:rPr>
          <w:rFonts w:ascii="Arial Narrow" w:hAnsi="Arial Narrow"/>
        </w:rPr>
        <w:t>m</w:t>
      </w:r>
    </w:p>
    <w:p w:rsidR="00A35332" w:rsidRDefault="00B9179A" w:rsidP="00142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odpadního </w:t>
      </w:r>
      <w:r w:rsidR="00873D94">
        <w:rPr>
          <w:rFonts w:ascii="Arial Narrow" w:hAnsi="Arial Narrow"/>
        </w:rPr>
        <w:t>vzdu</w:t>
      </w:r>
      <w:r w:rsidR="00A35332">
        <w:rPr>
          <w:rFonts w:ascii="Arial Narrow" w:hAnsi="Arial Narrow"/>
        </w:rPr>
        <w:t>chu do stávajícího nevyužívaného</w:t>
      </w:r>
      <w:r w:rsidR="00873D94">
        <w:rPr>
          <w:rFonts w:ascii="Arial Narrow" w:hAnsi="Arial Narrow"/>
        </w:rPr>
        <w:t xml:space="preserve"> komínového průduchu, přívod čerstvého vzduchu </w:t>
      </w:r>
    </w:p>
    <w:p w:rsidR="00F76186" w:rsidRDefault="00A35332" w:rsidP="0014282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  <w:r w:rsidR="007E6056">
        <w:rPr>
          <w:rFonts w:ascii="Arial Narrow" w:hAnsi="Arial Narrow"/>
        </w:rPr>
        <w:t>přirozeně infiltrací okny a dveřmi bez prahu</w:t>
      </w:r>
      <w:r>
        <w:rPr>
          <w:rFonts w:ascii="Arial Narrow" w:hAnsi="Arial Narrow"/>
        </w:rPr>
        <w:t>.</w:t>
      </w:r>
    </w:p>
    <w:p w:rsidR="007E6056" w:rsidRDefault="007E6056" w:rsidP="00142826">
      <w:pPr>
        <w:jc w:val="both"/>
        <w:rPr>
          <w:rFonts w:ascii="Arial Narrow" w:hAnsi="Arial Narrow"/>
        </w:rPr>
      </w:pPr>
    </w:p>
    <w:p w:rsidR="003B2870" w:rsidRDefault="003B2870" w:rsidP="00EA6A1B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Konstrukce tesařské</w:t>
      </w:r>
    </w:p>
    <w:p w:rsidR="003B2870" w:rsidRDefault="003B2870" w:rsidP="00EA6A1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Stávající krov sedlové střechy je dřevěný – krokve jsou osedlány na pozednice a střední vaznice. Konstrukce krovu se neřeší.</w:t>
      </w:r>
    </w:p>
    <w:p w:rsidR="003B2870" w:rsidRDefault="003B2870" w:rsidP="00EA6A1B">
      <w:pPr>
        <w:ind w:left="1247"/>
        <w:jc w:val="both"/>
        <w:rPr>
          <w:rFonts w:ascii="Arial Narrow" w:hAnsi="Arial Narrow"/>
        </w:rPr>
      </w:pPr>
    </w:p>
    <w:p w:rsidR="003B2870" w:rsidRPr="004F261D" w:rsidRDefault="004F261D" w:rsidP="00EA6A1B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Krytiny tvrdé:</w:t>
      </w:r>
    </w:p>
    <w:p w:rsidR="003B2870" w:rsidRDefault="003B2870" w:rsidP="00EA6A1B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Střešní krytina je z eternitových šablon šedé barvy, atika je kryta pálenými taškami. </w:t>
      </w:r>
      <w:r w:rsidR="004E7046">
        <w:rPr>
          <w:rFonts w:ascii="Arial Narrow" w:hAnsi="Arial Narrow"/>
        </w:rPr>
        <w:t>Krytina je</w:t>
      </w:r>
      <w:r w:rsidR="00AC3154">
        <w:rPr>
          <w:rFonts w:ascii="Arial Narrow" w:hAnsi="Arial Narrow"/>
        </w:rPr>
        <w:t xml:space="preserve"> ponechána stávající.</w:t>
      </w:r>
    </w:p>
    <w:p w:rsidR="00FA4247" w:rsidRDefault="00FA4247" w:rsidP="00F941BE">
      <w:pPr>
        <w:ind w:left="1247"/>
        <w:jc w:val="both"/>
        <w:rPr>
          <w:rFonts w:ascii="Arial Narrow" w:hAnsi="Arial Narrow"/>
        </w:rPr>
      </w:pPr>
    </w:p>
    <w:p w:rsidR="00FA4247" w:rsidRDefault="00FA4247" w:rsidP="00F941BE">
      <w:pPr>
        <w:ind w:left="1247"/>
        <w:jc w:val="both"/>
        <w:rPr>
          <w:rFonts w:ascii="Arial Narrow" w:hAnsi="Arial Narrow"/>
          <w:u w:val="single"/>
        </w:rPr>
      </w:pPr>
      <w:r w:rsidRPr="00FA4247">
        <w:rPr>
          <w:rFonts w:ascii="Arial Narrow" w:hAnsi="Arial Narrow"/>
          <w:u w:val="single"/>
        </w:rPr>
        <w:t>Konstrukce sádrokartonové</w:t>
      </w:r>
      <w:r w:rsidR="00221AC7">
        <w:rPr>
          <w:rFonts w:ascii="Arial Narrow" w:hAnsi="Arial Narrow"/>
          <w:u w:val="single"/>
        </w:rPr>
        <w:t>:</w:t>
      </w:r>
    </w:p>
    <w:p w:rsidR="00221AC7" w:rsidRDefault="000D7747" w:rsidP="00F941B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Kromě přípravny a stáje</w:t>
      </w:r>
      <w:r w:rsidR="00221AC7">
        <w:rPr>
          <w:rFonts w:ascii="Arial Narrow" w:hAnsi="Arial Narrow"/>
        </w:rPr>
        <w:t xml:space="preserve"> bude </w:t>
      </w:r>
      <w:r>
        <w:rPr>
          <w:rFonts w:ascii="Arial Narrow" w:hAnsi="Arial Narrow"/>
        </w:rPr>
        <w:t xml:space="preserve">ve všech místnostech </w:t>
      </w:r>
      <w:r w:rsidR="00221AC7">
        <w:rPr>
          <w:rFonts w:ascii="Arial Narrow" w:hAnsi="Arial Narrow"/>
        </w:rPr>
        <w:t xml:space="preserve">proveden podhled stropu </w:t>
      </w:r>
      <w:r w:rsidR="00BF4567">
        <w:rPr>
          <w:rFonts w:ascii="Arial Narrow" w:hAnsi="Arial Narrow"/>
        </w:rPr>
        <w:t xml:space="preserve">ze sádrokartonových desek </w:t>
      </w:r>
      <w:proofErr w:type="spellStart"/>
      <w:r w:rsidR="00BF4567">
        <w:rPr>
          <w:rFonts w:ascii="Arial Narrow" w:hAnsi="Arial Narrow"/>
        </w:rPr>
        <w:t>tl</w:t>
      </w:r>
      <w:proofErr w:type="spellEnd"/>
      <w:r w:rsidR="00BF4567">
        <w:rPr>
          <w:rFonts w:ascii="Arial Narrow" w:hAnsi="Arial Narrow"/>
        </w:rPr>
        <w:t>. 12,5</w:t>
      </w:r>
      <w:r w:rsidR="00046675">
        <w:rPr>
          <w:rFonts w:ascii="Arial Narrow" w:hAnsi="Arial Narrow"/>
        </w:rPr>
        <w:t xml:space="preserve"> mm určený</w:t>
      </w:r>
      <w:r>
        <w:rPr>
          <w:rFonts w:ascii="Arial Narrow" w:hAnsi="Arial Narrow"/>
        </w:rPr>
        <w:t>ch</w:t>
      </w:r>
      <w:r w:rsidR="00046675">
        <w:rPr>
          <w:rFonts w:ascii="Arial Narrow" w:hAnsi="Arial Narrow"/>
        </w:rPr>
        <w:t xml:space="preserve"> do vlhkého prostředí</w:t>
      </w:r>
      <w:r>
        <w:rPr>
          <w:rFonts w:ascii="Arial Narrow" w:hAnsi="Arial Narrow"/>
        </w:rPr>
        <w:t xml:space="preserve">. V přednáškové místnosti a posluchárně se tento podhled doplní podhledem akustickým. SDK podhled bude ukotven do ocelových nosníků stropní konstrukce, upřesní se při provádění po odkrytí stropů. Podhled bude uchycen pomocí jednoúrovňového </w:t>
      </w:r>
      <w:proofErr w:type="gramStart"/>
      <w:r>
        <w:rPr>
          <w:rFonts w:ascii="Arial Narrow" w:hAnsi="Arial Narrow"/>
        </w:rPr>
        <w:t>roštu  z</w:t>
      </w:r>
      <w:proofErr w:type="gramEnd"/>
      <w:r>
        <w:rPr>
          <w:rFonts w:ascii="Arial Narrow" w:hAnsi="Arial Narrow"/>
        </w:rPr>
        <w:t xml:space="preserve"> nosných a montážních profilů </w:t>
      </w:r>
      <w:r w:rsidR="0057083C">
        <w:rPr>
          <w:rFonts w:ascii="Arial Narrow" w:hAnsi="Arial Narrow"/>
        </w:rPr>
        <w:t xml:space="preserve">R - </w:t>
      </w:r>
      <w:r>
        <w:rPr>
          <w:rFonts w:ascii="Arial Narrow" w:hAnsi="Arial Narrow"/>
        </w:rPr>
        <w:t xml:space="preserve">CD  v. 27 mm včetně spojek </w:t>
      </w:r>
      <w:r w:rsidR="0057083C">
        <w:rPr>
          <w:rFonts w:ascii="Arial Narrow" w:hAnsi="Arial Narrow"/>
        </w:rPr>
        <w:t>R-</w:t>
      </w:r>
      <w:r>
        <w:rPr>
          <w:rFonts w:ascii="Arial Narrow" w:hAnsi="Arial Narrow"/>
        </w:rPr>
        <w:t>CD a</w:t>
      </w:r>
      <w:r w:rsidR="0057083C">
        <w:rPr>
          <w:rFonts w:ascii="Arial Narrow" w:hAnsi="Arial Narrow"/>
        </w:rPr>
        <w:t xml:space="preserve"> R- UD profilů na boční stěny.</w:t>
      </w:r>
    </w:p>
    <w:p w:rsidR="00FA4247" w:rsidRDefault="00FA4247" w:rsidP="00B9179A">
      <w:pPr>
        <w:ind w:left="1247"/>
        <w:jc w:val="both"/>
        <w:rPr>
          <w:rFonts w:ascii="Arial Narrow" w:hAnsi="Arial Narrow"/>
          <w:u w:val="single"/>
        </w:rPr>
      </w:pPr>
    </w:p>
    <w:p w:rsidR="00FA4247" w:rsidRDefault="00FA4247" w:rsidP="00B9179A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Konstrukce truhlářské:</w:t>
      </w:r>
    </w:p>
    <w:p w:rsidR="00271169" w:rsidRDefault="00915B40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Provede se demontáž v</w:t>
      </w:r>
      <w:r w:rsidR="00271169">
        <w:rPr>
          <w:rFonts w:ascii="Arial Narrow" w:hAnsi="Arial Narrow"/>
        </w:rPr>
        <w:t>nitřn</w:t>
      </w:r>
      <w:r>
        <w:rPr>
          <w:rFonts w:ascii="Arial Narrow" w:hAnsi="Arial Narrow"/>
        </w:rPr>
        <w:t>ích</w:t>
      </w:r>
      <w:r w:rsidR="00442748">
        <w:rPr>
          <w:rFonts w:ascii="Arial Narrow" w:hAnsi="Arial Narrow"/>
        </w:rPr>
        <w:t xml:space="preserve"> dřevěných dveří a</w:t>
      </w:r>
      <w:r w:rsidR="007347CC">
        <w:rPr>
          <w:rFonts w:ascii="Arial Narrow" w:hAnsi="Arial Narrow"/>
        </w:rPr>
        <w:t xml:space="preserve"> svlakových dveří ve stáji – vyvěše</w:t>
      </w:r>
      <w:r w:rsidR="00B9179A">
        <w:rPr>
          <w:rFonts w:ascii="Arial Narrow" w:hAnsi="Arial Narrow"/>
        </w:rPr>
        <w:t xml:space="preserve">ní křídel a vybourání </w:t>
      </w:r>
      <w:r w:rsidR="007347CC">
        <w:rPr>
          <w:rFonts w:ascii="Arial Narrow" w:hAnsi="Arial Narrow"/>
        </w:rPr>
        <w:t>d</w:t>
      </w:r>
      <w:r w:rsidR="008262E9">
        <w:rPr>
          <w:rFonts w:ascii="Arial Narrow" w:hAnsi="Arial Narrow"/>
        </w:rPr>
        <w:t xml:space="preserve">řevěných zárubní </w:t>
      </w:r>
      <w:r w:rsidR="00B9179A">
        <w:rPr>
          <w:rFonts w:ascii="Arial Narrow" w:hAnsi="Arial Narrow"/>
        </w:rPr>
        <w:t>pro svlakové dveře. Venkovn</w:t>
      </w:r>
      <w:r w:rsidR="00350D95">
        <w:rPr>
          <w:rFonts w:ascii="Arial Narrow" w:hAnsi="Arial Narrow"/>
        </w:rPr>
        <w:t>í dveře a posuvná vrata zůstávají</w:t>
      </w:r>
      <w:r w:rsidR="00B9179A">
        <w:rPr>
          <w:rFonts w:ascii="Arial Narrow" w:hAnsi="Arial Narrow"/>
        </w:rPr>
        <w:t xml:space="preserve"> stávající.</w:t>
      </w:r>
    </w:p>
    <w:p w:rsidR="008262E9" w:rsidRDefault="008262E9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Nové výrobky jsou specifikovány v tabulkové části – D.1.1.c.1.</w:t>
      </w:r>
    </w:p>
    <w:p w:rsidR="008262E9" w:rsidRDefault="008262E9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Jsou navrženy dřevěné dvoukřídlové dveře svlakové do dřevěné zárubně, křídla z fošen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30 mm, materiál modřín nebo boro</w:t>
      </w:r>
      <w:r w:rsidR="00B9179A">
        <w:rPr>
          <w:rFonts w:ascii="Arial Narrow" w:hAnsi="Arial Narrow"/>
        </w:rPr>
        <w:t xml:space="preserve">vice – mezi stájí a přípravnou a </w:t>
      </w:r>
      <w:r>
        <w:rPr>
          <w:rFonts w:ascii="Arial Narrow" w:hAnsi="Arial Narrow"/>
        </w:rPr>
        <w:t xml:space="preserve">vnitřní dveře jednokřídlové plné </w:t>
      </w:r>
      <w:proofErr w:type="spellStart"/>
      <w:r>
        <w:rPr>
          <w:rFonts w:ascii="Arial Narrow" w:hAnsi="Arial Narrow"/>
        </w:rPr>
        <w:t>bezpolodrážkové</w:t>
      </w:r>
      <w:proofErr w:type="spellEnd"/>
      <w:r>
        <w:rPr>
          <w:rFonts w:ascii="Arial Narrow" w:hAnsi="Arial Narrow"/>
        </w:rPr>
        <w:t xml:space="preserve"> do ocelové skládané zárubně š. 700 a 800 mm, povrch. úprava křídel laminát CPL, dekor jasan bílý struktur. Zámky a kování</w:t>
      </w:r>
      <w:r w:rsidR="00E046CA">
        <w:rPr>
          <w:rFonts w:ascii="Arial Narrow" w:hAnsi="Arial Narrow"/>
        </w:rPr>
        <w:t xml:space="preserve"> nerez</w:t>
      </w:r>
      <w:r w:rsidR="00B9179A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Do záchodové kabiny pro ZTP budou dveře opatřeny vodorovným madlem a zámkem </w:t>
      </w:r>
      <w:proofErr w:type="spellStart"/>
      <w:r>
        <w:rPr>
          <w:rFonts w:ascii="Arial Narrow" w:hAnsi="Arial Narrow"/>
        </w:rPr>
        <w:t>odjistitelným</w:t>
      </w:r>
      <w:proofErr w:type="spellEnd"/>
      <w:r>
        <w:rPr>
          <w:rFonts w:ascii="Arial Narrow" w:hAnsi="Arial Narrow"/>
        </w:rPr>
        <w:t xml:space="preserve"> zvenku.</w:t>
      </w:r>
    </w:p>
    <w:p w:rsidR="00B9179A" w:rsidRDefault="008262E9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je navržena kuchyňská linka dl. 3500 mm včetně vestavěné lednice. </w:t>
      </w:r>
    </w:p>
    <w:p w:rsidR="008262E9" w:rsidRDefault="008262E9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Ve stáji bude provedeno hrazení </w:t>
      </w:r>
      <w:r w:rsidR="00B9179A">
        <w:rPr>
          <w:rFonts w:ascii="Arial Narrow" w:hAnsi="Arial Narrow"/>
        </w:rPr>
        <w:t xml:space="preserve">v. 1000 mm </w:t>
      </w:r>
      <w:r>
        <w:rPr>
          <w:rFonts w:ascii="Arial Narrow" w:hAnsi="Arial Narrow"/>
        </w:rPr>
        <w:t>z</w:t>
      </w:r>
      <w:r w:rsidR="000A1C65">
        <w:rPr>
          <w:rFonts w:ascii="Arial Narrow" w:hAnsi="Arial Narrow"/>
        </w:rPr>
        <w:t>e smrkových</w:t>
      </w:r>
      <w:r>
        <w:rPr>
          <w:rFonts w:ascii="Arial Narrow" w:hAnsi="Arial Narrow"/>
        </w:rPr>
        <w:t xml:space="preserve"> fošen 250x50 mm, vložených do </w:t>
      </w:r>
      <w:r w:rsidR="000A1C65">
        <w:rPr>
          <w:rFonts w:ascii="Arial Narrow" w:hAnsi="Arial Narrow"/>
        </w:rPr>
        <w:t xml:space="preserve">ocel. </w:t>
      </w:r>
      <w:r>
        <w:rPr>
          <w:rFonts w:ascii="Arial Narrow" w:hAnsi="Arial Narrow"/>
        </w:rPr>
        <w:t>sloupků UPE 65 – podél stěny se zařizovacími předměty.</w:t>
      </w:r>
    </w:p>
    <w:p w:rsidR="000A1C65" w:rsidRDefault="000A1C65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hygienickém zázemí budou dělicí stěny záchodové a sprchové kabiny z</w:t>
      </w:r>
      <w:r w:rsidR="00442748">
        <w:rPr>
          <w:rFonts w:ascii="Arial Narrow" w:hAnsi="Arial Narrow"/>
        </w:rPr>
        <w:t> desek z vysokotlakého laminátu HPL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12 mm</w:t>
      </w:r>
      <w:r w:rsidR="00350D95">
        <w:rPr>
          <w:rFonts w:ascii="Arial Narrow" w:hAnsi="Arial Narrow"/>
        </w:rPr>
        <w:t>.</w:t>
      </w:r>
    </w:p>
    <w:p w:rsidR="00350D95" w:rsidRDefault="00350D95" w:rsidP="00B9179A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Je navrženo vybavení nábytkem – jedná se o konferenční židle, školní a šatní lavice, šatní box a skříň pro ohřívač vody.</w:t>
      </w:r>
    </w:p>
    <w:p w:rsidR="000A1C65" w:rsidRDefault="000A1C65" w:rsidP="000D2B6A">
      <w:pPr>
        <w:ind w:left="1247"/>
        <w:rPr>
          <w:rFonts w:ascii="Arial Narrow" w:hAnsi="Arial Narrow"/>
        </w:rPr>
      </w:pPr>
    </w:p>
    <w:p w:rsidR="000A1C65" w:rsidRDefault="000A1C65" w:rsidP="000D2B6A">
      <w:pPr>
        <w:ind w:left="1247"/>
        <w:rPr>
          <w:rFonts w:ascii="Arial Narrow" w:hAnsi="Arial Narrow"/>
          <w:u w:val="single"/>
        </w:rPr>
      </w:pPr>
      <w:r w:rsidRPr="000A1C65">
        <w:rPr>
          <w:rFonts w:ascii="Arial Narrow" w:hAnsi="Arial Narrow"/>
          <w:u w:val="single"/>
        </w:rPr>
        <w:t>Konstrukce zámečnické</w:t>
      </w:r>
    </w:p>
    <w:p w:rsidR="00205EE5" w:rsidRDefault="00C25E52" w:rsidP="00DC7DB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Vybourají se stávající ocelové zárubně vnitřních dveří. Nové v</w:t>
      </w:r>
      <w:r w:rsidR="000A1C65">
        <w:rPr>
          <w:rFonts w:ascii="Arial Narrow" w:hAnsi="Arial Narrow"/>
        </w:rPr>
        <w:t>ýrobky jsou specifikovány v tabulkové části dokumenta</w:t>
      </w:r>
      <w:r>
        <w:rPr>
          <w:rFonts w:ascii="Arial Narrow" w:hAnsi="Arial Narrow"/>
        </w:rPr>
        <w:t>ce – D.1.1.c.2. Jedná se o ocelové</w:t>
      </w:r>
      <w:r w:rsidR="000A1C65">
        <w:rPr>
          <w:rFonts w:ascii="Arial Narrow" w:hAnsi="Arial Narrow"/>
        </w:rPr>
        <w:t xml:space="preserve"> sloupky z profilů UPE 65 pro kotvení stěny z fošen ve stáji, kotvení sloupků do podlahy – kotevní deska 200x2</w:t>
      </w:r>
      <w:r>
        <w:rPr>
          <w:rFonts w:ascii="Arial Narrow" w:hAnsi="Arial Narrow"/>
        </w:rPr>
        <w:t>00x3 mm + chemické kotvy, o</w:t>
      </w:r>
      <w:r w:rsidR="003A4419">
        <w:rPr>
          <w:rFonts w:ascii="Arial Narrow" w:hAnsi="Arial Narrow"/>
        </w:rPr>
        <w:t>celové zárubně dveří dvoudílné, typ DZD, s těsněním, s 3 závěsy, bez zapuštění do podlahy</w:t>
      </w:r>
      <w:r>
        <w:rPr>
          <w:rFonts w:ascii="Arial Narrow" w:hAnsi="Arial Narrow"/>
        </w:rPr>
        <w:t xml:space="preserve"> a k</w:t>
      </w:r>
      <w:r w:rsidR="003E3A51">
        <w:rPr>
          <w:rFonts w:ascii="Arial Narrow" w:hAnsi="Arial Narrow"/>
        </w:rPr>
        <w:t>ovové zábradlí</w:t>
      </w:r>
      <w:r w:rsidR="00350D95">
        <w:rPr>
          <w:rFonts w:ascii="Arial Narrow" w:hAnsi="Arial Narrow"/>
        </w:rPr>
        <w:t xml:space="preserve"> v přednáškové místnosti </w:t>
      </w:r>
      <w:r w:rsidR="00FA1717">
        <w:rPr>
          <w:rFonts w:ascii="Arial Narrow" w:hAnsi="Arial Narrow"/>
        </w:rPr>
        <w:t>pro</w:t>
      </w:r>
      <w:r w:rsidR="00442748">
        <w:rPr>
          <w:rFonts w:ascii="Arial Narrow" w:hAnsi="Arial Narrow"/>
        </w:rPr>
        <w:t xml:space="preserve"> o</w:t>
      </w:r>
      <w:r w:rsidR="00FA1717">
        <w:rPr>
          <w:rFonts w:ascii="Arial Narrow" w:hAnsi="Arial Narrow"/>
        </w:rPr>
        <w:t>ddělení přední části</w:t>
      </w:r>
      <w:r w:rsidR="00442748">
        <w:rPr>
          <w:rFonts w:ascii="Arial Narrow" w:hAnsi="Arial Narrow"/>
        </w:rPr>
        <w:t xml:space="preserve"> místnosti pro předvádění zvířat</w:t>
      </w:r>
      <w:r w:rsidR="003E3A51">
        <w:rPr>
          <w:rFonts w:ascii="Arial Narrow" w:hAnsi="Arial Narrow"/>
        </w:rPr>
        <w:t xml:space="preserve"> </w:t>
      </w:r>
      <w:r w:rsidR="00442748">
        <w:rPr>
          <w:rFonts w:ascii="Arial Narrow" w:hAnsi="Arial Narrow"/>
        </w:rPr>
        <w:t>od prostoru pro studenty</w:t>
      </w:r>
      <w:r w:rsidR="00FA1717">
        <w:rPr>
          <w:rFonts w:ascii="Arial Narrow" w:hAnsi="Arial Narrow"/>
        </w:rPr>
        <w:t xml:space="preserve">. Ve střední </w:t>
      </w:r>
      <w:r w:rsidR="00FA1717">
        <w:rPr>
          <w:rFonts w:ascii="Arial Narrow" w:hAnsi="Arial Narrow"/>
        </w:rPr>
        <w:lastRenderedPageBreak/>
        <w:t xml:space="preserve">chodbě ve stáji budou dva </w:t>
      </w:r>
      <w:proofErr w:type="spellStart"/>
      <w:r w:rsidR="00FA1717">
        <w:rPr>
          <w:rFonts w:ascii="Arial Narrow" w:hAnsi="Arial Narrow"/>
        </w:rPr>
        <w:t>polymerbetonové</w:t>
      </w:r>
      <w:proofErr w:type="spellEnd"/>
      <w:r w:rsidR="00FA1717">
        <w:rPr>
          <w:rFonts w:ascii="Arial Narrow" w:hAnsi="Arial Narrow"/>
        </w:rPr>
        <w:t xml:space="preserve"> liniové žlaby, kryté liti</w:t>
      </w:r>
      <w:r w:rsidR="00DC7DB4">
        <w:rPr>
          <w:rFonts w:ascii="Arial Narrow" w:hAnsi="Arial Narrow"/>
        </w:rPr>
        <w:t xml:space="preserve">novými mřížkami. Stávající </w:t>
      </w:r>
      <w:proofErr w:type="spellStart"/>
      <w:r w:rsidR="00DC7DB4">
        <w:rPr>
          <w:rFonts w:ascii="Arial Narrow" w:hAnsi="Arial Narrow"/>
        </w:rPr>
        <w:t>odpad</w:t>
      </w:r>
      <w:r w:rsidR="00FA1717">
        <w:rPr>
          <w:rFonts w:ascii="Arial Narrow" w:hAnsi="Arial Narrow"/>
        </w:rPr>
        <w:t>dní</w:t>
      </w:r>
      <w:proofErr w:type="spellEnd"/>
      <w:r w:rsidR="00FA1717">
        <w:rPr>
          <w:rFonts w:ascii="Arial Narrow" w:hAnsi="Arial Narrow"/>
        </w:rPr>
        <w:t xml:space="preserve"> jímky se opatří novými poklopy.</w:t>
      </w:r>
    </w:p>
    <w:p w:rsidR="0057083C" w:rsidRDefault="00C25E52" w:rsidP="00DC7DB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Na stávající dveře ve východu z chodby objektu se z vnitřní strany osadí n</w:t>
      </w:r>
      <w:r w:rsidR="0057083C">
        <w:rPr>
          <w:rFonts w:ascii="Arial Narrow" w:hAnsi="Arial Narrow"/>
        </w:rPr>
        <w:t>ouzový dveřní uzávěr dle EN 179 pro nouzové účely v místech, kde není pravděpodo</w:t>
      </w:r>
      <w:r>
        <w:rPr>
          <w:rFonts w:ascii="Arial Narrow" w:hAnsi="Arial Narrow"/>
        </w:rPr>
        <w:t>bný vznik paniky. T</w:t>
      </w:r>
      <w:r w:rsidR="0057083C">
        <w:rPr>
          <w:rFonts w:ascii="Arial Narrow" w:hAnsi="Arial Narrow"/>
        </w:rPr>
        <w:t xml:space="preserve">ento uzávěr obsahuje závoru, která se zasouvá do </w:t>
      </w:r>
      <w:proofErr w:type="spellStart"/>
      <w:r w:rsidR="0057083C">
        <w:rPr>
          <w:rFonts w:ascii="Arial Narrow" w:hAnsi="Arial Narrow"/>
        </w:rPr>
        <w:t>protiplechu</w:t>
      </w:r>
      <w:proofErr w:type="spellEnd"/>
      <w:r w:rsidR="0057083C">
        <w:rPr>
          <w:rFonts w:ascii="Arial Narrow" w:hAnsi="Arial Narrow"/>
        </w:rPr>
        <w:t xml:space="preserve"> pro zabezpečení </w:t>
      </w:r>
      <w:proofErr w:type="gramStart"/>
      <w:r w:rsidR="0057083C">
        <w:rPr>
          <w:rFonts w:ascii="Arial Narrow" w:hAnsi="Arial Narrow"/>
        </w:rPr>
        <w:t>dveří ,</w:t>
      </w:r>
      <w:proofErr w:type="gramEnd"/>
      <w:r w:rsidR="0057083C">
        <w:rPr>
          <w:rFonts w:ascii="Arial Narrow" w:hAnsi="Arial Narrow"/>
        </w:rPr>
        <w:t xml:space="preserve"> když jsou dveře zavřeny. Zevnitř lze otevřít pomocí kliky nebo speciální tlačné desky na vnitřní ploše dve</w:t>
      </w:r>
      <w:r>
        <w:rPr>
          <w:rFonts w:ascii="Arial Narrow" w:hAnsi="Arial Narrow"/>
        </w:rPr>
        <w:t>ří</w:t>
      </w:r>
      <w:r w:rsidR="00DC7DB4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i pokud jsou uzamčené zvenku – viz zpráva požárně bezpečnostního řešení.</w:t>
      </w:r>
    </w:p>
    <w:p w:rsidR="00442748" w:rsidRDefault="00442748" w:rsidP="00DC7DB4">
      <w:pPr>
        <w:ind w:left="1247"/>
        <w:jc w:val="both"/>
        <w:rPr>
          <w:rFonts w:ascii="Arial Narrow" w:hAnsi="Arial Narrow"/>
        </w:rPr>
      </w:pPr>
    </w:p>
    <w:p w:rsidR="00FA4C9E" w:rsidRPr="00442748" w:rsidRDefault="00350D95" w:rsidP="00DC7DB4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Kompletní </w:t>
      </w:r>
      <w:r w:rsidR="00442748" w:rsidRPr="00442748">
        <w:rPr>
          <w:rFonts w:ascii="Arial Narrow" w:hAnsi="Arial Narrow"/>
          <w:u w:val="single"/>
        </w:rPr>
        <w:t>výrobky</w:t>
      </w:r>
    </w:p>
    <w:p w:rsidR="00FA4C9E" w:rsidRDefault="00DC7DB4" w:rsidP="00DC7DB4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Jsou specifikovány v tabulkové části dokumentace – D.1.1.c.3. </w:t>
      </w:r>
      <w:r w:rsidR="00350D95">
        <w:rPr>
          <w:rFonts w:ascii="Arial Narrow" w:hAnsi="Arial Narrow"/>
        </w:rPr>
        <w:t xml:space="preserve">V posluchárně a přednáškové místnosti bude instalována magnetická tabule s dvouvrstvým keramickým povrchem, bílé barvy, v přednáškové místnosti s otočným systémem. Ve stáji bude na stěně nástěnný box na hadici s </w:t>
      </w:r>
      <w:r w:rsidR="00FA4C9E">
        <w:rPr>
          <w:rFonts w:ascii="Arial Narrow" w:hAnsi="Arial Narrow"/>
        </w:rPr>
        <w:t>a</w:t>
      </w:r>
      <w:r w:rsidR="00350D95">
        <w:rPr>
          <w:rFonts w:ascii="Arial Narrow" w:hAnsi="Arial Narrow"/>
        </w:rPr>
        <w:t>utomatickým</w:t>
      </w:r>
      <w:r w:rsidR="00FA4C9E">
        <w:rPr>
          <w:rFonts w:ascii="Arial Narrow" w:hAnsi="Arial Narrow"/>
        </w:rPr>
        <w:t xml:space="preserve"> navíjení</w:t>
      </w:r>
      <w:r w:rsidR="00350D95">
        <w:rPr>
          <w:rFonts w:ascii="Arial Narrow" w:hAnsi="Arial Narrow"/>
        </w:rPr>
        <w:t xml:space="preserve">m. Ve spodní polovině stáje budou umístěny 4 fixační klece pro skot. </w:t>
      </w:r>
    </w:p>
    <w:p w:rsidR="000535FF" w:rsidRDefault="000535FF" w:rsidP="00604F16">
      <w:pPr>
        <w:ind w:left="1247"/>
        <w:jc w:val="both"/>
        <w:rPr>
          <w:rFonts w:ascii="Arial Narrow" w:hAnsi="Arial Narrow"/>
          <w:u w:val="single"/>
        </w:rPr>
      </w:pPr>
    </w:p>
    <w:p w:rsidR="00205EE5" w:rsidRDefault="00205EE5" w:rsidP="00604F16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Keramické dlažby</w:t>
      </w:r>
    </w:p>
    <w:p w:rsidR="00221AC7" w:rsidRDefault="00FD5A32" w:rsidP="00604F16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Jedná se o vnitřní dlažby, které jsou navrženy do m</w:t>
      </w:r>
      <w:r w:rsidR="00C25E52">
        <w:rPr>
          <w:rFonts w:ascii="Arial Narrow" w:hAnsi="Arial Narrow"/>
        </w:rPr>
        <w:t>ístností hygienického zázemí. D</w:t>
      </w:r>
      <w:r w:rsidR="00604F16">
        <w:rPr>
          <w:rFonts w:ascii="Arial Narrow" w:hAnsi="Arial Narrow"/>
        </w:rPr>
        <w:t>laždice</w:t>
      </w:r>
      <w:r w:rsidR="00C25E5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bud</w:t>
      </w:r>
      <w:r w:rsidR="00C25E52">
        <w:rPr>
          <w:rFonts w:ascii="Arial Narrow" w:hAnsi="Arial Narrow"/>
        </w:rPr>
        <w:t>ou lepeny do flexibilního tmele na litý cementový potěr</w:t>
      </w:r>
      <w:r w:rsidR="00B45A7F">
        <w:rPr>
          <w:rFonts w:ascii="Arial Narrow" w:hAnsi="Arial Narrow"/>
        </w:rPr>
        <w:t xml:space="preserve"> opatřený penetrací. </w:t>
      </w:r>
      <w:r w:rsidR="00604F16">
        <w:rPr>
          <w:rFonts w:ascii="Arial Narrow" w:hAnsi="Arial Narrow"/>
        </w:rPr>
        <w:t xml:space="preserve">Dlažba </w:t>
      </w:r>
      <w:proofErr w:type="spellStart"/>
      <w:r w:rsidR="00604F16">
        <w:rPr>
          <w:rFonts w:ascii="Arial Narrow" w:hAnsi="Arial Narrow"/>
        </w:rPr>
        <w:t>protiskluz</w:t>
      </w:r>
      <w:proofErr w:type="spellEnd"/>
      <w:r w:rsidR="00604F16">
        <w:rPr>
          <w:rFonts w:ascii="Arial Narrow" w:hAnsi="Arial Narrow"/>
        </w:rPr>
        <w:t xml:space="preserve"> R10,</w:t>
      </w:r>
      <w:r w:rsidR="00221AC7">
        <w:rPr>
          <w:rFonts w:ascii="Arial Narrow" w:hAnsi="Arial Narrow"/>
        </w:rPr>
        <w:t xml:space="preserve"> součinitel smykového tření větší než 0,5</w:t>
      </w:r>
      <w:r w:rsidR="00C25E52">
        <w:rPr>
          <w:rFonts w:ascii="Arial Narrow" w:hAnsi="Arial Narrow"/>
        </w:rPr>
        <w:t>, třída zátěže 33</w:t>
      </w:r>
      <w:r w:rsidR="00EA48B3">
        <w:rPr>
          <w:rFonts w:ascii="Arial Narrow" w:hAnsi="Arial Narrow"/>
        </w:rPr>
        <w:t>, velikost mozaika set 30x30 c</w:t>
      </w:r>
      <w:r w:rsidR="00604F16">
        <w:rPr>
          <w:rFonts w:ascii="Arial Narrow" w:hAnsi="Arial Narrow"/>
        </w:rPr>
        <w:t xml:space="preserve">m, povrch mat, barva </w:t>
      </w:r>
      <w:proofErr w:type="spellStart"/>
      <w:r w:rsidR="00604F16">
        <w:rPr>
          <w:rFonts w:ascii="Arial Narrow" w:hAnsi="Arial Narrow"/>
        </w:rPr>
        <w:t>mocca</w:t>
      </w:r>
      <w:proofErr w:type="spellEnd"/>
      <w:r w:rsidR="00604F16">
        <w:rPr>
          <w:rFonts w:ascii="Arial Narrow" w:hAnsi="Arial Narrow"/>
        </w:rPr>
        <w:t xml:space="preserve"> (cca RAL 7006).</w:t>
      </w:r>
    </w:p>
    <w:p w:rsidR="004831ED" w:rsidRDefault="00C25E52" w:rsidP="00604F16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U stěny naváže na dlažbu keramic</w:t>
      </w:r>
      <w:r w:rsidR="00763DC9">
        <w:rPr>
          <w:rFonts w:ascii="Arial Narrow" w:hAnsi="Arial Narrow"/>
        </w:rPr>
        <w:t>ký obklad stěn.</w:t>
      </w:r>
    </w:p>
    <w:p w:rsidR="00221AC7" w:rsidRDefault="00221AC7" w:rsidP="00EA48B3">
      <w:pPr>
        <w:ind w:left="1247"/>
        <w:jc w:val="both"/>
        <w:rPr>
          <w:rFonts w:ascii="Arial Narrow" w:hAnsi="Arial Narrow"/>
        </w:rPr>
      </w:pPr>
    </w:p>
    <w:p w:rsidR="004F261D" w:rsidRDefault="00221AC7" w:rsidP="00EA48B3">
      <w:pPr>
        <w:ind w:left="1247"/>
        <w:jc w:val="both"/>
        <w:rPr>
          <w:rFonts w:ascii="Arial Narrow" w:hAnsi="Arial Narrow"/>
        </w:rPr>
      </w:pPr>
      <w:r w:rsidRPr="004F261D">
        <w:rPr>
          <w:rFonts w:ascii="Arial Narrow" w:hAnsi="Arial Narrow"/>
          <w:u w:val="single"/>
        </w:rPr>
        <w:t>Podlahy povlakové</w:t>
      </w:r>
      <w:r w:rsidR="004F261D" w:rsidRPr="004F261D">
        <w:rPr>
          <w:rFonts w:ascii="Arial Narrow" w:hAnsi="Arial Narrow"/>
          <w:u w:val="single"/>
        </w:rPr>
        <w:t>:</w:t>
      </w:r>
      <w:r w:rsidR="004F261D">
        <w:rPr>
          <w:rFonts w:ascii="Arial Narrow" w:hAnsi="Arial Narrow"/>
        </w:rPr>
        <w:t xml:space="preserve"> </w:t>
      </w:r>
    </w:p>
    <w:p w:rsidR="00221AC7" w:rsidRDefault="00B45A7F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Podlahy v chodbě, kabinetu, posluchárně, přednáškové místnosti, kuchyňce a v šatnách budou mít nášlapnou vrstvu z přírodního linolea 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 xml:space="preserve">. 3 mm zelené barvy. Linoleum se celoplošně nalepí na podklad z litého cementového potěru a pásy se spojí </w:t>
      </w:r>
      <w:r w:rsidR="00EA6B03">
        <w:rPr>
          <w:rFonts w:ascii="Arial Narrow" w:hAnsi="Arial Narrow"/>
        </w:rPr>
        <w:t>pomocí svařovací šňů</w:t>
      </w:r>
      <w:r>
        <w:rPr>
          <w:rFonts w:ascii="Arial Narrow" w:hAnsi="Arial Narrow"/>
        </w:rPr>
        <w:t>ry. P</w:t>
      </w:r>
      <w:r w:rsidR="00EA6B03">
        <w:rPr>
          <w:rFonts w:ascii="Arial Narrow" w:hAnsi="Arial Narrow"/>
        </w:rPr>
        <w:t xml:space="preserve">odklad </w:t>
      </w:r>
      <w:r>
        <w:rPr>
          <w:rFonts w:ascii="Arial Narrow" w:hAnsi="Arial Narrow"/>
        </w:rPr>
        <w:t xml:space="preserve">musí být </w:t>
      </w:r>
      <w:r w:rsidR="00EA6B03">
        <w:rPr>
          <w:rFonts w:ascii="Arial Narrow" w:hAnsi="Arial Narrow"/>
        </w:rPr>
        <w:t>rovn</w:t>
      </w:r>
      <w:r>
        <w:rPr>
          <w:rFonts w:ascii="Arial Narrow" w:hAnsi="Arial Narrow"/>
        </w:rPr>
        <w:t>ý, hladký, čistý a suchý,</w:t>
      </w:r>
      <w:r w:rsidR="00EA6B03">
        <w:rPr>
          <w:rFonts w:ascii="Arial Narrow" w:hAnsi="Arial Narrow"/>
        </w:rPr>
        <w:t xml:space="preserve"> teplota</w:t>
      </w:r>
      <w:r>
        <w:rPr>
          <w:rFonts w:ascii="Arial Narrow" w:hAnsi="Arial Narrow"/>
        </w:rPr>
        <w:t xml:space="preserve"> pro provádění</w:t>
      </w:r>
      <w:r w:rsidR="00EA6B03">
        <w:rPr>
          <w:rFonts w:ascii="Arial Narrow" w:hAnsi="Arial Narrow"/>
        </w:rPr>
        <w:t xml:space="preserve"> min. 18°C</w:t>
      </w:r>
      <w:r w:rsidR="00FA1717">
        <w:rPr>
          <w:rFonts w:ascii="Arial Narrow" w:hAnsi="Arial Narrow"/>
        </w:rPr>
        <w:t xml:space="preserve">, u stěny bude podlaha ukončena podlahou lištou PVC. </w:t>
      </w:r>
    </w:p>
    <w:p w:rsidR="00271169" w:rsidRDefault="00895141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Konstrukce stupňů v přednáškové místnosti se ověří při provádění – předpoklad je betonová vrstva</w:t>
      </w:r>
      <w:r w:rsidR="00E129E0">
        <w:rPr>
          <w:rFonts w:ascii="Arial Narrow" w:hAnsi="Arial Narrow"/>
        </w:rPr>
        <w:t xml:space="preserve"> a pod betonem násyp nebo zdivo, stávající beton se vyrovná samonivelační stěrkou.</w:t>
      </w:r>
    </w:p>
    <w:p w:rsidR="00D675C2" w:rsidRDefault="00D675C2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EN 685, třída zátěže 33.</w:t>
      </w:r>
    </w:p>
    <w:p w:rsidR="00895141" w:rsidRPr="00221AC7" w:rsidRDefault="00895141" w:rsidP="00EA48B3">
      <w:pPr>
        <w:ind w:left="1247"/>
        <w:jc w:val="both"/>
        <w:rPr>
          <w:rFonts w:ascii="Arial Narrow" w:hAnsi="Arial Narrow"/>
        </w:rPr>
      </w:pPr>
    </w:p>
    <w:p w:rsidR="00205EE5" w:rsidRDefault="00205EE5" w:rsidP="00EA48B3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Keramické obklady</w:t>
      </w:r>
      <w:r w:rsidR="00A52C7B">
        <w:rPr>
          <w:rFonts w:ascii="Arial Narrow" w:hAnsi="Arial Narrow"/>
          <w:u w:val="single"/>
        </w:rPr>
        <w:t>:</w:t>
      </w:r>
    </w:p>
    <w:p w:rsidR="006131B0" w:rsidRPr="006131B0" w:rsidRDefault="00B45A7F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místnostech hygienického zázemí budou stěny opatřeny keramickým obkladem do výšky 2000 </w:t>
      </w:r>
      <w:r w:rsidR="00EA48B3">
        <w:rPr>
          <w:rFonts w:ascii="Arial Narrow" w:hAnsi="Arial Narrow"/>
        </w:rPr>
        <w:t>mm. Obklad 15x15 c</w:t>
      </w:r>
      <w:r w:rsidR="00604F16">
        <w:rPr>
          <w:rFonts w:ascii="Arial Narrow" w:hAnsi="Arial Narrow"/>
        </w:rPr>
        <w:t>m, povrch mat, barva světle béžová, RAL 0709010 + vzor zelená RAL 1306050.</w:t>
      </w:r>
    </w:p>
    <w:p w:rsidR="00FD5A32" w:rsidRPr="00600526" w:rsidRDefault="00B45A7F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A52C7B">
        <w:rPr>
          <w:rFonts w:ascii="Arial Narrow" w:hAnsi="Arial Narrow"/>
        </w:rPr>
        <w:t>končení obkladů</w:t>
      </w:r>
      <w:r>
        <w:rPr>
          <w:rFonts w:ascii="Arial Narrow" w:hAnsi="Arial Narrow"/>
        </w:rPr>
        <w:t xml:space="preserve"> a vnější rohy budou</w:t>
      </w:r>
      <w:r w:rsidR="00A52C7B">
        <w:rPr>
          <w:rFonts w:ascii="Arial Narrow" w:hAnsi="Arial Narrow"/>
        </w:rPr>
        <w:t xml:space="preserve"> opatřeny lištami</w:t>
      </w:r>
      <w:r>
        <w:rPr>
          <w:rFonts w:ascii="Arial Narrow" w:hAnsi="Arial Narrow"/>
        </w:rPr>
        <w:t xml:space="preserve"> PVC</w:t>
      </w:r>
      <w:r w:rsidR="00A52C7B">
        <w:rPr>
          <w:rFonts w:ascii="Arial Narrow" w:hAnsi="Arial Narrow"/>
        </w:rPr>
        <w:t>, přechod mezi obkla</w:t>
      </w:r>
      <w:r>
        <w:rPr>
          <w:rFonts w:ascii="Arial Narrow" w:hAnsi="Arial Narrow"/>
        </w:rPr>
        <w:t>dem a zařizovacími předměty se vyplní</w:t>
      </w:r>
      <w:r w:rsidR="00A52C7B">
        <w:rPr>
          <w:rFonts w:ascii="Arial Narrow" w:hAnsi="Arial Narrow"/>
        </w:rPr>
        <w:t xml:space="preserve"> silikonovým tmelem</w:t>
      </w:r>
      <w:r>
        <w:rPr>
          <w:rFonts w:ascii="Arial Narrow" w:hAnsi="Arial Narrow"/>
        </w:rPr>
        <w:t xml:space="preserve">. </w:t>
      </w:r>
    </w:p>
    <w:p w:rsidR="008262E9" w:rsidRDefault="008262E9" w:rsidP="00EA48B3">
      <w:pPr>
        <w:ind w:left="1247"/>
        <w:jc w:val="both"/>
        <w:rPr>
          <w:rFonts w:ascii="Arial Narrow" w:hAnsi="Arial Narrow"/>
          <w:u w:val="single"/>
        </w:rPr>
      </w:pPr>
    </w:p>
    <w:p w:rsidR="008262E9" w:rsidRDefault="008262E9" w:rsidP="00EA48B3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Nátěry</w:t>
      </w:r>
    </w:p>
    <w:p w:rsidR="008262E9" w:rsidRDefault="008262E9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Truhlářské výrobky – svlakové dveře a hrazení – bezbarvý voskový olej</w:t>
      </w:r>
      <w:r w:rsidR="009622F9">
        <w:rPr>
          <w:rFonts w:ascii="Arial Narrow" w:hAnsi="Arial Narrow"/>
        </w:rPr>
        <w:t>, dvojnásobný nátěr, přírodní vzhled povrchu, odpuzuje vodu a nečistoty</w:t>
      </w:r>
    </w:p>
    <w:p w:rsidR="00271169" w:rsidRDefault="000535FF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Ocelové z</w:t>
      </w:r>
      <w:r w:rsidR="009622F9" w:rsidRPr="000535FF">
        <w:rPr>
          <w:rFonts w:ascii="Arial Narrow" w:hAnsi="Arial Narrow"/>
        </w:rPr>
        <w:t>árubně dveří – opatřeny</w:t>
      </w:r>
      <w:r w:rsidR="00E63C32" w:rsidRPr="000535FF">
        <w:rPr>
          <w:rFonts w:ascii="Arial Narrow" w:hAnsi="Arial Narrow"/>
        </w:rPr>
        <w:t xml:space="preserve"> základním nátěrem, přebrousí s</w:t>
      </w:r>
      <w:r w:rsidR="009622F9" w:rsidRPr="000535FF">
        <w:rPr>
          <w:rFonts w:ascii="Arial Narrow" w:hAnsi="Arial Narrow"/>
        </w:rPr>
        <w:t>e, odmastí</w:t>
      </w:r>
      <w:r w:rsidR="00E63C32" w:rsidRPr="000535FF">
        <w:rPr>
          <w:rFonts w:ascii="Arial Narrow" w:hAnsi="Arial Narrow"/>
        </w:rPr>
        <w:t xml:space="preserve"> a očistí, nátěr syntetickou ba</w:t>
      </w:r>
      <w:r w:rsidR="009622F9" w:rsidRPr="000535FF">
        <w:rPr>
          <w:rFonts w:ascii="Arial Narrow" w:hAnsi="Arial Narrow"/>
        </w:rPr>
        <w:t xml:space="preserve">rvou RAL </w:t>
      </w:r>
      <w:r>
        <w:rPr>
          <w:rFonts w:ascii="Arial Narrow" w:hAnsi="Arial Narrow"/>
        </w:rPr>
        <w:t>7039 (šedá)</w:t>
      </w:r>
    </w:p>
    <w:p w:rsidR="00753871" w:rsidRDefault="00753871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Ocelové sloupky pro hrazení – povrchová úprava </w:t>
      </w:r>
      <w:proofErr w:type="spellStart"/>
      <w:r>
        <w:rPr>
          <w:rFonts w:ascii="Arial Narrow" w:hAnsi="Arial Narrow"/>
        </w:rPr>
        <w:t>žározinek</w:t>
      </w:r>
      <w:proofErr w:type="spellEnd"/>
    </w:p>
    <w:p w:rsidR="00753871" w:rsidRPr="000535FF" w:rsidRDefault="00753871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Kovové zábradlí s brankou – </w:t>
      </w:r>
      <w:proofErr w:type="spellStart"/>
      <w:r>
        <w:rPr>
          <w:rFonts w:ascii="Arial Narrow" w:hAnsi="Arial Narrow"/>
        </w:rPr>
        <w:t>žározinek</w:t>
      </w:r>
      <w:proofErr w:type="spellEnd"/>
      <w:r>
        <w:rPr>
          <w:rFonts w:ascii="Arial Narrow" w:hAnsi="Arial Narrow"/>
        </w:rPr>
        <w:t xml:space="preserve"> + KOMAXIT</w:t>
      </w:r>
    </w:p>
    <w:p w:rsidR="00E63C32" w:rsidRDefault="00E63C32" w:rsidP="00EA48B3">
      <w:pPr>
        <w:ind w:left="1247"/>
        <w:jc w:val="both"/>
        <w:rPr>
          <w:rFonts w:ascii="Arial Narrow" w:hAnsi="Arial Narrow"/>
          <w:u w:val="single"/>
        </w:rPr>
      </w:pPr>
    </w:p>
    <w:p w:rsidR="00FD5A32" w:rsidRDefault="00FD5A32" w:rsidP="00EA48B3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Malby</w:t>
      </w:r>
    </w:p>
    <w:p w:rsidR="00FD5A32" w:rsidRDefault="00FD5A32" w:rsidP="00EA48B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Vymalování objektu se provede běžnými malířskými </w:t>
      </w:r>
      <w:r w:rsidR="00FA1717">
        <w:rPr>
          <w:rFonts w:ascii="Arial Narrow" w:hAnsi="Arial Narrow"/>
        </w:rPr>
        <w:t xml:space="preserve">tekutými </w:t>
      </w:r>
      <w:r>
        <w:rPr>
          <w:rFonts w:ascii="Arial Narrow" w:hAnsi="Arial Narrow"/>
        </w:rPr>
        <w:t>prostře</w:t>
      </w:r>
      <w:r w:rsidR="003E3A51">
        <w:rPr>
          <w:rFonts w:ascii="Arial Narrow" w:hAnsi="Arial Narrow"/>
        </w:rPr>
        <w:t>dky</w:t>
      </w:r>
      <w:r w:rsidR="00FA1717">
        <w:rPr>
          <w:rFonts w:ascii="Arial Narrow" w:hAnsi="Arial Narrow"/>
        </w:rPr>
        <w:t xml:space="preserve"> – dvojnásobné malby bílé</w:t>
      </w:r>
      <w:r w:rsidR="003E3A51">
        <w:rPr>
          <w:rFonts w:ascii="Arial Narrow" w:hAnsi="Arial Narrow"/>
        </w:rPr>
        <w:t xml:space="preserve">. Ve stáji </w:t>
      </w:r>
      <w:r w:rsidR="00FA1717">
        <w:rPr>
          <w:rFonts w:ascii="Arial Narrow" w:hAnsi="Arial Narrow"/>
        </w:rPr>
        <w:t>a přípravně budou malby vápenné.</w:t>
      </w:r>
      <w:r>
        <w:rPr>
          <w:rFonts w:ascii="Arial Narrow" w:hAnsi="Arial Narrow"/>
        </w:rPr>
        <w:t xml:space="preserve"> Podhled ze sádrokartonu je nutno před malováním přetmelit, přebrousit a opatřit penetrací.</w:t>
      </w:r>
    </w:p>
    <w:p w:rsidR="00271169" w:rsidRDefault="00271169" w:rsidP="00EA48B3">
      <w:pPr>
        <w:ind w:left="1247"/>
        <w:jc w:val="both"/>
        <w:rPr>
          <w:rFonts w:ascii="Arial Narrow" w:hAnsi="Arial Narrow"/>
        </w:rPr>
      </w:pPr>
    </w:p>
    <w:p w:rsidR="00271169" w:rsidRDefault="00613367" w:rsidP="00EA48B3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Ele</w:t>
      </w:r>
      <w:r w:rsidR="00E63C32">
        <w:rPr>
          <w:rFonts w:ascii="Arial Narrow" w:hAnsi="Arial Narrow"/>
          <w:u w:val="single"/>
        </w:rPr>
        <w:t>ktromontáže</w:t>
      </w:r>
    </w:p>
    <w:p w:rsidR="00063CA1" w:rsidRPr="00063CA1" w:rsidRDefault="00FA1717" w:rsidP="00DC617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Provede se demontáž stávajících elektrických zařízení a dodávka a montáž vypínačů, zásuvek a svítidel. Jsou navržena s</w:t>
      </w:r>
      <w:r w:rsidR="00063CA1" w:rsidRPr="00063CA1">
        <w:rPr>
          <w:rFonts w:ascii="Arial Narrow" w:hAnsi="Arial Narrow"/>
        </w:rPr>
        <w:t>vítidla přisazená zářivková</w:t>
      </w:r>
      <w:r>
        <w:rPr>
          <w:rFonts w:ascii="Arial Narrow" w:hAnsi="Arial Narrow"/>
        </w:rPr>
        <w:t xml:space="preserve"> a</w:t>
      </w:r>
      <w:r w:rsidR="00063CA1">
        <w:rPr>
          <w:rFonts w:ascii="Arial Narrow" w:hAnsi="Arial Narrow"/>
        </w:rPr>
        <w:t xml:space="preserve"> žárovková,</w:t>
      </w:r>
      <w:r>
        <w:rPr>
          <w:rFonts w:ascii="Arial Narrow" w:hAnsi="Arial Narrow"/>
        </w:rPr>
        <w:t xml:space="preserve"> LED panely přisazené, přisazené venkovní a nouzové svítidlo v chodbě u vstupu. Umístění svítidel viz půdorys </w:t>
      </w:r>
      <w:r w:rsidR="000535FF">
        <w:rPr>
          <w:rFonts w:ascii="Arial Narrow" w:hAnsi="Arial Narrow"/>
        </w:rPr>
        <w:t>podhledu a část Elektroinstalace.</w:t>
      </w:r>
    </w:p>
    <w:p w:rsidR="009152E6" w:rsidRDefault="009152E6" w:rsidP="00DC617E">
      <w:pPr>
        <w:ind w:left="1247"/>
        <w:jc w:val="both"/>
        <w:rPr>
          <w:rFonts w:ascii="Arial Narrow" w:hAnsi="Arial Narrow"/>
        </w:rPr>
      </w:pPr>
    </w:p>
    <w:p w:rsidR="00142826" w:rsidRDefault="00142826" w:rsidP="00DC617E">
      <w:pPr>
        <w:ind w:left="1247"/>
        <w:jc w:val="both"/>
        <w:rPr>
          <w:rFonts w:ascii="Arial Narrow" w:hAnsi="Arial Narrow"/>
        </w:rPr>
      </w:pPr>
    </w:p>
    <w:p w:rsidR="009152E6" w:rsidRPr="004F261D" w:rsidRDefault="009152E6" w:rsidP="00DC617E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lastRenderedPageBreak/>
        <w:t>Dokončovací práce</w:t>
      </w:r>
    </w:p>
    <w:p w:rsidR="009152E6" w:rsidRPr="00FD5A32" w:rsidRDefault="009152E6" w:rsidP="00DC617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tomto oddílu je zahrnuto použití vnitřního lešení a vyčištění budovy po skončení stavebních prací.</w:t>
      </w:r>
    </w:p>
    <w:p w:rsidR="00205EE5" w:rsidRDefault="00205EE5" w:rsidP="00DC617E">
      <w:pPr>
        <w:ind w:left="1247"/>
        <w:jc w:val="both"/>
        <w:rPr>
          <w:rFonts w:ascii="Arial Narrow" w:hAnsi="Arial Narrow"/>
          <w:u w:val="single"/>
        </w:rPr>
      </w:pPr>
    </w:p>
    <w:p w:rsidR="003860EE" w:rsidRDefault="003860EE" w:rsidP="00DC617E">
      <w:pPr>
        <w:pStyle w:val="pgnadpis4"/>
        <w:tabs>
          <w:tab w:val="clear" w:pos="360"/>
          <w:tab w:val="num" w:pos="1247"/>
        </w:tabs>
        <w:jc w:val="left"/>
        <w:rPr>
          <w:rFonts w:ascii="Arial Narrow" w:hAnsi="Arial Narrow"/>
        </w:rPr>
      </w:pPr>
      <w:r>
        <w:rPr>
          <w:rFonts w:ascii="Arial Narrow" w:hAnsi="Arial Narrow"/>
        </w:rPr>
        <w:t>bezpečnost při užívání stavby, ochrana zdraví a pracovní prostředí</w:t>
      </w:r>
    </w:p>
    <w:p w:rsidR="004F261D" w:rsidRPr="004F261D" w:rsidRDefault="004F261D" w:rsidP="00DC617E">
      <w:pPr>
        <w:ind w:left="1247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Bezpečnost při užívání stavby</w:t>
      </w:r>
    </w:p>
    <w:p w:rsidR="004F261D" w:rsidRDefault="004F261D" w:rsidP="00142826">
      <w:pPr>
        <w:jc w:val="both"/>
      </w:pPr>
    </w:p>
    <w:p w:rsidR="004F261D" w:rsidRDefault="004F261D" w:rsidP="00710477">
      <w:pPr>
        <w:rPr>
          <w:rFonts w:ascii="Arial Narrow" w:hAnsi="Arial Narrow"/>
        </w:rPr>
      </w:pPr>
      <w:r>
        <w:t xml:space="preserve">                     </w:t>
      </w:r>
      <w:r w:rsidR="00221AC7" w:rsidRPr="00221AC7">
        <w:rPr>
          <w:rFonts w:ascii="Arial Narrow" w:hAnsi="Arial Narrow"/>
        </w:rPr>
        <w:t>Stavba</w:t>
      </w:r>
      <w:r w:rsidR="00221AC7">
        <w:rPr>
          <w:rFonts w:ascii="Arial Narrow" w:hAnsi="Arial Narrow"/>
        </w:rPr>
        <w:t xml:space="preserve"> je navržena tak, aby při jejím užívání nedošlo ke vzniku nepřijatelného nebezpečí úrazu </w:t>
      </w:r>
      <w:r w:rsidR="005F195D">
        <w:rPr>
          <w:rFonts w:ascii="Arial Narrow" w:hAnsi="Arial Narrow"/>
        </w:rPr>
        <w:t>–</w:t>
      </w:r>
      <w:r w:rsidR="00221AC7">
        <w:rPr>
          <w:rFonts w:ascii="Arial Narrow" w:hAnsi="Arial Narrow"/>
        </w:rPr>
        <w:t xml:space="preserve"> </w:t>
      </w:r>
      <w:r w:rsidR="005F195D">
        <w:rPr>
          <w:rFonts w:ascii="Arial Narrow" w:hAnsi="Arial Narrow"/>
        </w:rPr>
        <w:t xml:space="preserve">pád, </w:t>
      </w:r>
    </w:p>
    <w:p w:rsidR="00221E4E" w:rsidRDefault="004F261D" w:rsidP="007104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  <w:r w:rsidR="005F195D">
        <w:rPr>
          <w:rFonts w:ascii="Arial Narrow" w:hAnsi="Arial Narrow"/>
        </w:rPr>
        <w:t xml:space="preserve">uklouznutí, </w:t>
      </w:r>
      <w:r w:rsidR="00221E4E">
        <w:rPr>
          <w:rFonts w:ascii="Arial Narrow" w:hAnsi="Arial Narrow"/>
        </w:rPr>
        <w:t xml:space="preserve">náraz, </w:t>
      </w:r>
      <w:r w:rsidR="005F195D">
        <w:rPr>
          <w:rFonts w:ascii="Arial Narrow" w:hAnsi="Arial Narrow"/>
        </w:rPr>
        <w:t xml:space="preserve">popálení zasažení elektrickým proudem. Veškeré instalace musí být provedeny </w:t>
      </w:r>
    </w:p>
    <w:p w:rsidR="00221E4E" w:rsidRDefault="00221E4E" w:rsidP="007104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  <w:r w:rsidR="005F195D">
        <w:rPr>
          <w:rFonts w:ascii="Arial Narrow" w:hAnsi="Arial Narrow"/>
        </w:rPr>
        <w:t>v</w:t>
      </w:r>
      <w:r w:rsidR="004F261D">
        <w:rPr>
          <w:rFonts w:ascii="Arial Narrow" w:hAnsi="Arial Narrow"/>
        </w:rPr>
        <w:t> </w:t>
      </w:r>
      <w:r w:rsidR="005F195D">
        <w:rPr>
          <w:rFonts w:ascii="Arial Narrow" w:hAnsi="Arial Narrow"/>
        </w:rPr>
        <w:t>souladu</w:t>
      </w:r>
      <w:r w:rsidR="004F261D">
        <w:rPr>
          <w:rFonts w:ascii="Arial Narrow" w:hAnsi="Arial Narrow"/>
        </w:rPr>
        <w:t xml:space="preserve"> </w:t>
      </w:r>
      <w:r w:rsidR="005F195D">
        <w:rPr>
          <w:rFonts w:ascii="Arial Narrow" w:hAnsi="Arial Narrow"/>
        </w:rPr>
        <w:t>s platnými předpisy, výchozí revize. Při provozu nutno dbát na řádnou obsluhu el. zařízení a</w:t>
      </w:r>
    </w:p>
    <w:p w:rsidR="00221E4E" w:rsidRDefault="00221E4E" w:rsidP="007104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rozvodů a</w:t>
      </w:r>
      <w:r w:rsidR="004F261D">
        <w:rPr>
          <w:rFonts w:ascii="Arial Narrow" w:hAnsi="Arial Narrow"/>
        </w:rPr>
        <w:t xml:space="preserve"> </w:t>
      </w:r>
      <w:r w:rsidR="005F195D">
        <w:rPr>
          <w:rFonts w:ascii="Arial Narrow" w:hAnsi="Arial Narrow"/>
        </w:rPr>
        <w:t>provádět pravidelnou kontrolu těchto zařízení tak, aby nedošlo k zásahu el. proudem, případně</w:t>
      </w:r>
    </w:p>
    <w:p w:rsidR="00591F3C" w:rsidRDefault="00221E4E" w:rsidP="007104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</w:t>
      </w:r>
      <w:r w:rsidR="005F195D">
        <w:rPr>
          <w:rFonts w:ascii="Arial Narrow" w:hAnsi="Arial Narrow"/>
        </w:rPr>
        <w:t xml:space="preserve"> k požáru.</w:t>
      </w:r>
    </w:p>
    <w:p w:rsidR="003E3A51" w:rsidRDefault="003E3A51" w:rsidP="007104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Řád preventivní údržby v části D.1.4 Elektrické instalace.</w:t>
      </w:r>
    </w:p>
    <w:p w:rsidR="005F195D" w:rsidRDefault="005F195D" w:rsidP="00710477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>I  A</w:t>
      </w:r>
      <w:proofErr w:type="gramEnd"/>
      <w:r>
        <w:rPr>
          <w:rFonts w:ascii="Arial Narrow" w:hAnsi="Arial Narrow"/>
        </w:rPr>
        <w:t>:  pády následkem uklouznutí – podlahy budou vykazovat normovou</w:t>
      </w:r>
      <w:r w:rsidR="00221E4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221E4E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kluznost, součinitel </w:t>
      </w:r>
    </w:p>
    <w:p w:rsidR="005F195D" w:rsidRDefault="00E02DB7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s</w:t>
      </w:r>
      <w:r w:rsidR="005F195D">
        <w:rPr>
          <w:rFonts w:ascii="Arial Narrow" w:hAnsi="Arial Narrow"/>
        </w:rPr>
        <w:t>mykového tření větší než 0,5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>I  B</w:t>
      </w:r>
      <w:proofErr w:type="gramEnd"/>
      <w:r>
        <w:rPr>
          <w:rFonts w:ascii="Arial Narrow" w:hAnsi="Arial Narrow"/>
        </w:rPr>
        <w:t xml:space="preserve">: pády následkem klopýtnutí – prostory budou dostatečně osvětleny, na únikových cestách je </w:t>
      </w:r>
    </w:p>
    <w:p w:rsidR="005F195D" w:rsidRDefault="00E02DB7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n</w:t>
      </w:r>
      <w:r w:rsidR="005F195D">
        <w:rPr>
          <w:rFonts w:ascii="Arial Narrow" w:hAnsi="Arial Narrow"/>
        </w:rPr>
        <w:t>avrženo nouzové osvětlení</w:t>
      </w:r>
    </w:p>
    <w:p w:rsidR="00313E5C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>I  C</w:t>
      </w:r>
      <w:proofErr w:type="gramEnd"/>
      <w:r>
        <w:rPr>
          <w:rFonts w:ascii="Arial Narrow" w:hAnsi="Arial Narrow"/>
        </w:rPr>
        <w:t xml:space="preserve">: pády způsobené výškovými rozdíly a náhlými poklesy – ve stavbě se nenacházejí výškové 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</w:t>
      </w:r>
      <w:r w:rsidR="00513102">
        <w:rPr>
          <w:rFonts w:ascii="Arial Narrow" w:hAnsi="Arial Narrow"/>
        </w:rPr>
        <w:t>r</w:t>
      </w:r>
      <w:r>
        <w:rPr>
          <w:rFonts w:ascii="Arial Narrow" w:hAnsi="Arial Narrow"/>
        </w:rPr>
        <w:t>ozdíly</w:t>
      </w:r>
      <w:r w:rsidR="00513102">
        <w:rPr>
          <w:rFonts w:ascii="Arial Narrow" w:hAnsi="Arial Narrow"/>
        </w:rPr>
        <w:t xml:space="preserve"> podlah, stupně pouze v přednáškové místnosti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 xml:space="preserve">II:   </w:t>
      </w:r>
      <w:proofErr w:type="gramEnd"/>
      <w:r>
        <w:rPr>
          <w:rFonts w:ascii="Arial Narrow" w:hAnsi="Arial Narrow"/>
        </w:rPr>
        <w:t xml:space="preserve"> přímé nárazy – dodržen požadavek minimální podchodné výšky 2,10 m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 xml:space="preserve">III:   </w:t>
      </w:r>
      <w:proofErr w:type="gramEnd"/>
      <w:r>
        <w:rPr>
          <w:rFonts w:ascii="Arial Narrow" w:hAnsi="Arial Narrow"/>
        </w:rPr>
        <w:t xml:space="preserve">popálení – je vyloučen kontakt s horkými povrchy a přístup do technických místností 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</w:t>
      </w:r>
      <w:r w:rsidR="00591F3C">
        <w:rPr>
          <w:rFonts w:ascii="Arial Narrow" w:hAnsi="Arial Narrow"/>
        </w:rPr>
        <w:t>n</w:t>
      </w:r>
      <w:r>
        <w:rPr>
          <w:rFonts w:ascii="Arial Narrow" w:hAnsi="Arial Narrow"/>
        </w:rPr>
        <w:t>epovolaným osobám</w:t>
      </w:r>
    </w:p>
    <w:p w:rsidR="005F195D" w:rsidRDefault="005F195D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Riziko </w:t>
      </w:r>
      <w:proofErr w:type="gramStart"/>
      <w:r>
        <w:rPr>
          <w:rFonts w:ascii="Arial Narrow" w:hAnsi="Arial Narrow"/>
        </w:rPr>
        <w:t xml:space="preserve">IV:  </w:t>
      </w:r>
      <w:r w:rsidR="00591F3C">
        <w:rPr>
          <w:rFonts w:ascii="Arial Narrow" w:hAnsi="Arial Narrow"/>
        </w:rPr>
        <w:t xml:space="preserve"> </w:t>
      </w:r>
      <w:proofErr w:type="gramEnd"/>
      <w:r w:rsidR="00591F3C">
        <w:rPr>
          <w:rFonts w:ascii="Arial Narrow" w:hAnsi="Arial Narrow"/>
        </w:rPr>
        <w:t>usmrcení a úrazy el. proudem – el. rozvody a zařízení budou provedeny dle platných norem</w:t>
      </w:r>
    </w:p>
    <w:p w:rsidR="00F92248" w:rsidRDefault="00F92248" w:rsidP="00DC617E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Riziko V:    výbuchy – objekt není napojen na plyn</w:t>
      </w:r>
    </w:p>
    <w:p w:rsidR="00591F3C" w:rsidRDefault="00591F3C" w:rsidP="002F1FA3">
      <w:pPr>
        <w:ind w:left="1247"/>
        <w:jc w:val="both"/>
        <w:rPr>
          <w:rFonts w:ascii="Arial Narrow" w:hAnsi="Arial Narrow"/>
        </w:rPr>
      </w:pPr>
    </w:p>
    <w:p w:rsidR="005F195D" w:rsidRDefault="009C297A" w:rsidP="002F1FA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Všechny výrobky a materiály navržené ve stavbě musí splňovat sou</w:t>
      </w:r>
      <w:r w:rsidR="004F261D">
        <w:rPr>
          <w:rFonts w:ascii="Arial Narrow" w:hAnsi="Arial Narrow"/>
        </w:rPr>
        <w:t xml:space="preserve">časné předpisy pro dané použití - </w:t>
      </w:r>
      <w:r>
        <w:rPr>
          <w:rFonts w:ascii="Arial Narrow" w:hAnsi="Arial Narrow"/>
        </w:rPr>
        <w:t xml:space="preserve"> musí být v souladu s nařízením EU č. 305/2011 a s naříz</w:t>
      </w:r>
      <w:r w:rsidR="004F261D">
        <w:rPr>
          <w:rFonts w:ascii="Arial Narrow" w:hAnsi="Arial Narrow"/>
        </w:rPr>
        <w:t>ením vlády č.128/2004 Sb. a 215/2016 Sb.</w:t>
      </w:r>
    </w:p>
    <w:p w:rsidR="00F76186" w:rsidRDefault="00F76186" w:rsidP="002F1FA3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Re</w:t>
      </w:r>
      <w:r w:rsidR="00BF0184">
        <w:rPr>
          <w:rFonts w:ascii="Arial Narrow" w:hAnsi="Arial Narrow"/>
        </w:rPr>
        <w:t>konstrukce musí být provedena podle vyhlášky</w:t>
      </w:r>
      <w:r>
        <w:rPr>
          <w:rFonts w:ascii="Arial Narrow" w:hAnsi="Arial Narrow"/>
        </w:rPr>
        <w:t xml:space="preserve"> č. 268/2009 Sb.</w:t>
      </w:r>
      <w:r w:rsidR="00BF0184">
        <w:rPr>
          <w:rFonts w:ascii="Arial Narrow" w:hAnsi="Arial Narrow"/>
        </w:rPr>
        <w:t>, o technických požadavc</w:t>
      </w:r>
      <w:r w:rsidR="004F261D">
        <w:rPr>
          <w:rFonts w:ascii="Arial Narrow" w:hAnsi="Arial Narrow"/>
        </w:rPr>
        <w:t>ích na stavby, v platném znění.</w:t>
      </w:r>
    </w:p>
    <w:p w:rsidR="004F261D" w:rsidRDefault="004F261D" w:rsidP="002F1FA3">
      <w:pPr>
        <w:ind w:left="1247"/>
        <w:jc w:val="both"/>
        <w:rPr>
          <w:rFonts w:ascii="Arial Narrow" w:hAnsi="Arial Narrow"/>
        </w:rPr>
      </w:pPr>
    </w:p>
    <w:p w:rsidR="004F261D" w:rsidRDefault="004F261D" w:rsidP="002F1FA3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Ochrana zdraví</w:t>
      </w:r>
    </w:p>
    <w:p w:rsidR="009B7505" w:rsidRDefault="00C25CB8" w:rsidP="00C25CB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Při zpracování přípravy a provádění vlastních stavebních prací je nutno dodržovat platné obecně závazné právní předpisy týkající se bezpečnosti práce a použitých technických zařízení, zejména n</w:t>
      </w:r>
      <w:r w:rsidR="00A6485C">
        <w:rPr>
          <w:rFonts w:ascii="Arial Narrow" w:hAnsi="Arial Narrow"/>
        </w:rPr>
        <w:t>ařízení vlády č. 591/2006 Sb., o minimálních požadavcích na bezpečnost a ochranu zdraví při práci na</w:t>
      </w:r>
      <w:r w:rsidR="009B7505">
        <w:rPr>
          <w:rFonts w:ascii="Arial Narrow" w:hAnsi="Arial Narrow"/>
        </w:rPr>
        <w:t xml:space="preserve"> staveništích,</w:t>
      </w:r>
      <w:r w:rsidR="0020174B">
        <w:rPr>
          <w:rFonts w:ascii="Arial Narrow" w:hAnsi="Arial Narrow"/>
        </w:rPr>
        <w:t xml:space="preserve"> č. 361/2007 Sb., podmínky ochrany zdraví při práci,</w:t>
      </w:r>
      <w:r w:rsidR="007A3443">
        <w:rPr>
          <w:rFonts w:ascii="Arial Narrow" w:hAnsi="Arial Narrow"/>
        </w:rPr>
        <w:t xml:space="preserve"> č. 272/2011 Sb., o ochraně zdraví před nepříznivými účinky hluku a vibrací,</w:t>
      </w:r>
      <w:r w:rsidR="009B7505">
        <w:rPr>
          <w:rFonts w:ascii="Arial Narrow" w:hAnsi="Arial Narrow"/>
        </w:rPr>
        <w:t xml:space="preserve"> zákon č. 88/2016</w:t>
      </w:r>
      <w:r w:rsidR="00A6485C">
        <w:rPr>
          <w:rFonts w:ascii="Arial Narrow" w:hAnsi="Arial Narrow"/>
        </w:rPr>
        <w:t xml:space="preserve"> Sb.</w:t>
      </w:r>
      <w:r w:rsidR="009B7505">
        <w:rPr>
          <w:rFonts w:ascii="Arial Narrow" w:hAnsi="Arial Narrow"/>
        </w:rPr>
        <w:t>, další požadavky bezpečnosti a ochrany zdraví při prác</w:t>
      </w:r>
      <w:r>
        <w:rPr>
          <w:rFonts w:ascii="Arial Narrow" w:hAnsi="Arial Narrow"/>
        </w:rPr>
        <w:t xml:space="preserve">i, </w:t>
      </w:r>
      <w:r w:rsidR="009B7505">
        <w:rPr>
          <w:rFonts w:ascii="Arial Narrow" w:hAnsi="Arial Narrow"/>
        </w:rPr>
        <w:t>č. 258/2000 Sb., o ochraně veřejného zdraví</w:t>
      </w:r>
      <w:r>
        <w:rPr>
          <w:rFonts w:ascii="Arial Narrow" w:hAnsi="Arial Narrow"/>
        </w:rPr>
        <w:t xml:space="preserve">, č. </w:t>
      </w:r>
      <w:r w:rsidR="009B7505">
        <w:rPr>
          <w:rFonts w:ascii="Arial Narrow" w:hAnsi="Arial Narrow"/>
        </w:rPr>
        <w:t>262/2006Sb, zákoník práce</w:t>
      </w:r>
      <w:r>
        <w:rPr>
          <w:rFonts w:ascii="Arial Narrow" w:hAnsi="Arial Narrow"/>
        </w:rPr>
        <w:t>, n</w:t>
      </w:r>
      <w:r w:rsidR="0020174B">
        <w:rPr>
          <w:rFonts w:ascii="Arial Narrow" w:hAnsi="Arial Narrow"/>
        </w:rPr>
        <w:t xml:space="preserve">ařízení vlády č. 136/2016 Sb., </w:t>
      </w:r>
      <w:r>
        <w:rPr>
          <w:rFonts w:ascii="Arial Narrow" w:hAnsi="Arial Narrow"/>
        </w:rPr>
        <w:t>93/2012 Sb.</w:t>
      </w:r>
      <w:r w:rsidR="0020174B">
        <w:rPr>
          <w:rFonts w:ascii="Arial Narrow" w:hAnsi="Arial Narrow"/>
        </w:rPr>
        <w:t>, 101/2005 Sb., 362/2005 Sb.</w:t>
      </w:r>
    </w:p>
    <w:p w:rsidR="009B7505" w:rsidRDefault="00C25CB8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Při provádění stavby musí být dodržena ustanovení vyhlášky 268/2009 S., o obecných požadavcích na stavby, v platném znění. Rovněž je nutné dodržovat všechny požární předpisy, technologické a pracovní postupy, týkající se stavebních prací. Při provádění bouracích prací nesmí být narušena stabilita ostatních konstrukcí a musí se provést požadované podepření konstrukcí.</w:t>
      </w:r>
    </w:p>
    <w:p w:rsidR="00165597" w:rsidRDefault="00165597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Zadavatel </w:t>
      </w:r>
      <w:r w:rsidR="00675373">
        <w:rPr>
          <w:rFonts w:ascii="Arial Narrow" w:hAnsi="Arial Narrow"/>
        </w:rPr>
        <w:t>stavby zajistí koordinátora bezpečnosti a ochrany zdraví při práci, kter</w:t>
      </w:r>
      <w:r w:rsidR="00753871">
        <w:rPr>
          <w:rFonts w:ascii="Arial Narrow" w:hAnsi="Arial Narrow"/>
        </w:rPr>
        <w:t>ý vypracuje plán BOZP na staveništi a bude kontrolovat jeho plnění při realizaci stavby.</w:t>
      </w:r>
    </w:p>
    <w:p w:rsidR="005201E5" w:rsidRDefault="00E160BD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Stavební úpravy jsou navrženy a budou provedeny tak, aby stavba splňovala základní požadavky na ochranu zdraví a životního prostředí. Při výstavbě budou použity pouze certifikované materiály, které nevykazují žádné negativní vlivy na zdraví osob. V pobytových místnostech bude zajištěno denní osvětlení dle normových hodnot, dostatečné větrání a vytápění s možností regulace tepla. Větrání bude přirozené okny, pouze umývárny a WC budou nuceně odvětrány pomocí stropních el. ventilátorů. Umělé osvětlení bylo navrženo v souladu s platnými normami.</w:t>
      </w:r>
      <w:r w:rsidR="00C25CB8">
        <w:rPr>
          <w:rFonts w:ascii="Arial Narrow" w:hAnsi="Arial Narrow"/>
        </w:rPr>
        <w:t xml:space="preserve"> Při realizaci stavby je nutno dbát na ochranu proti hluku, vibraci, zneči</w:t>
      </w:r>
      <w:r w:rsidR="007E4A77">
        <w:rPr>
          <w:rFonts w:ascii="Arial Narrow" w:hAnsi="Arial Narrow"/>
        </w:rPr>
        <w:t>s</w:t>
      </w:r>
      <w:r w:rsidR="00C25CB8">
        <w:rPr>
          <w:rFonts w:ascii="Arial Narrow" w:hAnsi="Arial Narrow"/>
        </w:rPr>
        <w:t xml:space="preserve">tění ovzduší a komunikací. </w:t>
      </w:r>
    </w:p>
    <w:p w:rsidR="007E4A77" w:rsidRDefault="007E4A77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Každý pracovník na stavbě musí být prokazatelně proškolen z bezpečnostních předpisů.</w:t>
      </w:r>
      <w:r w:rsidR="00753871">
        <w:rPr>
          <w:rFonts w:ascii="Arial Narrow" w:hAnsi="Arial Narrow"/>
        </w:rPr>
        <w:t xml:space="preserve"> Při provádění stavby bude veden stavební deník.</w:t>
      </w:r>
    </w:p>
    <w:p w:rsidR="005201E5" w:rsidRPr="007A4DBD" w:rsidRDefault="005201E5" w:rsidP="005201E5">
      <w:pPr>
        <w:pStyle w:val="TextChar"/>
        <w:spacing w:before="0"/>
        <w:rPr>
          <w:rFonts w:ascii="Arial" w:hAnsi="Arial" w:cs="Arial"/>
          <w:sz w:val="22"/>
          <w:szCs w:val="22"/>
        </w:rPr>
      </w:pPr>
    </w:p>
    <w:p w:rsidR="004F261D" w:rsidRDefault="004F261D" w:rsidP="004F261D">
      <w:pPr>
        <w:ind w:left="1247"/>
        <w:jc w:val="both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Pracovní prostředí</w:t>
      </w:r>
    </w:p>
    <w:p w:rsidR="00E160BD" w:rsidRDefault="00E160BD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Stavební práce budou prováděny v době od 7.00 do 20.00 mimo dny pracovního klidu. </w:t>
      </w:r>
    </w:p>
    <w:p w:rsidR="00E160BD" w:rsidRDefault="00E160BD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Pro zařízení staveniště je určena stávající dostatečná zpevněná plocha před řešeným objektem.</w:t>
      </w:r>
    </w:p>
    <w:p w:rsidR="00E160BD" w:rsidRPr="00E160BD" w:rsidRDefault="00E160BD" w:rsidP="004F261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Zařízení pro pracovníky v podobě šaten a hygienického zařízení zajistí investor v prostoru areálu, nebo budou zřízeny dočasné objekty zařízení staveniště.</w:t>
      </w:r>
    </w:p>
    <w:p w:rsidR="00EB26AA" w:rsidRDefault="00EB26AA" w:rsidP="004F261D">
      <w:pPr>
        <w:ind w:left="1247"/>
        <w:jc w:val="both"/>
        <w:rPr>
          <w:rFonts w:ascii="Arial Narrow" w:hAnsi="Arial Narrow"/>
          <w:u w:val="single"/>
        </w:rPr>
      </w:pPr>
    </w:p>
    <w:p w:rsidR="00EB26AA" w:rsidRPr="009B7505" w:rsidRDefault="00EB26AA" w:rsidP="004F261D">
      <w:pPr>
        <w:ind w:left="1247"/>
        <w:jc w:val="both"/>
        <w:rPr>
          <w:rFonts w:ascii="Arial Narrow" w:hAnsi="Arial Narrow"/>
        </w:rPr>
      </w:pPr>
      <w:r w:rsidRPr="009B7505">
        <w:rPr>
          <w:rFonts w:ascii="Arial Narrow" w:hAnsi="Arial Narrow"/>
        </w:rPr>
        <w:t>Zásobování vodou a elektrickou ener</w:t>
      </w:r>
      <w:r w:rsidR="009B7505">
        <w:rPr>
          <w:rFonts w:ascii="Arial Narrow" w:hAnsi="Arial Narrow"/>
        </w:rPr>
        <w:t>gií v průběhy stavby bude řešen</w:t>
      </w:r>
      <w:r w:rsidRPr="009B7505">
        <w:rPr>
          <w:rFonts w:ascii="Arial Narrow" w:hAnsi="Arial Narrow"/>
        </w:rPr>
        <w:t>o ze stávajících rozvodů vody a elektřiny v objektu, případně ze sousedního objektu ve vzdálenosti 20 m od řešené stavby (objekt v majetku investora).</w:t>
      </w:r>
    </w:p>
    <w:p w:rsidR="004F261D" w:rsidRPr="004F261D" w:rsidRDefault="004F261D" w:rsidP="004F261D">
      <w:pPr>
        <w:ind w:left="1247"/>
        <w:jc w:val="both"/>
        <w:rPr>
          <w:u w:val="single"/>
        </w:rPr>
      </w:pPr>
    </w:p>
    <w:p w:rsidR="003860EE" w:rsidRDefault="003860EE" w:rsidP="004F261D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stavební fyzika – tepelná tec</w:t>
      </w:r>
      <w:r w:rsidR="006F69E6">
        <w:rPr>
          <w:rFonts w:ascii="Arial Narrow" w:hAnsi="Arial Narrow"/>
        </w:rPr>
        <w:t>h</w:t>
      </w:r>
      <w:r>
        <w:rPr>
          <w:rFonts w:ascii="Arial Narrow" w:hAnsi="Arial Narrow"/>
        </w:rPr>
        <w:t>nika, osvětlení, oslunění, akustika – hluk, vibrace – popis řešení, zásady hospodaření energiemi, ochrana stavby před negativními účinky vnějšího prostředí</w:t>
      </w:r>
    </w:p>
    <w:p w:rsidR="00205EE5" w:rsidRPr="004F261D" w:rsidRDefault="00205EE5" w:rsidP="00DC617E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Tepelná technika:</w:t>
      </w:r>
    </w:p>
    <w:p w:rsidR="007E6056" w:rsidRDefault="007E6056" w:rsidP="00DC617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Předmětem projektové dokumentace je pouze řešení změny dispozice a stavebních úprav v interiéru objektu. Vzhledem k tomu, že nebude proveden žádný zásah do plochy obálky budovy, není dle zákona č. 406/2000 </w:t>
      </w:r>
      <w:proofErr w:type="spellStart"/>
      <w:r>
        <w:rPr>
          <w:rFonts w:ascii="Arial Narrow" w:hAnsi="Arial Narrow"/>
        </w:rPr>
        <w:t>Sb</w:t>
      </w:r>
      <w:proofErr w:type="spellEnd"/>
      <w:r>
        <w:rPr>
          <w:rFonts w:ascii="Arial Narrow" w:hAnsi="Arial Narrow"/>
        </w:rPr>
        <w:t>, §2 zpracován průkaz energetické náročnosti budovy.</w:t>
      </w:r>
    </w:p>
    <w:p w:rsidR="00205EE5" w:rsidRDefault="00205EE5" w:rsidP="00DC617E">
      <w:pPr>
        <w:ind w:left="1247"/>
        <w:jc w:val="both"/>
        <w:rPr>
          <w:rFonts w:ascii="Arial Narrow" w:hAnsi="Arial Narrow"/>
        </w:rPr>
      </w:pPr>
    </w:p>
    <w:p w:rsidR="00205EE5" w:rsidRPr="004F261D" w:rsidRDefault="00205EE5" w:rsidP="00DC617E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Osvětlení:</w:t>
      </w:r>
    </w:p>
    <w:p w:rsidR="00DB53AE" w:rsidRDefault="003C491B" w:rsidP="00DC617E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Návrh osvětlení dle ČSN 73 0580–</w:t>
      </w:r>
      <w:r w:rsidR="00DB53AE">
        <w:rPr>
          <w:rFonts w:ascii="Arial Narrow" w:hAnsi="Arial Narrow"/>
        </w:rPr>
        <w:t>3 Denní</w:t>
      </w:r>
      <w:r>
        <w:rPr>
          <w:rFonts w:ascii="Arial Narrow" w:hAnsi="Arial Narrow"/>
        </w:rPr>
        <w:t xml:space="preserve"> osvětlení budov a ČSN EN 12464–</w:t>
      </w:r>
      <w:r w:rsidR="00DB53AE">
        <w:rPr>
          <w:rFonts w:ascii="Arial Narrow" w:hAnsi="Arial Narrow"/>
        </w:rPr>
        <w:t>1 osvětlení vnitřních prostorů školy</w:t>
      </w:r>
      <w:r w:rsidR="00F26B5E">
        <w:rPr>
          <w:rFonts w:ascii="Arial Narrow" w:hAnsi="Arial Narrow"/>
        </w:rPr>
        <w:t xml:space="preserve"> – platí tyto hodnoty osvětlení</w:t>
      </w:r>
    </w:p>
    <w:p w:rsidR="00F26B5E" w:rsidRDefault="00F26B5E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učebny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300 </w:t>
      </w:r>
      <w:proofErr w:type="spellStart"/>
      <w:r>
        <w:rPr>
          <w:rFonts w:ascii="Arial Narrow" w:hAnsi="Arial Narrow"/>
        </w:rPr>
        <w:t>lx</w:t>
      </w:r>
      <w:proofErr w:type="spellEnd"/>
    </w:p>
    <w:p w:rsidR="00F26B5E" w:rsidRDefault="00F26B5E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tabule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500 </w:t>
      </w:r>
      <w:proofErr w:type="spellStart"/>
      <w:r>
        <w:rPr>
          <w:rFonts w:ascii="Arial Narrow" w:hAnsi="Arial Narrow"/>
        </w:rPr>
        <w:t>lx</w:t>
      </w:r>
      <w:proofErr w:type="spellEnd"/>
    </w:p>
    <w:p w:rsidR="00F26B5E" w:rsidRDefault="00F26B5E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místnost pro vyučující</w:t>
      </w:r>
      <w:r>
        <w:rPr>
          <w:rFonts w:ascii="Arial Narrow" w:hAnsi="Arial Narrow"/>
        </w:rPr>
        <w:tab/>
        <w:t xml:space="preserve">300 </w:t>
      </w:r>
      <w:proofErr w:type="spellStart"/>
      <w:r>
        <w:rPr>
          <w:rFonts w:ascii="Arial Narrow" w:hAnsi="Arial Narrow"/>
        </w:rPr>
        <w:t>lx</w:t>
      </w:r>
      <w:proofErr w:type="spellEnd"/>
    </w:p>
    <w:p w:rsidR="00F26B5E" w:rsidRDefault="00F26B5E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Výpočty osvětlení jso</w:t>
      </w:r>
      <w:r w:rsidR="005625E6">
        <w:rPr>
          <w:rFonts w:ascii="Arial Narrow" w:hAnsi="Arial Narrow"/>
        </w:rPr>
        <w:t>u v samostatné příloze projektu v části Elektroinstalace</w:t>
      </w:r>
    </w:p>
    <w:p w:rsidR="00205EE5" w:rsidRDefault="00205EE5" w:rsidP="00BB6388">
      <w:pPr>
        <w:ind w:left="1247"/>
        <w:jc w:val="both"/>
        <w:rPr>
          <w:rFonts w:ascii="Arial Narrow" w:hAnsi="Arial Narrow"/>
        </w:rPr>
      </w:pPr>
    </w:p>
    <w:p w:rsidR="00205EE5" w:rsidRPr="004F261D" w:rsidRDefault="00205EE5" w:rsidP="00BB6388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Akustika</w:t>
      </w:r>
      <w:r w:rsidR="00DB53AE" w:rsidRPr="004F261D">
        <w:rPr>
          <w:rFonts w:ascii="Arial Narrow" w:hAnsi="Arial Narrow"/>
          <w:u w:val="single"/>
        </w:rPr>
        <w:t xml:space="preserve"> </w:t>
      </w:r>
      <w:r w:rsidR="004F261D" w:rsidRPr="004F261D">
        <w:rPr>
          <w:rFonts w:ascii="Arial Narrow" w:hAnsi="Arial Narrow"/>
          <w:u w:val="single"/>
        </w:rPr>
        <w:t>–</w:t>
      </w:r>
      <w:r w:rsidR="00DB53AE" w:rsidRPr="004F261D">
        <w:rPr>
          <w:rFonts w:ascii="Arial Narrow" w:hAnsi="Arial Narrow"/>
          <w:u w:val="single"/>
        </w:rPr>
        <w:t xml:space="preserve"> hluk</w:t>
      </w:r>
      <w:r w:rsidR="004F261D" w:rsidRPr="004F261D">
        <w:rPr>
          <w:rFonts w:ascii="Arial Narrow" w:hAnsi="Arial Narrow"/>
          <w:u w:val="single"/>
        </w:rPr>
        <w:t>:</w:t>
      </w:r>
    </w:p>
    <w:p w:rsidR="00BF1CCD" w:rsidRDefault="00BF1CCD" w:rsidP="00BB638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Navrženými stavebními úpravami objektu nebude zhoršen parametr hlukových vlastností stávajících okolních objektů. Samotný objekt je proveden tak, aby byl chráněn proti běžnému provoznímu hluku, stavební konstrukce mají odpo</w:t>
      </w:r>
      <w:r w:rsidR="00F26B5E">
        <w:rPr>
          <w:rFonts w:ascii="Arial Narrow" w:hAnsi="Arial Narrow"/>
        </w:rPr>
        <w:t>vídající zvukovou neprůzvučnost – obvodové</w:t>
      </w:r>
      <w:r w:rsidR="000535FF">
        <w:rPr>
          <w:rFonts w:ascii="Arial Narrow" w:hAnsi="Arial Narrow"/>
        </w:rPr>
        <w:t xml:space="preserve"> stěny z plných cihel  </w:t>
      </w:r>
      <w:proofErr w:type="spellStart"/>
      <w:r w:rsidR="000535FF">
        <w:rPr>
          <w:rFonts w:ascii="Arial Narrow" w:hAnsi="Arial Narrow"/>
        </w:rPr>
        <w:t>tl</w:t>
      </w:r>
      <w:proofErr w:type="spellEnd"/>
      <w:r w:rsidR="000535FF">
        <w:rPr>
          <w:rFonts w:ascii="Arial Narrow" w:hAnsi="Arial Narrow"/>
        </w:rPr>
        <w:t>. 700 mm mají</w:t>
      </w:r>
      <w:r w:rsidR="00BB6388">
        <w:rPr>
          <w:rFonts w:ascii="Arial Narrow" w:hAnsi="Arial Narrow"/>
        </w:rPr>
        <w:t xml:space="preserve"> dobré akustické parametry, nebudou překročeny nejvyšší přípustné limity hluku dle nařízení vlády č. 272/2011Sb. Vzhledem k tomu, že dle zadání investora nelze zasahovat do obálky budovy, neřeší se požadavky ČSN 73 0532 na zvukovou izolaci obvodových plášťů budov – neprůzvučnost oken a dalších prvků obvodového pláště.  </w:t>
      </w:r>
    </w:p>
    <w:p w:rsidR="00D675C2" w:rsidRDefault="00D675C2" w:rsidP="00BB638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Kročejový hluk se vzhledem k charakteru stavby neřeší.</w:t>
      </w:r>
    </w:p>
    <w:p w:rsidR="00BB6388" w:rsidRDefault="00BB6388" w:rsidP="00BB6388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Zdrojem hluku budou ventilátory pro odtah vzduchu z umýváren a WC, jsou navrženy stropní ventilátory průměru 100 mm s nízkou hlučností 25 dB.</w:t>
      </w:r>
    </w:p>
    <w:p w:rsidR="00DB53AE" w:rsidRDefault="00DB53AE" w:rsidP="00BB6388">
      <w:pPr>
        <w:ind w:left="1247"/>
        <w:jc w:val="both"/>
        <w:rPr>
          <w:rFonts w:ascii="Arial Narrow" w:hAnsi="Arial Narrow"/>
        </w:rPr>
      </w:pPr>
    </w:p>
    <w:p w:rsidR="00DB53AE" w:rsidRDefault="00DB53AE" w:rsidP="00BB6388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Zásady hospodaření energiemi</w:t>
      </w:r>
      <w:r w:rsidR="004F261D" w:rsidRPr="004F261D">
        <w:rPr>
          <w:rFonts w:ascii="Arial Narrow" w:hAnsi="Arial Narrow"/>
          <w:u w:val="single"/>
        </w:rPr>
        <w:t>:</w:t>
      </w:r>
    </w:p>
    <w:p w:rsidR="00165597" w:rsidRDefault="00675373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Tepelně technické vlastnosti objektu se neřeší, protože rekonstrukce se týká pouze vnitřních prostorů bez zásahu do obvodových stěn a výplní oken.</w:t>
      </w:r>
    </w:p>
    <w:p w:rsidR="00675373" w:rsidRPr="00165597" w:rsidRDefault="00675373" w:rsidP="00205EE5">
      <w:pPr>
        <w:ind w:left="1247"/>
        <w:rPr>
          <w:rFonts w:ascii="Arial Narrow" w:hAnsi="Arial Narrow"/>
        </w:rPr>
      </w:pPr>
    </w:p>
    <w:p w:rsidR="00DB53AE" w:rsidRDefault="00DB53AE" w:rsidP="00411D6D">
      <w:pPr>
        <w:ind w:left="1247"/>
        <w:jc w:val="both"/>
        <w:rPr>
          <w:rFonts w:ascii="Arial Narrow" w:hAnsi="Arial Narrow"/>
          <w:u w:val="single"/>
        </w:rPr>
      </w:pPr>
      <w:r w:rsidRPr="004F261D">
        <w:rPr>
          <w:rFonts w:ascii="Arial Narrow" w:hAnsi="Arial Narrow"/>
          <w:u w:val="single"/>
        </w:rPr>
        <w:t>Ochrana stavby před negativními účinky vnějšího prostředí</w:t>
      </w:r>
      <w:r w:rsidR="00E755EB" w:rsidRPr="004F261D">
        <w:rPr>
          <w:rFonts w:ascii="Arial Narrow" w:hAnsi="Arial Narrow"/>
          <w:u w:val="single"/>
        </w:rPr>
        <w:t>:</w:t>
      </w:r>
    </w:p>
    <w:p w:rsidR="004F261D" w:rsidRPr="004F261D" w:rsidRDefault="004F261D" w:rsidP="00411D6D">
      <w:pPr>
        <w:ind w:left="1247"/>
        <w:jc w:val="both"/>
        <w:rPr>
          <w:rFonts w:ascii="Arial Narrow" w:hAnsi="Arial Narrow"/>
          <w:u w:val="single"/>
        </w:rPr>
      </w:pP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Ochrana před pronikáním radonu z podloží –</w:t>
      </w:r>
      <w:r w:rsidR="00B30D56">
        <w:rPr>
          <w:rFonts w:ascii="Arial Narrow" w:hAnsi="Arial Narrow"/>
        </w:rPr>
        <w:t xml:space="preserve"> projekt řeší stavební úpravy stávajícího objektu, při čemž se nejedná</w:t>
      </w:r>
      <w:r w:rsidR="00D675C2">
        <w:rPr>
          <w:rFonts w:ascii="Arial Narrow" w:hAnsi="Arial Narrow"/>
        </w:rPr>
        <w:t xml:space="preserve"> o objekt s obytnými místnos</w:t>
      </w:r>
      <w:r w:rsidR="00753871">
        <w:rPr>
          <w:rFonts w:ascii="Arial Narrow" w:hAnsi="Arial Narrow"/>
        </w:rPr>
        <w:t xml:space="preserve">tmi, </w:t>
      </w:r>
      <w:r w:rsidR="00D675C2">
        <w:rPr>
          <w:rFonts w:ascii="Arial Narrow" w:hAnsi="Arial Narrow"/>
        </w:rPr>
        <w:t>pobytové místnos</w:t>
      </w:r>
      <w:r w:rsidR="00753871">
        <w:rPr>
          <w:rFonts w:ascii="Arial Narrow" w:hAnsi="Arial Narrow"/>
        </w:rPr>
        <w:t>ti jsou prostory pro výuku.</w:t>
      </w:r>
    </w:p>
    <w:p w:rsidR="00B30D56" w:rsidRDefault="00D675C2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Při rekonstrukci objektu budou v celém rozsahu </w:t>
      </w:r>
      <w:r w:rsidR="00B30D56">
        <w:rPr>
          <w:rFonts w:ascii="Arial Narrow" w:hAnsi="Arial Narrow"/>
        </w:rPr>
        <w:t xml:space="preserve">provedeny nové podlahové konstrukce, v jejichž skladbě je navržena hydroizolace z modifikovaných SBS asfaltů </w:t>
      </w:r>
      <w:r w:rsidR="0072007E">
        <w:rPr>
          <w:rFonts w:ascii="Arial Narrow" w:hAnsi="Arial Narrow"/>
        </w:rPr>
        <w:t>s vložkou ze skleněné tkaniny, prostupy budou utěsněny trvale pružným tmelem</w:t>
      </w:r>
      <w:r>
        <w:rPr>
          <w:rFonts w:ascii="Arial Narrow" w:hAnsi="Arial Narrow"/>
        </w:rPr>
        <w:t xml:space="preserve">. Použití těchto pásů splňuje požadavky na izolaci spodní stavby </w:t>
      </w:r>
      <w:r w:rsidR="0072007E">
        <w:rPr>
          <w:rFonts w:ascii="Arial Narrow" w:hAnsi="Arial Narrow"/>
        </w:rPr>
        <w:t>proti pronikání případného půdního radonu.</w:t>
      </w:r>
      <w:r w:rsidR="00753871">
        <w:rPr>
          <w:rFonts w:ascii="Arial Narrow" w:hAnsi="Arial Narrow"/>
        </w:rPr>
        <w:t xml:space="preserve"> V objektu je zajištěno dostatečné větrání.</w:t>
      </w: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Ochrana před bludnými proudy – stavba nebude vybavena zařízením pro monitorování velikosti a účinků zemních proudů dle ČSN EN 50162</w:t>
      </w: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Ochrana před technickou seizmicitou – u stavby se nepředpokládá výskyt dynamických jevů, které by způsobil</w:t>
      </w:r>
      <w:r w:rsidR="00A97749">
        <w:rPr>
          <w:rFonts w:ascii="Arial Narrow" w:hAnsi="Arial Narrow"/>
        </w:rPr>
        <w:t>y</w:t>
      </w:r>
      <w:r>
        <w:rPr>
          <w:rFonts w:ascii="Arial Narrow" w:hAnsi="Arial Narrow"/>
        </w:rPr>
        <w:t xml:space="preserve"> narušení prostředí</w:t>
      </w: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</w:p>
    <w:p w:rsidR="00E755EB" w:rsidRDefault="00E755EB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Ochrana před hlukem – dle zadání investora není možné zasahovat do obálky budovy. </w:t>
      </w:r>
      <w:r w:rsidR="00C25CB8">
        <w:rPr>
          <w:rFonts w:ascii="Arial Narrow" w:hAnsi="Arial Narrow"/>
        </w:rPr>
        <w:t xml:space="preserve">Objekt je postaven tak, aby byl chráněn proti běžnému provoznímu hluku. </w:t>
      </w:r>
      <w:r>
        <w:rPr>
          <w:rFonts w:ascii="Arial Narrow" w:hAnsi="Arial Narrow"/>
        </w:rPr>
        <w:t>Stávající obvodové</w:t>
      </w:r>
      <w:r w:rsidR="00BF4567">
        <w:rPr>
          <w:rFonts w:ascii="Arial Narrow" w:hAnsi="Arial Narrow"/>
        </w:rPr>
        <w:t xml:space="preserve"> zdivo z plných cihel </w:t>
      </w:r>
      <w:proofErr w:type="spellStart"/>
      <w:r w:rsidR="00BF4567">
        <w:rPr>
          <w:rFonts w:ascii="Arial Narrow" w:hAnsi="Arial Narrow"/>
        </w:rPr>
        <w:t>tl</w:t>
      </w:r>
      <w:proofErr w:type="spellEnd"/>
      <w:r w:rsidR="00BF4567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700 mm</w:t>
      </w:r>
      <w:r w:rsidR="00BF4567">
        <w:rPr>
          <w:rFonts w:ascii="Arial Narrow" w:hAnsi="Arial Narrow"/>
        </w:rPr>
        <w:t xml:space="preserve"> a v části 1050 mm</w:t>
      </w:r>
      <w:r>
        <w:rPr>
          <w:rFonts w:ascii="Arial Narrow" w:hAnsi="Arial Narrow"/>
        </w:rPr>
        <w:t xml:space="preserve"> m</w:t>
      </w:r>
      <w:r w:rsidR="00C25CB8">
        <w:rPr>
          <w:rFonts w:ascii="Arial Narrow" w:hAnsi="Arial Narrow"/>
        </w:rPr>
        <w:t xml:space="preserve">á </w:t>
      </w:r>
      <w:r w:rsidR="00D675C2">
        <w:rPr>
          <w:rFonts w:ascii="Arial Narrow" w:hAnsi="Arial Narrow"/>
        </w:rPr>
        <w:t>dostatečnou vzduchovou neprůzvučnost</w:t>
      </w:r>
      <w:r>
        <w:rPr>
          <w:rFonts w:ascii="Arial Narrow" w:hAnsi="Arial Narrow"/>
        </w:rPr>
        <w:t>. Hluková zátěž z okolí stavby je minimální.</w:t>
      </w:r>
    </w:p>
    <w:p w:rsidR="00E755EB" w:rsidRDefault="00E755EB" w:rsidP="00205EE5">
      <w:pPr>
        <w:ind w:left="1247"/>
        <w:rPr>
          <w:rFonts w:ascii="Arial Narrow" w:hAnsi="Arial Narrow"/>
        </w:rPr>
      </w:pPr>
    </w:p>
    <w:p w:rsidR="00E755EB" w:rsidRDefault="00FC33CD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Proti</w:t>
      </w:r>
      <w:r w:rsidR="00E755EB">
        <w:rPr>
          <w:rFonts w:ascii="Arial Narrow" w:hAnsi="Arial Narrow"/>
        </w:rPr>
        <w:t xml:space="preserve">povodňová opatření </w:t>
      </w:r>
      <w:r w:rsidR="00B83E74">
        <w:rPr>
          <w:rFonts w:ascii="Arial Narrow" w:hAnsi="Arial Narrow"/>
        </w:rPr>
        <w:t>–</w:t>
      </w:r>
      <w:r w:rsidR="00E755EB">
        <w:rPr>
          <w:rFonts w:ascii="Arial Narrow" w:hAnsi="Arial Narrow"/>
        </w:rPr>
        <w:t xml:space="preserve"> </w:t>
      </w:r>
      <w:r w:rsidR="00B83E74">
        <w:rPr>
          <w:rFonts w:ascii="Arial Narrow" w:hAnsi="Arial Narrow"/>
        </w:rPr>
        <w:t>neřeší se.</w:t>
      </w:r>
    </w:p>
    <w:p w:rsidR="00B83E74" w:rsidRDefault="00B83E74" w:rsidP="00205EE5">
      <w:pPr>
        <w:ind w:left="1247"/>
        <w:rPr>
          <w:rFonts w:ascii="Arial Narrow" w:hAnsi="Arial Narrow"/>
        </w:rPr>
      </w:pPr>
    </w:p>
    <w:p w:rsidR="00B83E74" w:rsidRDefault="00B83E74" w:rsidP="00205EE5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Ostatní účinky – vliv poddolování, výskyt metanu a</w:t>
      </w:r>
      <w:r w:rsidR="00BF4567">
        <w:rPr>
          <w:rFonts w:ascii="Arial Narrow" w:hAnsi="Arial Narrow"/>
        </w:rPr>
        <w:t xml:space="preserve">pod. - </w:t>
      </w:r>
      <w:r>
        <w:rPr>
          <w:rFonts w:ascii="Arial Narrow" w:hAnsi="Arial Narrow"/>
        </w:rPr>
        <w:t>zpracovateli dokumentace nejsou známy žádné další účinky vnějšího prostředí.</w:t>
      </w:r>
    </w:p>
    <w:p w:rsidR="00205EE5" w:rsidRDefault="00205EE5" w:rsidP="00205EE5"/>
    <w:p w:rsidR="006F69E6" w:rsidRDefault="006F69E6" w:rsidP="006F69E6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požadavky na požární ochranu konstrukcí</w:t>
      </w:r>
    </w:p>
    <w:p w:rsidR="00F07AD0" w:rsidRDefault="00BF4567" w:rsidP="00411D6D">
      <w:pPr>
        <w:ind w:left="1247"/>
        <w:jc w:val="both"/>
        <w:rPr>
          <w:rFonts w:ascii="Arial Narrow" w:hAnsi="Arial Narrow"/>
        </w:rPr>
      </w:pPr>
      <w:r w:rsidRPr="00BF4567">
        <w:rPr>
          <w:rFonts w:ascii="Arial Narrow" w:hAnsi="Arial Narrow"/>
        </w:rPr>
        <w:t>Požárně</w:t>
      </w:r>
      <w:r>
        <w:rPr>
          <w:rFonts w:ascii="Arial Narrow" w:hAnsi="Arial Narrow"/>
        </w:rPr>
        <w:t xml:space="preserve"> bezpečnostní řešení bylo zpracováno v projektové dokumentaci pro</w:t>
      </w:r>
      <w:r w:rsidR="0007407D">
        <w:rPr>
          <w:rFonts w:ascii="Arial Narrow" w:hAnsi="Arial Narrow"/>
        </w:rPr>
        <w:t xml:space="preserve"> </w:t>
      </w:r>
      <w:proofErr w:type="gramStart"/>
      <w:r w:rsidR="0007407D">
        <w:rPr>
          <w:rFonts w:ascii="Arial Narrow" w:hAnsi="Arial Narrow"/>
        </w:rPr>
        <w:t xml:space="preserve">vydání </w:t>
      </w:r>
      <w:r>
        <w:rPr>
          <w:rFonts w:ascii="Arial Narrow" w:hAnsi="Arial Narrow"/>
        </w:rPr>
        <w:t xml:space="preserve"> stavební</w:t>
      </w:r>
      <w:r w:rsidR="0007407D">
        <w:rPr>
          <w:rFonts w:ascii="Arial Narrow" w:hAnsi="Arial Narrow"/>
        </w:rPr>
        <w:t>ho</w:t>
      </w:r>
      <w:proofErr w:type="gramEnd"/>
      <w:r w:rsidR="0007407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povolení – část D.1</w:t>
      </w:r>
      <w:r w:rsidR="0007407D">
        <w:rPr>
          <w:rFonts w:ascii="Arial Narrow" w:hAnsi="Arial Narrow"/>
        </w:rPr>
        <w:t>.3. Tato dokumentace je v celém rozsahu platná pro realizaci stavby, nedošlo ke změnám, a proto není třeba provést její doplnění.</w:t>
      </w:r>
    </w:p>
    <w:p w:rsidR="000B27E0" w:rsidRDefault="00532C35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 stávající dveře ve </w:t>
      </w:r>
      <w:r w:rsidR="000B27E0">
        <w:rPr>
          <w:rFonts w:ascii="Arial Narrow" w:hAnsi="Arial Narrow"/>
        </w:rPr>
        <w:t>východ</w:t>
      </w:r>
      <w:r>
        <w:rPr>
          <w:rFonts w:ascii="Arial Narrow" w:hAnsi="Arial Narrow"/>
        </w:rPr>
        <w:t>u</w:t>
      </w:r>
      <w:r w:rsidR="000B27E0">
        <w:rPr>
          <w:rFonts w:ascii="Arial Narrow" w:hAnsi="Arial Narrow"/>
        </w:rPr>
        <w:t xml:space="preserve"> z objektu se z vnitřní strany osadí nouzový dveřní uzávěr. </w:t>
      </w:r>
    </w:p>
    <w:p w:rsidR="000B27E0" w:rsidRDefault="000B27E0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V objektu budou instalovány přenosné hasicí přístroje – v prostoru stáje a p</w:t>
      </w:r>
      <w:r w:rsidR="00411D6D">
        <w:rPr>
          <w:rFonts w:ascii="Arial Narrow" w:hAnsi="Arial Narrow"/>
        </w:rPr>
        <w:t>řípravny 1 hasicí přístroj (</w:t>
      </w:r>
      <w:r>
        <w:rPr>
          <w:rFonts w:ascii="Arial Narrow" w:hAnsi="Arial Narrow"/>
        </w:rPr>
        <w:t xml:space="preserve">u svlakových dveří), ve výukové části 2 hasicí přístroje </w:t>
      </w:r>
      <w:proofErr w:type="gramStart"/>
      <w:r>
        <w:rPr>
          <w:rFonts w:ascii="Arial Narrow" w:hAnsi="Arial Narrow"/>
        </w:rPr>
        <w:t>( v</w:t>
      </w:r>
      <w:proofErr w:type="gramEnd"/>
      <w:r>
        <w:rPr>
          <w:rFonts w:ascii="Arial Narrow" w:hAnsi="Arial Narrow"/>
        </w:rPr>
        <w:t> chodbě 101 u východu z objektu a u vstupu do kuchyňky). Budou použity přístroje např. práškové s hasicí schopností 21A.</w:t>
      </w:r>
    </w:p>
    <w:p w:rsidR="000B27E0" w:rsidRDefault="000B27E0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Umístí se výstražné a bezpečnostní tabulky – označení hasicích přístrojů,</w:t>
      </w:r>
      <w:r w:rsidR="00411D6D">
        <w:rPr>
          <w:rFonts w:ascii="Arial Narrow" w:hAnsi="Arial Narrow"/>
        </w:rPr>
        <w:t xml:space="preserve"> uzávěrů médií (voda a elektro), </w:t>
      </w:r>
      <w:r>
        <w:rPr>
          <w:rFonts w:ascii="Arial Narrow" w:hAnsi="Arial Narrow"/>
        </w:rPr>
        <w:t>značky pro únik a evakuaci osob. Pro</w:t>
      </w:r>
      <w:r w:rsidR="00B057C8">
        <w:rPr>
          <w:rFonts w:ascii="Arial Narrow" w:hAnsi="Arial Narrow"/>
        </w:rPr>
        <w:t>vedení a umístění dle požární zprávy.</w:t>
      </w:r>
    </w:p>
    <w:p w:rsidR="00B057C8" w:rsidRPr="00BF4567" w:rsidRDefault="00B057C8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Při dodržení všech požadavků uvedených ve zprávě požárně bezpečnostního řešení vyhoví řešený objekt z hlediska požární bezpečnosti.</w:t>
      </w:r>
    </w:p>
    <w:p w:rsidR="006F69E6" w:rsidRDefault="006F69E6" w:rsidP="00411D6D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údaje o požadované jakosti navržených materiálů a o požadované jakosti provedení</w:t>
      </w:r>
    </w:p>
    <w:p w:rsidR="00EB26AA" w:rsidRDefault="00EB26AA" w:rsidP="00411D6D">
      <w:pPr>
        <w:ind w:left="1247"/>
        <w:jc w:val="both"/>
        <w:rPr>
          <w:rFonts w:ascii="Arial Narrow" w:hAnsi="Arial Narrow"/>
        </w:rPr>
      </w:pPr>
      <w:r w:rsidRPr="00EB26AA">
        <w:rPr>
          <w:rFonts w:ascii="Arial Narrow" w:hAnsi="Arial Narrow"/>
        </w:rPr>
        <w:t xml:space="preserve">Veškeré materiály použité </w:t>
      </w:r>
      <w:r>
        <w:rPr>
          <w:rFonts w:ascii="Arial Narrow" w:hAnsi="Arial Narrow"/>
        </w:rPr>
        <w:t xml:space="preserve">při realizaci stavby musí vyhovovat příslušným ČSN, případně odpovídajícím evropským normám a musí být opatřeny atesty, platnými v ČR. </w:t>
      </w:r>
    </w:p>
    <w:p w:rsidR="00EB26AA" w:rsidRPr="00EB26AA" w:rsidRDefault="00EB26AA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Provedení podlah musí splňovat požadavky ČSN 74 4505 Podlahy, zejména </w:t>
      </w:r>
      <w:r w:rsidR="00481BAB">
        <w:rPr>
          <w:rFonts w:ascii="Arial Narrow" w:hAnsi="Arial Narrow"/>
        </w:rPr>
        <w:t>musí být dodržena stanovená skluznost podlah – součinitel smykového tření větší než 0,5, třída zátěže 33.</w:t>
      </w:r>
    </w:p>
    <w:p w:rsidR="006F69E6" w:rsidRDefault="006F69E6" w:rsidP="00411D6D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popis netradičních technologických postupů a zvláštních požadavků na provádění a jakost navržených konstrukcí</w:t>
      </w:r>
    </w:p>
    <w:p w:rsidR="007E6056" w:rsidRDefault="007E6056" w:rsidP="00411D6D">
      <w:pPr>
        <w:ind w:left="1247"/>
        <w:jc w:val="both"/>
        <w:rPr>
          <w:rFonts w:ascii="Arial Narrow" w:hAnsi="Arial Narrow"/>
        </w:rPr>
      </w:pPr>
      <w:r w:rsidRPr="007E6056">
        <w:rPr>
          <w:rFonts w:ascii="Arial Narrow" w:hAnsi="Arial Narrow"/>
        </w:rPr>
        <w:t>Stavba</w:t>
      </w:r>
      <w:r>
        <w:rPr>
          <w:rFonts w:ascii="Arial Narrow" w:hAnsi="Arial Narrow"/>
        </w:rPr>
        <w:t xml:space="preserve"> nevyžaduje řešení </w:t>
      </w:r>
      <w:r w:rsidR="00F0531C">
        <w:rPr>
          <w:rFonts w:ascii="Arial Narrow" w:hAnsi="Arial Narrow"/>
        </w:rPr>
        <w:t>netradičními technologickými postupy, ani nemá zvláštní požadavky na provádění a jakost navržených konstrukcí. Výrobky a materiály navržené ve stavbě musí splňovat standardní sou</w:t>
      </w:r>
      <w:r w:rsidR="000B1518">
        <w:rPr>
          <w:rFonts w:ascii="Arial Narrow" w:hAnsi="Arial Narrow"/>
        </w:rPr>
        <w:t xml:space="preserve">časné předpisy pro dané použití, musí svými parametry odpovídat příslušným normám, technickým podmínkám a technologickým postupům. Výrobky musí být vybaveny atesty, platnými v ČR a musí splňovat technické požadavky dané </w:t>
      </w:r>
      <w:proofErr w:type="spellStart"/>
      <w:r w:rsidR="000B1518">
        <w:rPr>
          <w:rFonts w:ascii="Arial Narrow" w:hAnsi="Arial Narrow"/>
        </w:rPr>
        <w:t>vyhl</w:t>
      </w:r>
      <w:proofErr w:type="spellEnd"/>
      <w:r w:rsidR="000B1518">
        <w:rPr>
          <w:rFonts w:ascii="Arial Narrow" w:hAnsi="Arial Narrow"/>
        </w:rPr>
        <w:t>. 22/97 Sb. a 163/02 Sb. v platném znění.</w:t>
      </w:r>
    </w:p>
    <w:p w:rsidR="000B1518" w:rsidRPr="007E6056" w:rsidRDefault="000B1518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bude probíhat za provozu v areálu podniku, realizace stavebních prací nesmí omezovat provoz na areálových komunikacích.</w:t>
      </w:r>
    </w:p>
    <w:p w:rsidR="006F69E6" w:rsidRDefault="006F69E6" w:rsidP="00411D6D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požadavky na vypracování dokumentace zajišťované zhotovitelem stavby – obsah a rozsah výrobní a dílenské dokumentace zhotovitele</w:t>
      </w:r>
    </w:p>
    <w:p w:rsidR="00BF4567" w:rsidRPr="00BF4567" w:rsidRDefault="00D675C2" w:rsidP="00411D6D">
      <w:pPr>
        <w:ind w:left="124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Vzhledem k jednoduché konstrukci navržených výrobků nepředpokládá projektant </w:t>
      </w:r>
      <w:r w:rsidR="000B1518">
        <w:rPr>
          <w:rFonts w:ascii="Arial Narrow" w:hAnsi="Arial Narrow"/>
        </w:rPr>
        <w:t>nutnost v</w:t>
      </w:r>
      <w:r>
        <w:rPr>
          <w:rFonts w:ascii="Arial Narrow" w:hAnsi="Arial Narrow"/>
        </w:rPr>
        <w:t xml:space="preserve">ypracování výrobní dokumentace, v případě potřeby </w:t>
      </w:r>
      <w:r w:rsidR="000B1518">
        <w:rPr>
          <w:rFonts w:ascii="Arial Narrow" w:hAnsi="Arial Narrow"/>
        </w:rPr>
        <w:t>upřesní z</w:t>
      </w:r>
      <w:r w:rsidR="00BF4567" w:rsidRPr="00BF4567">
        <w:rPr>
          <w:rFonts w:ascii="Arial Narrow" w:hAnsi="Arial Narrow"/>
        </w:rPr>
        <w:t>hotovitel</w:t>
      </w:r>
      <w:r w:rsidR="000B1518">
        <w:rPr>
          <w:rFonts w:ascii="Arial Narrow" w:hAnsi="Arial Narrow"/>
        </w:rPr>
        <w:t xml:space="preserve"> stavby.</w:t>
      </w:r>
    </w:p>
    <w:p w:rsidR="007711D5" w:rsidRDefault="006F69E6" w:rsidP="00411D6D">
      <w:pPr>
        <w:pStyle w:val="pgnadpis4"/>
        <w:tabs>
          <w:tab w:val="clear" w:pos="360"/>
          <w:tab w:val="num" w:pos="1247"/>
        </w:tabs>
        <w:rPr>
          <w:rFonts w:ascii="Arial Narrow" w:hAnsi="Arial Narrow"/>
        </w:rPr>
      </w:pPr>
      <w:r>
        <w:rPr>
          <w:rFonts w:ascii="Arial Narrow" w:hAnsi="Arial Narrow"/>
        </w:rPr>
        <w:t>výpis použitých norem</w:t>
      </w:r>
    </w:p>
    <w:p w:rsidR="00D91C49" w:rsidRDefault="00D91C49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49 0600</w:t>
      </w:r>
      <w:r>
        <w:rPr>
          <w:rFonts w:ascii="Arial Narrow" w:hAnsi="Arial Narrow"/>
        </w:rPr>
        <w:tab/>
        <w:t>Ochrana dřeva. Základní ustanovení.</w:t>
      </w:r>
    </w:p>
    <w:p w:rsidR="00D91C49" w:rsidRDefault="00D91C49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ČSN 73 0080  </w:t>
      </w:r>
      <w:r>
        <w:rPr>
          <w:rFonts w:ascii="Arial Narrow" w:hAnsi="Arial Narrow"/>
        </w:rPr>
        <w:tab/>
        <w:t>Ochrana stavebních konstrukcí proti korozi</w:t>
      </w:r>
    </w:p>
    <w:p w:rsidR="00D91C49" w:rsidRDefault="00D91C49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3130</w:t>
      </w:r>
      <w:r>
        <w:rPr>
          <w:rFonts w:ascii="Arial Narrow" w:hAnsi="Arial Narrow"/>
        </w:rPr>
        <w:tab/>
        <w:t>Truhlářské práce stavební. Základní ustanovení.</w:t>
      </w:r>
    </w:p>
    <w:p w:rsidR="00D1614C" w:rsidRDefault="00D1614C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3400</w:t>
      </w:r>
      <w:r>
        <w:rPr>
          <w:rFonts w:ascii="Arial Narrow" w:hAnsi="Arial Narrow"/>
        </w:rPr>
        <w:tab/>
        <w:t>Malířské práce stavební</w:t>
      </w:r>
    </w:p>
    <w:p w:rsidR="00D91C49" w:rsidRDefault="00D91C49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3420-5</w:t>
      </w:r>
      <w:r>
        <w:rPr>
          <w:rFonts w:ascii="Arial Narrow" w:hAnsi="Arial Narrow"/>
        </w:rPr>
        <w:tab/>
        <w:t>Natěračské práce stavební</w:t>
      </w:r>
    </w:p>
    <w:p w:rsidR="00F35B6C" w:rsidRDefault="00F35B6C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 xml:space="preserve">ČSN 73 3630   </w:t>
      </w:r>
      <w:r>
        <w:rPr>
          <w:rFonts w:ascii="Arial Narrow" w:hAnsi="Arial Narrow"/>
        </w:rPr>
        <w:tab/>
        <w:t>Zámečnické práce stavební</w:t>
      </w:r>
      <w:r w:rsidR="00D91C49">
        <w:rPr>
          <w:rFonts w:ascii="Arial Narrow" w:hAnsi="Arial Narrow"/>
        </w:rPr>
        <w:t>. Základní ustanovení.</w:t>
      </w:r>
    </w:p>
    <w:p w:rsidR="00D1614C" w:rsidRDefault="00D1614C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8101</w:t>
      </w:r>
      <w:r>
        <w:rPr>
          <w:rFonts w:ascii="Arial Narrow" w:hAnsi="Arial Narrow"/>
        </w:rPr>
        <w:tab/>
        <w:t>Lešení. Společná ustanovení</w:t>
      </w:r>
    </w:p>
    <w:p w:rsidR="00D1614C" w:rsidRDefault="00D1614C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8102</w:t>
      </w:r>
      <w:r>
        <w:rPr>
          <w:rFonts w:ascii="Arial Narrow" w:hAnsi="Arial Narrow"/>
        </w:rPr>
        <w:tab/>
        <w:t>Pojízdná a volně stojící lešení</w:t>
      </w:r>
    </w:p>
    <w:p w:rsidR="00433E92" w:rsidRDefault="00433E92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0600</w:t>
      </w:r>
      <w:r>
        <w:rPr>
          <w:rFonts w:ascii="Arial Narrow" w:hAnsi="Arial Narrow"/>
        </w:rPr>
        <w:tab/>
        <w:t>Hydroizolace staveb. Základní ustanovení</w:t>
      </w:r>
    </w:p>
    <w:p w:rsidR="00433E92" w:rsidRDefault="00433E92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0532</w:t>
      </w:r>
      <w:r>
        <w:rPr>
          <w:rFonts w:ascii="Arial Narrow" w:hAnsi="Arial Narrow"/>
        </w:rPr>
        <w:tab/>
        <w:t>Akustika. Hodnocení zvukové izolace stavebních konstrukcí a v budovách.</w:t>
      </w:r>
    </w:p>
    <w:p w:rsidR="00D91C49" w:rsidRDefault="00D91C49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ČSN 74 4505</w:t>
      </w:r>
      <w:r>
        <w:rPr>
          <w:rFonts w:ascii="Arial Narrow" w:hAnsi="Arial Narrow"/>
        </w:rPr>
        <w:tab/>
        <w:t>Podlahy. Společná ustanovení.</w:t>
      </w:r>
    </w:p>
    <w:p w:rsidR="00E046CA" w:rsidRDefault="00E046CA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0580 – 3 Denní osvětlení budov</w:t>
      </w:r>
    </w:p>
    <w:p w:rsidR="009B424A" w:rsidRDefault="00411D6D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3451</w:t>
      </w:r>
      <w:r>
        <w:rPr>
          <w:rFonts w:ascii="Arial Narrow" w:hAnsi="Arial Narrow"/>
        </w:rPr>
        <w:tab/>
        <w:t>Obecná pravidla pro navrhování a provádění keramických obkladů</w:t>
      </w:r>
    </w:p>
    <w:p w:rsidR="00411D6D" w:rsidRDefault="00411D6D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4108</w:t>
      </w:r>
      <w:r>
        <w:rPr>
          <w:rFonts w:ascii="Arial Narrow" w:hAnsi="Arial Narrow"/>
        </w:rPr>
        <w:tab/>
        <w:t>Šatny, umývárny a záchody</w:t>
      </w:r>
    </w:p>
    <w:p w:rsidR="004831ED" w:rsidRDefault="0020174B" w:rsidP="0020174B">
      <w:pPr>
        <w:ind w:left="539" w:firstLine="708"/>
        <w:rPr>
          <w:rFonts w:ascii="Arial Narrow" w:hAnsi="Arial Narrow"/>
        </w:rPr>
      </w:pPr>
      <w:r>
        <w:rPr>
          <w:rFonts w:ascii="Arial Narrow" w:hAnsi="Arial Narrow"/>
        </w:rPr>
        <w:t>Č</w:t>
      </w:r>
      <w:r w:rsidR="004831ED">
        <w:rPr>
          <w:rFonts w:ascii="Arial Narrow" w:hAnsi="Arial Narrow"/>
        </w:rPr>
        <w:t>SN 74 4507</w:t>
      </w:r>
      <w:r w:rsidR="00411D6D">
        <w:rPr>
          <w:rFonts w:ascii="Arial Narrow" w:hAnsi="Arial Narrow"/>
        </w:rPr>
        <w:tab/>
        <w:t>Odolnost proti skluznosti podlah</w:t>
      </w:r>
    </w:p>
    <w:p w:rsidR="0057083C" w:rsidRDefault="0057083C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EN 179 (166237) Stavební kování</w:t>
      </w:r>
    </w:p>
    <w:p w:rsidR="008E3C58" w:rsidRDefault="008E3C58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0802</w:t>
      </w:r>
      <w:r>
        <w:rPr>
          <w:rFonts w:ascii="Arial Narrow" w:hAnsi="Arial Narrow"/>
        </w:rPr>
        <w:tab/>
        <w:t>Požární bezpečnost staveb. Nevýrobní objekty.</w:t>
      </w:r>
    </w:p>
    <w:p w:rsidR="00753871" w:rsidRPr="00D1614C" w:rsidRDefault="00753871" w:rsidP="00D1614C">
      <w:pPr>
        <w:ind w:left="1247"/>
        <w:rPr>
          <w:rFonts w:ascii="Arial Narrow" w:hAnsi="Arial Narrow"/>
        </w:rPr>
      </w:pPr>
      <w:r>
        <w:rPr>
          <w:rFonts w:ascii="Arial Narrow" w:hAnsi="Arial Narrow"/>
        </w:rPr>
        <w:t>ČSN 73 0601</w:t>
      </w:r>
      <w:r>
        <w:rPr>
          <w:rFonts w:ascii="Arial Narrow" w:hAnsi="Arial Narrow"/>
        </w:rPr>
        <w:tab/>
        <w:t>Ochrana staveb proti radonu z podloží</w:t>
      </w:r>
    </w:p>
    <w:p w:rsidR="00EB76F6" w:rsidRDefault="00EB76F6" w:rsidP="006F69E6">
      <w:pPr>
        <w:pStyle w:val="pgnadpis2"/>
        <w:numPr>
          <w:ilvl w:val="0"/>
          <w:numId w:val="0"/>
        </w:numPr>
        <w:ind w:left="1247" w:hanging="1247"/>
      </w:pPr>
    </w:p>
    <w:p w:rsidR="00693280" w:rsidRDefault="00693280" w:rsidP="002D6C48">
      <w:pPr>
        <w:pStyle w:val="pgnadpis3"/>
        <w:numPr>
          <w:ilvl w:val="0"/>
          <w:numId w:val="0"/>
        </w:numPr>
        <w:ind w:left="1247" w:hanging="1247"/>
      </w:pPr>
    </w:p>
    <w:p w:rsidR="00D91C49" w:rsidRPr="00D91C49" w:rsidRDefault="00D91C49" w:rsidP="00D91C4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Style w:val="pgnormalChar"/>
        </w:rPr>
        <w:t xml:space="preserve"> </w:t>
      </w:r>
    </w:p>
    <w:p w:rsidR="00D91C49" w:rsidRDefault="00D91C49" w:rsidP="00D91C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/>
        <w:jc w:val="both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pStyle w:val="Zkladntext33"/>
        <w:spacing w:before="102" w:line="240" w:lineRule="auto"/>
        <w:jc w:val="left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pStyle w:val="Zkladntext33"/>
        <w:spacing w:before="102" w:line="240" w:lineRule="auto"/>
        <w:jc w:val="left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 w:line="240" w:lineRule="atLeast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spacing w:before="102" w:line="240" w:lineRule="atLeast"/>
        <w:rPr>
          <w:rFonts w:ascii="Arial" w:hAnsi="Arial" w:cs="Arial"/>
          <w:sz w:val="22"/>
          <w:szCs w:val="22"/>
        </w:rPr>
      </w:pPr>
    </w:p>
    <w:p w:rsidR="00D91C49" w:rsidRDefault="00D91C49" w:rsidP="00D91C49">
      <w:pPr>
        <w:rPr>
          <w:lang w:eastAsia="ar-SA"/>
        </w:rPr>
      </w:pPr>
    </w:p>
    <w:p w:rsidR="002E2276" w:rsidRPr="00F84879" w:rsidRDefault="002E2276" w:rsidP="00F84879">
      <w:pPr>
        <w:pStyle w:val="pgnormal"/>
        <w:rPr>
          <w:rStyle w:val="pgnormalChar"/>
          <w:shd w:val="clear" w:color="auto" w:fill="auto"/>
        </w:rPr>
      </w:pPr>
    </w:p>
    <w:p w:rsidR="002E2276" w:rsidRPr="007703B1" w:rsidRDefault="002E2276" w:rsidP="002E2276">
      <w:pPr>
        <w:pStyle w:val="pgnormal"/>
        <w:rPr>
          <w:rStyle w:val="pgnormalChar"/>
        </w:rPr>
      </w:pPr>
    </w:p>
    <w:p w:rsidR="002E2276" w:rsidRPr="00433E92" w:rsidRDefault="002E2276" w:rsidP="00433E92">
      <w:pPr>
        <w:pStyle w:val="pgnormal"/>
        <w:rPr>
          <w:shd w:val="clear" w:color="auto" w:fill="FFFFFF"/>
        </w:rPr>
      </w:pPr>
    </w:p>
    <w:p w:rsidR="00396C73" w:rsidRPr="00AF669C" w:rsidRDefault="00396C73" w:rsidP="00D27C2A">
      <w:pPr>
        <w:pStyle w:val="pgnadpis3"/>
        <w:numPr>
          <w:ilvl w:val="0"/>
          <w:numId w:val="0"/>
        </w:numPr>
      </w:pPr>
      <w:r>
        <w:t xml:space="preserve"> </w:t>
      </w:r>
    </w:p>
    <w:p w:rsidR="00E520BB" w:rsidRDefault="00E520BB" w:rsidP="00D27C2A">
      <w:pPr>
        <w:pStyle w:val="pgnadpis2"/>
        <w:numPr>
          <w:ilvl w:val="0"/>
          <w:numId w:val="0"/>
        </w:numPr>
      </w:pPr>
    </w:p>
    <w:p w:rsidR="00E520BB" w:rsidRDefault="00E520BB" w:rsidP="00E520BB">
      <w:pPr>
        <w:pStyle w:val="pgnormal"/>
      </w:pPr>
    </w:p>
    <w:p w:rsidR="00E520BB" w:rsidRDefault="00E520BB" w:rsidP="00E520BB">
      <w:pPr>
        <w:pStyle w:val="pgnormal"/>
      </w:pPr>
    </w:p>
    <w:p w:rsidR="00E520BB" w:rsidRDefault="00E520BB" w:rsidP="00E520BB">
      <w:pPr>
        <w:pStyle w:val="pgnormal"/>
      </w:pPr>
    </w:p>
    <w:p w:rsidR="00E520BB" w:rsidRDefault="00E520BB" w:rsidP="00E520BB">
      <w:pPr>
        <w:pStyle w:val="pgnormal"/>
      </w:pPr>
    </w:p>
    <w:p w:rsidR="00E520BB" w:rsidRDefault="00E520BB" w:rsidP="00E520BB">
      <w:pPr>
        <w:pStyle w:val="pgnormal"/>
      </w:pPr>
    </w:p>
    <w:p w:rsidR="00E520BB" w:rsidRDefault="00E520BB" w:rsidP="00E520BB">
      <w:pPr>
        <w:pStyle w:val="pgnormal"/>
      </w:pPr>
    </w:p>
    <w:p w:rsidR="00E520BB" w:rsidRDefault="00E520BB" w:rsidP="00506B20">
      <w:pPr>
        <w:pStyle w:val="pgnormal"/>
        <w:ind w:left="0"/>
      </w:pPr>
    </w:p>
    <w:sectPr w:rsidR="00E520BB" w:rsidSect="00A556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A1233"/>
    <w:multiLevelType w:val="multilevel"/>
    <w:tmpl w:val="61184070"/>
    <w:lvl w:ilvl="0">
      <w:start w:val="1"/>
      <w:numFmt w:val="upperLetter"/>
      <w:pStyle w:val="pgnadpis1"/>
      <w:lvlText w:val="%1."/>
      <w:lvlJc w:val="left"/>
      <w:pPr>
        <w:ind w:left="1247" w:hanging="1247"/>
      </w:pPr>
    </w:lvl>
    <w:lvl w:ilvl="1">
      <w:start w:val="1"/>
      <w:numFmt w:val="decimal"/>
      <w:pStyle w:val="pgnadpis2"/>
      <w:lvlText w:val="%1.%2."/>
      <w:lvlJc w:val="left"/>
      <w:pPr>
        <w:ind w:left="1247" w:hanging="1247"/>
      </w:pPr>
    </w:lvl>
    <w:lvl w:ilvl="2">
      <w:start w:val="1"/>
      <w:numFmt w:val="decimal"/>
      <w:pStyle w:val="pgnadpis3"/>
      <w:lvlText w:val="%1.%2.%3"/>
      <w:lvlJc w:val="left"/>
      <w:pPr>
        <w:ind w:left="1247" w:hanging="1247"/>
      </w:pPr>
    </w:lvl>
    <w:lvl w:ilvl="3">
      <w:start w:val="1"/>
      <w:numFmt w:val="lowerLetter"/>
      <w:pStyle w:val="pgnadpis4"/>
      <w:lvlText w:val="%4."/>
      <w:lvlJc w:val="left"/>
      <w:pPr>
        <w:tabs>
          <w:tab w:val="num" w:pos="1247"/>
        </w:tabs>
        <w:ind w:left="1247" w:hanging="850"/>
      </w:pPr>
    </w:lvl>
    <w:lvl w:ilvl="4">
      <w:start w:val="1"/>
      <w:numFmt w:val="lowerLetter"/>
      <w:lvlText w:val="%5."/>
      <w:lvlJc w:val="left"/>
      <w:pPr>
        <w:ind w:left="1247" w:hanging="1247"/>
      </w:pPr>
    </w:lvl>
    <w:lvl w:ilvl="5">
      <w:start w:val="1"/>
      <w:numFmt w:val="lowerRoman"/>
      <w:lvlText w:val="%6."/>
      <w:lvlJc w:val="right"/>
      <w:pPr>
        <w:ind w:left="1247" w:hanging="1247"/>
      </w:pPr>
    </w:lvl>
    <w:lvl w:ilvl="6">
      <w:start w:val="1"/>
      <w:numFmt w:val="decimal"/>
      <w:lvlText w:val="%7."/>
      <w:lvlJc w:val="left"/>
      <w:pPr>
        <w:ind w:left="1247" w:hanging="1247"/>
      </w:pPr>
    </w:lvl>
    <w:lvl w:ilvl="7">
      <w:start w:val="1"/>
      <w:numFmt w:val="lowerLetter"/>
      <w:lvlText w:val="%8."/>
      <w:lvlJc w:val="left"/>
      <w:pPr>
        <w:ind w:left="1247" w:hanging="1247"/>
      </w:pPr>
    </w:lvl>
    <w:lvl w:ilvl="8">
      <w:start w:val="1"/>
      <w:numFmt w:val="lowerRoman"/>
      <w:lvlText w:val="%9."/>
      <w:lvlJc w:val="right"/>
      <w:pPr>
        <w:ind w:left="1247" w:hanging="1247"/>
      </w:pPr>
    </w:lvl>
  </w:abstractNum>
  <w:abstractNum w:abstractNumId="1" w15:restartNumberingAfterBreak="0">
    <w:nsid w:val="7C535797"/>
    <w:multiLevelType w:val="hybridMultilevel"/>
    <w:tmpl w:val="710C3D92"/>
    <w:lvl w:ilvl="0" w:tplc="CC521BCA">
      <w:numFmt w:val="bullet"/>
      <w:lvlText w:val="-"/>
      <w:lvlJc w:val="left"/>
      <w:pPr>
        <w:ind w:left="237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3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F6"/>
    <w:rsid w:val="0004505E"/>
    <w:rsid w:val="00046675"/>
    <w:rsid w:val="000535FF"/>
    <w:rsid w:val="0005537B"/>
    <w:rsid w:val="00063CA1"/>
    <w:rsid w:val="00066DAB"/>
    <w:rsid w:val="0007001C"/>
    <w:rsid w:val="0007407D"/>
    <w:rsid w:val="000A1019"/>
    <w:rsid w:val="000A1C65"/>
    <w:rsid w:val="000B1518"/>
    <w:rsid w:val="000B2047"/>
    <w:rsid w:val="000B27E0"/>
    <w:rsid w:val="000C3135"/>
    <w:rsid w:val="000D2B6A"/>
    <w:rsid w:val="000D7747"/>
    <w:rsid w:val="001017E1"/>
    <w:rsid w:val="00101F99"/>
    <w:rsid w:val="00122553"/>
    <w:rsid w:val="00130FD4"/>
    <w:rsid w:val="00142826"/>
    <w:rsid w:val="00165597"/>
    <w:rsid w:val="00166C1C"/>
    <w:rsid w:val="001A18C1"/>
    <w:rsid w:val="001C74AE"/>
    <w:rsid w:val="001D5FFA"/>
    <w:rsid w:val="0020174B"/>
    <w:rsid w:val="00205EE5"/>
    <w:rsid w:val="002077F9"/>
    <w:rsid w:val="00221AC7"/>
    <w:rsid w:val="00221E4E"/>
    <w:rsid w:val="00271169"/>
    <w:rsid w:val="00281797"/>
    <w:rsid w:val="002A07A5"/>
    <w:rsid w:val="002A3E63"/>
    <w:rsid w:val="002B0998"/>
    <w:rsid w:val="002B738D"/>
    <w:rsid w:val="002D3436"/>
    <w:rsid w:val="002D6C48"/>
    <w:rsid w:val="002E2276"/>
    <w:rsid w:val="002F1FA3"/>
    <w:rsid w:val="002F67FC"/>
    <w:rsid w:val="00313E5C"/>
    <w:rsid w:val="00315768"/>
    <w:rsid w:val="003456ED"/>
    <w:rsid w:val="00350D95"/>
    <w:rsid w:val="00370EDB"/>
    <w:rsid w:val="00383275"/>
    <w:rsid w:val="003860EE"/>
    <w:rsid w:val="00394743"/>
    <w:rsid w:val="00396C73"/>
    <w:rsid w:val="003A4419"/>
    <w:rsid w:val="003A6557"/>
    <w:rsid w:val="003B2774"/>
    <w:rsid w:val="003B2870"/>
    <w:rsid w:val="003B420B"/>
    <w:rsid w:val="003C491B"/>
    <w:rsid w:val="003E3A51"/>
    <w:rsid w:val="00411D6D"/>
    <w:rsid w:val="00433E92"/>
    <w:rsid w:val="0044092A"/>
    <w:rsid w:val="00442748"/>
    <w:rsid w:val="00481BAB"/>
    <w:rsid w:val="004831ED"/>
    <w:rsid w:val="00484292"/>
    <w:rsid w:val="004D7833"/>
    <w:rsid w:val="004E0384"/>
    <w:rsid w:val="004E7046"/>
    <w:rsid w:val="004F261D"/>
    <w:rsid w:val="00503FF1"/>
    <w:rsid w:val="00506B20"/>
    <w:rsid w:val="00513102"/>
    <w:rsid w:val="005201E5"/>
    <w:rsid w:val="00532C35"/>
    <w:rsid w:val="00541381"/>
    <w:rsid w:val="005450D5"/>
    <w:rsid w:val="00553445"/>
    <w:rsid w:val="00556615"/>
    <w:rsid w:val="005625E6"/>
    <w:rsid w:val="0057083C"/>
    <w:rsid w:val="00586D43"/>
    <w:rsid w:val="00591F3C"/>
    <w:rsid w:val="00592F37"/>
    <w:rsid w:val="00593367"/>
    <w:rsid w:val="00594671"/>
    <w:rsid w:val="00595344"/>
    <w:rsid w:val="005B4595"/>
    <w:rsid w:val="005F195D"/>
    <w:rsid w:val="005F2DA6"/>
    <w:rsid w:val="00600526"/>
    <w:rsid w:val="006010C1"/>
    <w:rsid w:val="00604F16"/>
    <w:rsid w:val="006131B0"/>
    <w:rsid w:val="00613367"/>
    <w:rsid w:val="00625FC2"/>
    <w:rsid w:val="00675373"/>
    <w:rsid w:val="006862E6"/>
    <w:rsid w:val="006874FA"/>
    <w:rsid w:val="00693280"/>
    <w:rsid w:val="0069522E"/>
    <w:rsid w:val="006C798B"/>
    <w:rsid w:val="006D0678"/>
    <w:rsid w:val="006E706C"/>
    <w:rsid w:val="006F69E6"/>
    <w:rsid w:val="0071019E"/>
    <w:rsid w:val="00710477"/>
    <w:rsid w:val="0072007E"/>
    <w:rsid w:val="007347CC"/>
    <w:rsid w:val="00753871"/>
    <w:rsid w:val="00763DC9"/>
    <w:rsid w:val="007711D5"/>
    <w:rsid w:val="00776327"/>
    <w:rsid w:val="007925E2"/>
    <w:rsid w:val="007976E7"/>
    <w:rsid w:val="007A2600"/>
    <w:rsid w:val="007A3443"/>
    <w:rsid w:val="007B13CC"/>
    <w:rsid w:val="007B4AFE"/>
    <w:rsid w:val="007D06C1"/>
    <w:rsid w:val="007E4A77"/>
    <w:rsid w:val="007E6056"/>
    <w:rsid w:val="00816970"/>
    <w:rsid w:val="008262E9"/>
    <w:rsid w:val="00826EC2"/>
    <w:rsid w:val="00836353"/>
    <w:rsid w:val="008516F8"/>
    <w:rsid w:val="008543F9"/>
    <w:rsid w:val="00864C2A"/>
    <w:rsid w:val="00873D94"/>
    <w:rsid w:val="00895141"/>
    <w:rsid w:val="008A4FB4"/>
    <w:rsid w:val="008A7C49"/>
    <w:rsid w:val="008C2187"/>
    <w:rsid w:val="008D4C42"/>
    <w:rsid w:val="008E3C58"/>
    <w:rsid w:val="008E7D2F"/>
    <w:rsid w:val="009152E6"/>
    <w:rsid w:val="00915B40"/>
    <w:rsid w:val="00931E5D"/>
    <w:rsid w:val="009622F9"/>
    <w:rsid w:val="00974A7C"/>
    <w:rsid w:val="00975334"/>
    <w:rsid w:val="009B424A"/>
    <w:rsid w:val="009B7505"/>
    <w:rsid w:val="009C297A"/>
    <w:rsid w:val="009C6F65"/>
    <w:rsid w:val="009D08F4"/>
    <w:rsid w:val="009D1CD2"/>
    <w:rsid w:val="00A07266"/>
    <w:rsid w:val="00A15C05"/>
    <w:rsid w:val="00A30B6C"/>
    <w:rsid w:val="00A35332"/>
    <w:rsid w:val="00A52C7B"/>
    <w:rsid w:val="00A55606"/>
    <w:rsid w:val="00A56E41"/>
    <w:rsid w:val="00A571A9"/>
    <w:rsid w:val="00A6485C"/>
    <w:rsid w:val="00A97749"/>
    <w:rsid w:val="00AA5D05"/>
    <w:rsid w:val="00AC3154"/>
    <w:rsid w:val="00AF2E32"/>
    <w:rsid w:val="00AF669C"/>
    <w:rsid w:val="00B057C8"/>
    <w:rsid w:val="00B0641B"/>
    <w:rsid w:val="00B30D56"/>
    <w:rsid w:val="00B33A77"/>
    <w:rsid w:val="00B41CC0"/>
    <w:rsid w:val="00B45A7F"/>
    <w:rsid w:val="00B47ED6"/>
    <w:rsid w:val="00B657B2"/>
    <w:rsid w:val="00B7009F"/>
    <w:rsid w:val="00B775FB"/>
    <w:rsid w:val="00B83E74"/>
    <w:rsid w:val="00B9179A"/>
    <w:rsid w:val="00B92928"/>
    <w:rsid w:val="00BA0C6E"/>
    <w:rsid w:val="00BA6F20"/>
    <w:rsid w:val="00BB6388"/>
    <w:rsid w:val="00BD6B25"/>
    <w:rsid w:val="00BF0184"/>
    <w:rsid w:val="00BF1CCD"/>
    <w:rsid w:val="00BF4567"/>
    <w:rsid w:val="00C0068E"/>
    <w:rsid w:val="00C02233"/>
    <w:rsid w:val="00C13E4C"/>
    <w:rsid w:val="00C14D0B"/>
    <w:rsid w:val="00C16273"/>
    <w:rsid w:val="00C2247F"/>
    <w:rsid w:val="00C25CB8"/>
    <w:rsid w:val="00C25E52"/>
    <w:rsid w:val="00C317C9"/>
    <w:rsid w:val="00C327F4"/>
    <w:rsid w:val="00C41137"/>
    <w:rsid w:val="00C6368B"/>
    <w:rsid w:val="00C72305"/>
    <w:rsid w:val="00C806D6"/>
    <w:rsid w:val="00C83984"/>
    <w:rsid w:val="00C90DF2"/>
    <w:rsid w:val="00CA2F64"/>
    <w:rsid w:val="00CB4166"/>
    <w:rsid w:val="00CB57CF"/>
    <w:rsid w:val="00CD17F0"/>
    <w:rsid w:val="00D144FD"/>
    <w:rsid w:val="00D1614C"/>
    <w:rsid w:val="00D20E92"/>
    <w:rsid w:val="00D22713"/>
    <w:rsid w:val="00D27C2A"/>
    <w:rsid w:val="00D41778"/>
    <w:rsid w:val="00D675C2"/>
    <w:rsid w:val="00D7055D"/>
    <w:rsid w:val="00D71703"/>
    <w:rsid w:val="00D77C16"/>
    <w:rsid w:val="00D91C49"/>
    <w:rsid w:val="00DB53AE"/>
    <w:rsid w:val="00DC617E"/>
    <w:rsid w:val="00DC7DB4"/>
    <w:rsid w:val="00DE7EB5"/>
    <w:rsid w:val="00E02DB7"/>
    <w:rsid w:val="00E046CA"/>
    <w:rsid w:val="00E129B8"/>
    <w:rsid w:val="00E129E0"/>
    <w:rsid w:val="00E160BD"/>
    <w:rsid w:val="00E3097E"/>
    <w:rsid w:val="00E520BB"/>
    <w:rsid w:val="00E63C32"/>
    <w:rsid w:val="00E67BDA"/>
    <w:rsid w:val="00E721A1"/>
    <w:rsid w:val="00E755EB"/>
    <w:rsid w:val="00E7580F"/>
    <w:rsid w:val="00EA48B3"/>
    <w:rsid w:val="00EA6A1B"/>
    <w:rsid w:val="00EA6B03"/>
    <w:rsid w:val="00EB05D4"/>
    <w:rsid w:val="00EB26AA"/>
    <w:rsid w:val="00EB76F6"/>
    <w:rsid w:val="00EB7733"/>
    <w:rsid w:val="00EC39EA"/>
    <w:rsid w:val="00EE213B"/>
    <w:rsid w:val="00EF3702"/>
    <w:rsid w:val="00F0531C"/>
    <w:rsid w:val="00F07AD0"/>
    <w:rsid w:val="00F13A65"/>
    <w:rsid w:val="00F26B5E"/>
    <w:rsid w:val="00F35B6C"/>
    <w:rsid w:val="00F40213"/>
    <w:rsid w:val="00F414D7"/>
    <w:rsid w:val="00F50DCA"/>
    <w:rsid w:val="00F76186"/>
    <w:rsid w:val="00F81AEE"/>
    <w:rsid w:val="00F84879"/>
    <w:rsid w:val="00F92248"/>
    <w:rsid w:val="00F941BE"/>
    <w:rsid w:val="00FA1717"/>
    <w:rsid w:val="00FA4247"/>
    <w:rsid w:val="00FA4C9E"/>
    <w:rsid w:val="00FA7A76"/>
    <w:rsid w:val="00FB0FB3"/>
    <w:rsid w:val="00FB2B05"/>
    <w:rsid w:val="00FC33CD"/>
    <w:rsid w:val="00FC3FC8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10D5"/>
  <w15:chartTrackingRefBased/>
  <w15:docId w15:val="{229E6EA3-C880-40C7-A639-9291E838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rsid w:val="00C224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C224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24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gnadpis1Char">
    <w:name w:val="pg_nadpis 1 Char"/>
    <w:basedOn w:val="Standardnpsmoodstavce"/>
    <w:link w:val="pgnadpis1"/>
    <w:locked/>
    <w:rsid w:val="00FB2B05"/>
    <w:rPr>
      <w:rFonts w:ascii="Trebuchet MS" w:hAnsi="Trebuchet MS" w:cs="Trebuchet MS"/>
      <w:smallCaps/>
      <w:sz w:val="36"/>
      <w:szCs w:val="36"/>
      <w:shd w:val="clear" w:color="auto" w:fill="FFFFFF"/>
      <w:lang w:eastAsia="cs-CZ"/>
    </w:rPr>
  </w:style>
  <w:style w:type="paragraph" w:customStyle="1" w:styleId="pgnadpis2">
    <w:name w:val="pg_nadpis 2"/>
    <w:basedOn w:val="pgnadpis1"/>
    <w:next w:val="pgnadpis3"/>
    <w:link w:val="pgnadpis2Char"/>
    <w:qFormat/>
    <w:rsid w:val="00FB2B05"/>
    <w:pPr>
      <w:numPr>
        <w:ilvl w:val="1"/>
      </w:numPr>
      <w:spacing w:before="120" w:after="120"/>
    </w:pPr>
    <w:rPr>
      <w:b/>
      <w:sz w:val="28"/>
      <w:szCs w:val="28"/>
    </w:rPr>
  </w:style>
  <w:style w:type="paragraph" w:customStyle="1" w:styleId="pgnadpis1">
    <w:name w:val="pg_nadpis 1"/>
    <w:next w:val="pgnadpis2"/>
    <w:link w:val="pgnadpis1Char"/>
    <w:qFormat/>
    <w:rsid w:val="00FB2B05"/>
    <w:pPr>
      <w:numPr>
        <w:numId w:val="1"/>
      </w:numPr>
      <w:shd w:val="clear" w:color="auto" w:fill="FFFFFF"/>
      <w:spacing w:before="240" w:after="240" w:line="264" w:lineRule="auto"/>
      <w:jc w:val="both"/>
    </w:pPr>
    <w:rPr>
      <w:rFonts w:ascii="Trebuchet MS" w:hAnsi="Trebuchet MS" w:cs="Trebuchet MS"/>
      <w:smallCaps/>
      <w:sz w:val="36"/>
      <w:szCs w:val="36"/>
      <w:lang w:eastAsia="cs-CZ"/>
    </w:rPr>
  </w:style>
  <w:style w:type="character" w:customStyle="1" w:styleId="pgnadpis3Char">
    <w:name w:val="pg_nadpis 3 Char"/>
    <w:basedOn w:val="pgnadpis2Char"/>
    <w:link w:val="pgnadpis3"/>
    <w:uiPriority w:val="99"/>
    <w:locked/>
    <w:rsid w:val="00FB2B05"/>
    <w:rPr>
      <w:rFonts w:ascii="Trebuchet MS" w:hAnsi="Trebuchet MS" w:cs="Trebuchet MS"/>
      <w:b/>
      <w:bCs/>
      <w:smallCaps/>
      <w:sz w:val="24"/>
      <w:szCs w:val="24"/>
      <w:shd w:val="clear" w:color="auto" w:fill="FFFFFF"/>
      <w:lang w:eastAsia="cs-CZ"/>
    </w:rPr>
  </w:style>
  <w:style w:type="paragraph" w:customStyle="1" w:styleId="pgnadpis3">
    <w:name w:val="pg_nadpis 3"/>
    <w:basedOn w:val="pgnadpis2"/>
    <w:link w:val="pgnadpis3Char"/>
    <w:qFormat/>
    <w:rsid w:val="00FB2B05"/>
    <w:pPr>
      <w:numPr>
        <w:ilvl w:val="2"/>
      </w:numPr>
      <w:tabs>
        <w:tab w:val="num" w:pos="360"/>
      </w:tabs>
    </w:pPr>
    <w:rPr>
      <w:bCs/>
      <w:sz w:val="24"/>
      <w:szCs w:val="24"/>
    </w:rPr>
  </w:style>
  <w:style w:type="paragraph" w:customStyle="1" w:styleId="pgnadpis4">
    <w:name w:val="pg_nadpis 4"/>
    <w:basedOn w:val="pgnadpis3"/>
    <w:next w:val="Normln"/>
    <w:link w:val="pgnadpis4Char"/>
    <w:qFormat/>
    <w:rsid w:val="007711D5"/>
    <w:pPr>
      <w:numPr>
        <w:ilvl w:val="3"/>
      </w:numPr>
      <w:tabs>
        <w:tab w:val="clear" w:pos="1247"/>
        <w:tab w:val="num" w:pos="360"/>
      </w:tabs>
    </w:pPr>
    <w:rPr>
      <w:color w:val="000000"/>
    </w:rPr>
  </w:style>
  <w:style w:type="character" w:customStyle="1" w:styleId="pgnadpis2Char">
    <w:name w:val="pg_nadpis 2 Char"/>
    <w:basedOn w:val="pgnadpis1Char"/>
    <w:link w:val="pgnadpis2"/>
    <w:uiPriority w:val="99"/>
    <w:locked/>
    <w:rsid w:val="00FB2B05"/>
    <w:rPr>
      <w:rFonts w:ascii="Trebuchet MS" w:hAnsi="Trebuchet MS" w:cs="Trebuchet MS"/>
      <w:b/>
      <w:smallCaps/>
      <w:sz w:val="28"/>
      <w:szCs w:val="28"/>
      <w:shd w:val="clear" w:color="auto" w:fill="FFFFFF"/>
      <w:lang w:eastAsia="cs-CZ"/>
    </w:rPr>
  </w:style>
  <w:style w:type="character" w:customStyle="1" w:styleId="pgnadpis4Char">
    <w:name w:val="pg_nadpis 4 Char"/>
    <w:basedOn w:val="pgnadpis3Char"/>
    <w:link w:val="pgnadpis4"/>
    <w:uiPriority w:val="99"/>
    <w:locked/>
    <w:rsid w:val="007711D5"/>
    <w:rPr>
      <w:rFonts w:ascii="Trebuchet MS" w:hAnsi="Trebuchet MS" w:cs="Trebuchet MS"/>
      <w:b/>
      <w:bCs/>
      <w:smallCaps/>
      <w:color w:val="000000"/>
      <w:sz w:val="24"/>
      <w:szCs w:val="24"/>
      <w:shd w:val="clear" w:color="auto" w:fill="FFFFFF"/>
      <w:lang w:eastAsia="cs-CZ"/>
    </w:rPr>
  </w:style>
  <w:style w:type="paragraph" w:customStyle="1" w:styleId="pgnormal">
    <w:name w:val="pg_normal"/>
    <w:basedOn w:val="pgnadpis4"/>
    <w:link w:val="pgnormalChar"/>
    <w:autoRedefine/>
    <w:qFormat/>
    <w:rsid w:val="007B13CC"/>
    <w:pPr>
      <w:numPr>
        <w:ilvl w:val="0"/>
        <w:numId w:val="0"/>
      </w:numPr>
      <w:ind w:left="1247"/>
    </w:pPr>
    <w:rPr>
      <w:rFonts w:ascii="Arial Narrow" w:eastAsia="Times New Roman" w:hAnsi="Arial Narrow" w:cs="Times New Roman"/>
      <w:b w:val="0"/>
      <w:bCs w:val="0"/>
      <w:smallCaps w:val="0"/>
      <w:color w:val="44546A" w:themeColor="text2"/>
    </w:rPr>
  </w:style>
  <w:style w:type="character" w:customStyle="1" w:styleId="pgnormalChar">
    <w:name w:val="pg_normal Char"/>
    <w:basedOn w:val="pgnadpis4Char"/>
    <w:link w:val="pgnormal"/>
    <w:qFormat/>
    <w:locked/>
    <w:rsid w:val="007B13CC"/>
    <w:rPr>
      <w:rFonts w:ascii="Arial Narrow" w:eastAsia="Times New Roman" w:hAnsi="Arial Narrow" w:cs="Times New Roman"/>
      <w:b w:val="0"/>
      <w:bCs w:val="0"/>
      <w:smallCaps w:val="0"/>
      <w:color w:val="44546A" w:themeColor="text2"/>
      <w:sz w:val="24"/>
      <w:szCs w:val="24"/>
      <w:shd w:val="clear" w:color="auto" w:fill="FFFFFF"/>
      <w:lang w:eastAsia="cs-CZ"/>
    </w:rPr>
  </w:style>
  <w:style w:type="character" w:customStyle="1" w:styleId="Obsah1Char">
    <w:name w:val="Obsah 1 Char"/>
    <w:aliases w:val="Obsah pg Char"/>
    <w:basedOn w:val="pgnadpis4Char"/>
    <w:link w:val="Obsah1"/>
    <w:uiPriority w:val="39"/>
    <w:semiHidden/>
    <w:rsid w:val="00C2247F"/>
    <w:rPr>
      <w:rFonts w:ascii="Arial Narrow" w:eastAsia="Times New Roman" w:hAnsi="Arial Narrow" w:cs="Times New Roman"/>
      <w:b w:val="0"/>
      <w:bCs w:val="0"/>
      <w:smallCaps w:val="0"/>
      <w:color w:val="44546A" w:themeColor="text2"/>
      <w:sz w:val="24"/>
      <w:szCs w:val="24"/>
      <w:shd w:val="clear" w:color="auto" w:fill="FFFFFF"/>
      <w:lang w:eastAsia="cs-CZ"/>
    </w:rPr>
  </w:style>
  <w:style w:type="paragraph" w:styleId="Obsah1">
    <w:name w:val="toc 1"/>
    <w:aliases w:val="Obsah pg"/>
    <w:basedOn w:val="pgnormal"/>
    <w:next w:val="pgnormal"/>
    <w:link w:val="Obsah1Char"/>
    <w:autoRedefine/>
    <w:uiPriority w:val="39"/>
    <w:unhideWhenUsed/>
    <w:rsid w:val="00C2247F"/>
    <w:pPr>
      <w:spacing w:after="100"/>
    </w:pPr>
  </w:style>
  <w:style w:type="character" w:customStyle="1" w:styleId="Nadpis1Char">
    <w:name w:val="Nadpis 1 Char"/>
    <w:basedOn w:val="Standardnpsmoodstavce"/>
    <w:link w:val="Nadpis1"/>
    <w:uiPriority w:val="9"/>
    <w:rsid w:val="00C2247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C2247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247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2247F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C2247F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C2247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9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9EA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rsid w:val="0069522E"/>
    <w:pPr>
      <w:ind w:left="720"/>
      <w:contextualSpacing/>
    </w:pPr>
  </w:style>
  <w:style w:type="paragraph" w:customStyle="1" w:styleId="TextChar">
    <w:name w:val="Text Char"/>
    <w:basedOn w:val="Normln"/>
    <w:link w:val="TextCharChar"/>
    <w:rsid w:val="005201E5"/>
    <w:pPr>
      <w:autoSpaceDE w:val="0"/>
      <w:autoSpaceDN w:val="0"/>
      <w:spacing w:before="60"/>
      <w:jc w:val="both"/>
    </w:pPr>
  </w:style>
  <w:style w:type="character" w:customStyle="1" w:styleId="TextCharChar">
    <w:name w:val="Text Char Char"/>
    <w:link w:val="TextChar"/>
    <w:rsid w:val="005201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D91C49"/>
    <w:pPr>
      <w:suppressAutoHyphens/>
      <w:spacing w:before="120" w:line="240" w:lineRule="atLeast"/>
      <w:jc w:val="both"/>
    </w:pPr>
    <w:rPr>
      <w:szCs w:val="20"/>
      <w:lang w:eastAsia="ar-SA"/>
    </w:rPr>
  </w:style>
  <w:style w:type="paragraph" w:customStyle="1" w:styleId="Zkladntext33">
    <w:name w:val="Základní text 33"/>
    <w:basedOn w:val="Normln"/>
    <w:rsid w:val="00D91C49"/>
    <w:pPr>
      <w:suppressAutoHyphens/>
      <w:spacing w:before="120" w:line="240" w:lineRule="atLeast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01313-449C-47B6-8A54-9CD834BA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11</Pages>
  <Words>4859</Words>
  <Characters>28671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SPSK Kopřivnice</dc:creator>
  <cp:keywords/>
  <dc:description/>
  <cp:lastModifiedBy>prema</cp:lastModifiedBy>
  <cp:revision>51</cp:revision>
  <cp:lastPrinted>2018-11-19T11:32:00Z</cp:lastPrinted>
  <dcterms:created xsi:type="dcterms:W3CDTF">2019-05-31T08:22:00Z</dcterms:created>
  <dcterms:modified xsi:type="dcterms:W3CDTF">2019-07-03T08:00:00Z</dcterms:modified>
</cp:coreProperties>
</file>