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9A8A" w14:textId="6B39867A" w:rsidR="001A501E" w:rsidRPr="00933908" w:rsidRDefault="00BC3C42" w:rsidP="001A501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933908">
        <w:rPr>
          <w:rFonts w:ascii="Arial" w:hAnsi="Arial" w:cs="Arial"/>
          <w:sz w:val="20"/>
          <w:szCs w:val="20"/>
        </w:rPr>
        <w:t>Příloha č. 3</w:t>
      </w:r>
      <w:r w:rsidR="001A501E" w:rsidRPr="00933908">
        <w:rPr>
          <w:rFonts w:ascii="Arial" w:hAnsi="Arial" w:cs="Arial"/>
          <w:sz w:val="20"/>
          <w:szCs w:val="20"/>
        </w:rPr>
        <w:t xml:space="preserve"> – Obchodní </w:t>
      </w:r>
      <w:proofErr w:type="spellStart"/>
      <w:r w:rsidR="001A501E" w:rsidRPr="00933908">
        <w:rPr>
          <w:rFonts w:ascii="Arial" w:hAnsi="Arial" w:cs="Arial"/>
          <w:sz w:val="20"/>
          <w:szCs w:val="20"/>
        </w:rPr>
        <w:t>podmínky</w:t>
      </w:r>
      <w:r w:rsidR="00933908" w:rsidRPr="00933908">
        <w:rPr>
          <w:rFonts w:ascii="Arial" w:hAnsi="Arial" w:cs="Arial"/>
          <w:sz w:val="20"/>
          <w:szCs w:val="20"/>
        </w:rPr>
        <w:t>_RÁMCOVÁ</w:t>
      </w:r>
      <w:proofErr w:type="spellEnd"/>
      <w:r w:rsidR="00933908" w:rsidRPr="00933908">
        <w:rPr>
          <w:rFonts w:ascii="Arial" w:hAnsi="Arial" w:cs="Arial"/>
          <w:sz w:val="20"/>
          <w:szCs w:val="20"/>
        </w:rPr>
        <w:t xml:space="preserve"> DOHODA</w:t>
      </w:r>
    </w:p>
    <w:p w14:paraId="396A6FB5" w14:textId="77777777" w:rsidR="001A501E" w:rsidRPr="00933908" w:rsidRDefault="001A501E" w:rsidP="001A501E">
      <w:pPr>
        <w:rPr>
          <w:rFonts w:ascii="Arial" w:hAnsi="Arial" w:cs="Arial"/>
          <w:sz w:val="20"/>
          <w:szCs w:val="20"/>
        </w:rPr>
      </w:pPr>
    </w:p>
    <w:p w14:paraId="434C48D9" w14:textId="77777777" w:rsidR="001A501E" w:rsidRPr="00933908" w:rsidRDefault="001A501E" w:rsidP="001A501E">
      <w:pPr>
        <w:rPr>
          <w:rFonts w:ascii="Arial" w:hAnsi="Arial" w:cs="Arial"/>
          <w:sz w:val="20"/>
          <w:szCs w:val="20"/>
        </w:rPr>
      </w:pPr>
    </w:p>
    <w:p w14:paraId="60937B5B" w14:textId="77777777" w:rsidR="001A501E" w:rsidRPr="00933908" w:rsidRDefault="001A501E" w:rsidP="001A501E">
      <w:pPr>
        <w:rPr>
          <w:rFonts w:ascii="Arial" w:hAnsi="Arial" w:cs="Arial"/>
          <w:sz w:val="20"/>
          <w:szCs w:val="20"/>
        </w:rPr>
      </w:pPr>
    </w:p>
    <w:p w14:paraId="14F039B0" w14:textId="77777777" w:rsidR="001A501E" w:rsidRPr="00933908" w:rsidRDefault="001A501E" w:rsidP="001A501E">
      <w:pPr>
        <w:rPr>
          <w:rFonts w:ascii="Arial" w:hAnsi="Arial" w:cs="Arial"/>
          <w:sz w:val="20"/>
          <w:szCs w:val="20"/>
        </w:rPr>
      </w:pPr>
    </w:p>
    <w:p w14:paraId="5EE1D06E" w14:textId="77777777" w:rsidR="001A501E" w:rsidRPr="00933908" w:rsidRDefault="001A501E" w:rsidP="001A501E">
      <w:pPr>
        <w:jc w:val="center"/>
        <w:rPr>
          <w:rFonts w:ascii="Arial" w:hAnsi="Arial" w:cs="Arial"/>
          <w:b/>
          <w:sz w:val="20"/>
          <w:szCs w:val="20"/>
        </w:rPr>
      </w:pPr>
      <w:r w:rsidRPr="00933908">
        <w:rPr>
          <w:rFonts w:ascii="Arial" w:hAnsi="Arial" w:cs="Arial"/>
          <w:b/>
          <w:sz w:val="20"/>
          <w:szCs w:val="20"/>
        </w:rPr>
        <w:t xml:space="preserve">pro </w:t>
      </w:r>
      <w:r w:rsidR="000272AC" w:rsidRPr="00933908">
        <w:rPr>
          <w:rFonts w:ascii="Arial" w:hAnsi="Arial" w:cs="Arial"/>
          <w:b/>
          <w:sz w:val="20"/>
          <w:szCs w:val="20"/>
        </w:rPr>
        <w:t xml:space="preserve">nadlimitní </w:t>
      </w:r>
      <w:r w:rsidRPr="00933908">
        <w:rPr>
          <w:rFonts w:ascii="Arial" w:hAnsi="Arial" w:cs="Arial"/>
          <w:b/>
          <w:sz w:val="20"/>
          <w:szCs w:val="20"/>
        </w:rPr>
        <w:t>veřejnou zakázku</w:t>
      </w:r>
    </w:p>
    <w:p w14:paraId="1805EE58" w14:textId="77777777" w:rsidR="001A501E" w:rsidRPr="00933908" w:rsidRDefault="001A501E" w:rsidP="001A501E">
      <w:pPr>
        <w:jc w:val="center"/>
        <w:rPr>
          <w:rFonts w:ascii="Arial" w:hAnsi="Arial" w:cs="Arial"/>
          <w:sz w:val="20"/>
          <w:szCs w:val="20"/>
        </w:rPr>
      </w:pPr>
    </w:p>
    <w:p w14:paraId="68C96D03" w14:textId="00F8288A" w:rsidR="00C50A7C" w:rsidRPr="00933908" w:rsidRDefault="00933908" w:rsidP="00C50A7C">
      <w:pPr>
        <w:jc w:val="center"/>
        <w:rPr>
          <w:rFonts w:ascii="Arial" w:hAnsi="Arial" w:cs="Arial"/>
          <w:b/>
          <w:bCs/>
          <w:sz w:val="28"/>
          <w:szCs w:val="20"/>
        </w:rPr>
      </w:pPr>
      <w:r w:rsidRPr="00933908">
        <w:rPr>
          <w:rFonts w:ascii="Arial" w:hAnsi="Arial" w:cs="Arial"/>
          <w:b/>
          <w:bCs/>
          <w:sz w:val="28"/>
          <w:szCs w:val="20"/>
        </w:rPr>
        <w:t xml:space="preserve">Rámcová dohoda na </w:t>
      </w:r>
      <w:proofErr w:type="spellStart"/>
      <w:r w:rsidRPr="00933908">
        <w:rPr>
          <w:rFonts w:ascii="Arial" w:hAnsi="Arial" w:cs="Arial"/>
          <w:b/>
          <w:bCs/>
          <w:sz w:val="28"/>
          <w:szCs w:val="20"/>
        </w:rPr>
        <w:t>s</w:t>
      </w:r>
      <w:r w:rsidR="00301C45" w:rsidRPr="00933908">
        <w:rPr>
          <w:rFonts w:ascii="Arial" w:hAnsi="Arial" w:cs="Arial"/>
          <w:b/>
          <w:bCs/>
          <w:sz w:val="28"/>
          <w:szCs w:val="20"/>
        </w:rPr>
        <w:t>ekvenování</w:t>
      </w:r>
      <w:proofErr w:type="spellEnd"/>
      <w:r w:rsidR="00301C45" w:rsidRPr="00933908">
        <w:rPr>
          <w:rFonts w:ascii="Arial" w:hAnsi="Arial" w:cs="Arial"/>
          <w:b/>
          <w:bCs/>
          <w:sz w:val="28"/>
          <w:szCs w:val="20"/>
        </w:rPr>
        <w:t xml:space="preserve"> nukleových kyselin na platformě </w:t>
      </w:r>
      <w:proofErr w:type="spellStart"/>
      <w:r w:rsidR="00301C45" w:rsidRPr="00933908">
        <w:rPr>
          <w:rFonts w:ascii="Arial" w:hAnsi="Arial" w:cs="Arial"/>
          <w:b/>
          <w:bCs/>
          <w:sz w:val="28"/>
          <w:szCs w:val="20"/>
        </w:rPr>
        <w:t>Illumina</w:t>
      </w:r>
      <w:proofErr w:type="spellEnd"/>
      <w:r w:rsidR="00301C45" w:rsidRPr="00933908">
        <w:rPr>
          <w:rFonts w:ascii="Arial" w:hAnsi="Arial" w:cs="Arial"/>
          <w:b/>
          <w:bCs/>
          <w:sz w:val="28"/>
          <w:szCs w:val="20"/>
        </w:rPr>
        <w:t xml:space="preserve"> - rozděleno na části</w:t>
      </w:r>
      <w:r w:rsidR="00C50A7C" w:rsidRPr="00933908">
        <w:rPr>
          <w:rFonts w:ascii="Arial" w:hAnsi="Arial" w:cs="Arial"/>
          <w:b/>
          <w:bCs/>
          <w:sz w:val="28"/>
          <w:szCs w:val="20"/>
        </w:rPr>
        <w:t>:</w:t>
      </w:r>
    </w:p>
    <w:p w14:paraId="1267F18C" w14:textId="77777777" w:rsidR="00C50A7C" w:rsidRPr="00933908" w:rsidRDefault="00C50A7C" w:rsidP="00C50A7C">
      <w:pPr>
        <w:jc w:val="center"/>
        <w:rPr>
          <w:rFonts w:ascii="Arial" w:hAnsi="Arial" w:cs="Arial"/>
          <w:b/>
          <w:bCs/>
          <w:sz w:val="32"/>
          <w:szCs w:val="20"/>
        </w:rPr>
      </w:pPr>
    </w:p>
    <w:p w14:paraId="2012FE57" w14:textId="1599A3A4" w:rsidR="003F51EF" w:rsidRPr="00933908" w:rsidRDefault="003266C9" w:rsidP="003F51EF">
      <w:pPr>
        <w:jc w:val="center"/>
        <w:rPr>
          <w:rFonts w:ascii="Arial" w:hAnsi="Arial" w:cs="Arial"/>
          <w:b/>
          <w:bCs/>
          <w:sz w:val="32"/>
          <w:szCs w:val="20"/>
          <w:highlight w:val="yellow"/>
        </w:rPr>
      </w:pPr>
      <w:r w:rsidRPr="00933908">
        <w:rPr>
          <w:rFonts w:ascii="Arial" w:hAnsi="Arial" w:cs="Arial"/>
          <w:b/>
          <w:bCs/>
          <w:sz w:val="32"/>
          <w:szCs w:val="20"/>
          <w:highlight w:val="yellow"/>
        </w:rPr>
        <w:t>Část 1</w:t>
      </w:r>
      <w:r w:rsidR="003F51EF" w:rsidRPr="00933908">
        <w:rPr>
          <w:rFonts w:ascii="Arial" w:hAnsi="Arial" w:cs="Arial"/>
          <w:b/>
          <w:bCs/>
          <w:sz w:val="32"/>
          <w:szCs w:val="20"/>
          <w:highlight w:val="yellow"/>
        </w:rPr>
        <w:t xml:space="preserve">: </w:t>
      </w:r>
      <w:proofErr w:type="spellStart"/>
      <w:r w:rsidRPr="00933908">
        <w:rPr>
          <w:rFonts w:ascii="Arial" w:hAnsi="Arial" w:cs="Arial"/>
          <w:b/>
          <w:bCs/>
          <w:sz w:val="32"/>
          <w:szCs w:val="20"/>
          <w:highlight w:val="yellow"/>
        </w:rPr>
        <w:t>Sekvenování</w:t>
      </w:r>
      <w:proofErr w:type="spellEnd"/>
      <w:r w:rsidRPr="00933908">
        <w:rPr>
          <w:rFonts w:ascii="Arial" w:hAnsi="Arial" w:cs="Arial"/>
          <w:b/>
          <w:bCs/>
          <w:sz w:val="32"/>
          <w:szCs w:val="20"/>
          <w:highlight w:val="yellow"/>
        </w:rPr>
        <w:t xml:space="preserve"> DNA na platformě </w:t>
      </w:r>
      <w:proofErr w:type="spellStart"/>
      <w:r w:rsidRPr="00933908">
        <w:rPr>
          <w:rFonts w:ascii="Arial" w:hAnsi="Arial" w:cs="Arial"/>
          <w:b/>
          <w:bCs/>
          <w:sz w:val="32"/>
          <w:szCs w:val="20"/>
          <w:highlight w:val="yellow"/>
        </w:rPr>
        <w:t>Illumina</w:t>
      </w:r>
      <w:proofErr w:type="spellEnd"/>
    </w:p>
    <w:p w14:paraId="42279116" w14:textId="77777777" w:rsidR="00933908" w:rsidRPr="00933908" w:rsidRDefault="00933908" w:rsidP="003F51EF">
      <w:pPr>
        <w:jc w:val="center"/>
        <w:rPr>
          <w:rFonts w:ascii="Arial" w:hAnsi="Arial" w:cs="Arial"/>
          <w:sz w:val="22"/>
          <w:szCs w:val="20"/>
          <w:highlight w:val="yellow"/>
        </w:rPr>
      </w:pPr>
    </w:p>
    <w:p w14:paraId="3277A80B" w14:textId="2536942B" w:rsidR="00933908" w:rsidRPr="00933908" w:rsidRDefault="00933908" w:rsidP="00933908">
      <w:pPr>
        <w:jc w:val="center"/>
        <w:rPr>
          <w:rFonts w:ascii="Arial" w:hAnsi="Arial" w:cs="Arial"/>
          <w:b/>
          <w:bCs/>
          <w:sz w:val="32"/>
          <w:szCs w:val="20"/>
          <w:highlight w:val="yellow"/>
        </w:rPr>
      </w:pPr>
      <w:r w:rsidRPr="00933908">
        <w:rPr>
          <w:rFonts w:ascii="Arial" w:hAnsi="Arial" w:cs="Arial"/>
          <w:b/>
          <w:bCs/>
          <w:sz w:val="32"/>
          <w:szCs w:val="20"/>
          <w:highlight w:val="yellow"/>
        </w:rPr>
        <w:t xml:space="preserve">Část 2: </w:t>
      </w:r>
      <w:proofErr w:type="spellStart"/>
      <w:r w:rsidRPr="00933908">
        <w:rPr>
          <w:rFonts w:ascii="Arial" w:hAnsi="Arial" w:cs="Arial"/>
          <w:b/>
          <w:bCs/>
          <w:sz w:val="32"/>
          <w:szCs w:val="20"/>
          <w:highlight w:val="yellow"/>
        </w:rPr>
        <w:t>RNAseq</w:t>
      </w:r>
      <w:proofErr w:type="spellEnd"/>
      <w:r w:rsidRPr="00933908">
        <w:rPr>
          <w:rFonts w:ascii="Arial" w:hAnsi="Arial" w:cs="Arial"/>
          <w:b/>
          <w:bCs/>
          <w:sz w:val="32"/>
          <w:szCs w:val="20"/>
          <w:highlight w:val="yellow"/>
        </w:rPr>
        <w:t xml:space="preserve"> na platformě </w:t>
      </w:r>
      <w:proofErr w:type="spellStart"/>
      <w:r w:rsidRPr="00933908">
        <w:rPr>
          <w:rFonts w:ascii="Arial" w:hAnsi="Arial" w:cs="Arial"/>
          <w:b/>
          <w:bCs/>
          <w:sz w:val="32"/>
          <w:szCs w:val="20"/>
          <w:highlight w:val="yellow"/>
        </w:rPr>
        <w:t>Illumina</w:t>
      </w:r>
      <w:proofErr w:type="spellEnd"/>
    </w:p>
    <w:p w14:paraId="39DEF649" w14:textId="53267D04" w:rsidR="00933908" w:rsidRPr="00933908" w:rsidRDefault="00933908" w:rsidP="00933908">
      <w:pPr>
        <w:jc w:val="center"/>
        <w:rPr>
          <w:rFonts w:ascii="Arial" w:hAnsi="Arial" w:cs="Arial"/>
          <w:b/>
          <w:bCs/>
          <w:sz w:val="32"/>
          <w:szCs w:val="20"/>
          <w:highlight w:val="yellow"/>
        </w:rPr>
      </w:pPr>
    </w:p>
    <w:p w14:paraId="0696DE9E" w14:textId="4A578C91" w:rsidR="00933908" w:rsidRPr="00933908" w:rsidRDefault="00933908" w:rsidP="00933908">
      <w:pPr>
        <w:jc w:val="center"/>
        <w:rPr>
          <w:rFonts w:ascii="Arial" w:hAnsi="Arial" w:cs="Arial"/>
          <w:sz w:val="16"/>
          <w:szCs w:val="20"/>
        </w:rPr>
      </w:pPr>
      <w:r w:rsidRPr="00933908">
        <w:rPr>
          <w:rFonts w:ascii="Arial" w:hAnsi="Arial" w:cs="Arial"/>
          <w:b/>
          <w:bCs/>
          <w:sz w:val="22"/>
          <w:szCs w:val="20"/>
          <w:highlight w:val="yellow"/>
        </w:rPr>
        <w:t>(vybraný dodavatel umaže tu část, ve které nebyl vybrán – poté tuto instrukci i žluté podbarvení smaže)</w:t>
      </w:r>
    </w:p>
    <w:p w14:paraId="685A4E20" w14:textId="627233DE" w:rsidR="001A501E" w:rsidRPr="00933908" w:rsidRDefault="001A501E" w:rsidP="001A501E">
      <w:pPr>
        <w:rPr>
          <w:rFonts w:ascii="Arial" w:hAnsi="Arial" w:cs="Arial"/>
          <w:sz w:val="20"/>
          <w:szCs w:val="20"/>
        </w:rPr>
      </w:pPr>
    </w:p>
    <w:p w14:paraId="6B740B1F" w14:textId="77777777" w:rsidR="001A501E" w:rsidRPr="00933908" w:rsidRDefault="001A501E" w:rsidP="001A501E">
      <w:pPr>
        <w:pStyle w:val="Nzev"/>
        <w:rPr>
          <w:rFonts w:cs="Arial"/>
          <w:sz w:val="20"/>
        </w:rPr>
      </w:pPr>
    </w:p>
    <w:p w14:paraId="5DDB9ADF" w14:textId="77777777" w:rsidR="001A501E" w:rsidRPr="00933908" w:rsidRDefault="001A501E" w:rsidP="001A501E">
      <w:pPr>
        <w:pStyle w:val="Nzev"/>
        <w:rPr>
          <w:rFonts w:cs="Arial"/>
          <w:sz w:val="20"/>
        </w:rPr>
      </w:pPr>
    </w:p>
    <w:p w14:paraId="4CD14B88" w14:textId="77777777" w:rsidR="001A501E" w:rsidRPr="00933908" w:rsidRDefault="001A501E" w:rsidP="001A501E">
      <w:pPr>
        <w:pStyle w:val="Nzev"/>
        <w:rPr>
          <w:rFonts w:cs="Arial"/>
          <w:sz w:val="20"/>
        </w:rPr>
      </w:pPr>
    </w:p>
    <w:p w14:paraId="144B772D" w14:textId="77777777" w:rsidR="001A501E" w:rsidRPr="00933908" w:rsidRDefault="001A501E" w:rsidP="001A501E">
      <w:pPr>
        <w:pStyle w:val="Nzev"/>
        <w:rPr>
          <w:rFonts w:cs="Arial"/>
          <w:sz w:val="20"/>
        </w:rPr>
      </w:pPr>
    </w:p>
    <w:p w14:paraId="2E27B9DD" w14:textId="77777777" w:rsidR="001A501E" w:rsidRPr="00933908" w:rsidRDefault="001A501E" w:rsidP="001A501E">
      <w:pPr>
        <w:pStyle w:val="Nzev"/>
        <w:rPr>
          <w:rFonts w:cs="Arial"/>
          <w:sz w:val="20"/>
        </w:rPr>
      </w:pPr>
    </w:p>
    <w:p w14:paraId="451215D2" w14:textId="77777777" w:rsidR="001A501E" w:rsidRPr="00933908" w:rsidRDefault="001A501E" w:rsidP="001A501E">
      <w:pPr>
        <w:pStyle w:val="Nzev"/>
        <w:rPr>
          <w:rFonts w:cs="Arial"/>
          <w:sz w:val="20"/>
        </w:rPr>
      </w:pPr>
    </w:p>
    <w:p w14:paraId="61DBFE84" w14:textId="77777777" w:rsidR="001A501E" w:rsidRPr="00933908" w:rsidRDefault="001A501E" w:rsidP="001A501E">
      <w:pPr>
        <w:pStyle w:val="Nzev"/>
        <w:rPr>
          <w:rFonts w:cs="Arial"/>
          <w:sz w:val="20"/>
        </w:rPr>
      </w:pPr>
    </w:p>
    <w:p w14:paraId="4FBFF701" w14:textId="77777777" w:rsidR="001A501E" w:rsidRPr="00933908" w:rsidRDefault="001A501E" w:rsidP="001A501E">
      <w:pPr>
        <w:pStyle w:val="Nzev"/>
        <w:rPr>
          <w:rFonts w:cs="Arial"/>
          <w:sz w:val="20"/>
        </w:rPr>
      </w:pPr>
    </w:p>
    <w:p w14:paraId="1273AE2B" w14:textId="77777777" w:rsidR="001A501E" w:rsidRPr="00933908" w:rsidRDefault="001A501E" w:rsidP="001A501E">
      <w:pPr>
        <w:pStyle w:val="Nzev"/>
        <w:rPr>
          <w:rFonts w:cs="Arial"/>
          <w:sz w:val="20"/>
        </w:rPr>
      </w:pPr>
    </w:p>
    <w:p w14:paraId="7AED6210" w14:textId="77777777" w:rsidR="001A501E" w:rsidRPr="00933908" w:rsidRDefault="001A501E" w:rsidP="001A501E">
      <w:pPr>
        <w:pStyle w:val="Nzev"/>
        <w:rPr>
          <w:rFonts w:cs="Arial"/>
          <w:sz w:val="20"/>
        </w:rPr>
      </w:pPr>
    </w:p>
    <w:p w14:paraId="7FD7F3B9" w14:textId="77777777" w:rsidR="001A501E" w:rsidRPr="00933908" w:rsidRDefault="001A501E" w:rsidP="001A501E">
      <w:pPr>
        <w:pStyle w:val="Nzev"/>
        <w:rPr>
          <w:rFonts w:cs="Arial"/>
          <w:sz w:val="20"/>
        </w:rPr>
      </w:pPr>
    </w:p>
    <w:p w14:paraId="1AAE0069" w14:textId="77777777" w:rsidR="001A501E" w:rsidRPr="00933908" w:rsidRDefault="001A501E" w:rsidP="001A501E">
      <w:pPr>
        <w:pStyle w:val="Nzev"/>
        <w:rPr>
          <w:rFonts w:cs="Arial"/>
          <w:sz w:val="20"/>
        </w:rPr>
      </w:pPr>
    </w:p>
    <w:p w14:paraId="20528DE5" w14:textId="77777777" w:rsidR="001A501E" w:rsidRPr="00933908" w:rsidRDefault="001A501E" w:rsidP="001A501E">
      <w:pPr>
        <w:pStyle w:val="Nzev"/>
        <w:rPr>
          <w:rFonts w:cs="Arial"/>
          <w:sz w:val="20"/>
        </w:rPr>
      </w:pPr>
    </w:p>
    <w:p w14:paraId="1A1A4430" w14:textId="77777777" w:rsidR="001A501E" w:rsidRPr="00933908" w:rsidRDefault="001A501E" w:rsidP="001A501E">
      <w:pPr>
        <w:pStyle w:val="Nzev"/>
        <w:rPr>
          <w:rFonts w:cs="Arial"/>
          <w:sz w:val="20"/>
        </w:rPr>
      </w:pPr>
    </w:p>
    <w:p w14:paraId="7CB6AF8A" w14:textId="77777777" w:rsidR="001A501E" w:rsidRPr="00933908" w:rsidRDefault="001A501E" w:rsidP="001A501E">
      <w:pPr>
        <w:pStyle w:val="Nzev"/>
        <w:rPr>
          <w:rFonts w:cs="Arial"/>
          <w:sz w:val="20"/>
        </w:rPr>
      </w:pPr>
    </w:p>
    <w:p w14:paraId="077933A1" w14:textId="77777777" w:rsidR="001A501E" w:rsidRPr="00933908" w:rsidRDefault="001A501E" w:rsidP="001A501E">
      <w:pPr>
        <w:pStyle w:val="Nzev"/>
        <w:rPr>
          <w:rFonts w:cs="Arial"/>
          <w:sz w:val="20"/>
        </w:rPr>
      </w:pPr>
    </w:p>
    <w:p w14:paraId="4FBE4994" w14:textId="77777777" w:rsidR="001A501E" w:rsidRPr="00933908" w:rsidRDefault="001A501E" w:rsidP="001A501E">
      <w:pPr>
        <w:pStyle w:val="Nzev"/>
        <w:rPr>
          <w:rFonts w:cs="Arial"/>
          <w:sz w:val="20"/>
        </w:rPr>
      </w:pPr>
    </w:p>
    <w:p w14:paraId="5219A568" w14:textId="77777777" w:rsidR="001A501E" w:rsidRPr="00933908" w:rsidRDefault="001A501E" w:rsidP="001A501E">
      <w:pPr>
        <w:pStyle w:val="Nzev"/>
        <w:rPr>
          <w:rFonts w:cs="Arial"/>
          <w:sz w:val="20"/>
        </w:rPr>
      </w:pPr>
    </w:p>
    <w:p w14:paraId="3CEB5D2D" w14:textId="77777777" w:rsidR="001A501E" w:rsidRPr="00933908" w:rsidRDefault="001A501E" w:rsidP="001A501E">
      <w:pPr>
        <w:pStyle w:val="Nzev"/>
        <w:rPr>
          <w:rFonts w:cs="Arial"/>
          <w:sz w:val="20"/>
        </w:rPr>
      </w:pPr>
    </w:p>
    <w:p w14:paraId="2C624B62" w14:textId="77777777" w:rsidR="001A501E" w:rsidRPr="00933908" w:rsidRDefault="001A501E" w:rsidP="001A501E">
      <w:pPr>
        <w:pStyle w:val="Nzev"/>
        <w:rPr>
          <w:rFonts w:cs="Arial"/>
          <w:sz w:val="20"/>
        </w:rPr>
      </w:pPr>
    </w:p>
    <w:p w14:paraId="51F2C5BE" w14:textId="77777777" w:rsidR="001A501E" w:rsidRPr="00933908" w:rsidRDefault="001A501E" w:rsidP="001A501E">
      <w:pPr>
        <w:pStyle w:val="Nzev"/>
        <w:rPr>
          <w:rFonts w:cs="Arial"/>
          <w:sz w:val="20"/>
        </w:rPr>
      </w:pPr>
      <w:r w:rsidRPr="00933908">
        <w:rPr>
          <w:rFonts w:cs="Arial"/>
          <w:sz w:val="20"/>
        </w:rPr>
        <w:t>Preambule:</w:t>
      </w:r>
    </w:p>
    <w:p w14:paraId="6998ED60" w14:textId="77777777" w:rsidR="001A501E" w:rsidRPr="00933908" w:rsidRDefault="001A501E" w:rsidP="001A501E">
      <w:pPr>
        <w:pStyle w:val="Nzev"/>
        <w:rPr>
          <w:rFonts w:cs="Arial"/>
          <w:sz w:val="20"/>
        </w:rPr>
      </w:pPr>
    </w:p>
    <w:p w14:paraId="2AD77689" w14:textId="77777777" w:rsidR="001A501E" w:rsidRPr="00933908" w:rsidRDefault="001A501E" w:rsidP="001A501E">
      <w:pPr>
        <w:pStyle w:val="Nzev"/>
        <w:jc w:val="both"/>
        <w:rPr>
          <w:rFonts w:cs="Arial"/>
          <w:sz w:val="20"/>
        </w:rPr>
      </w:pPr>
    </w:p>
    <w:p w14:paraId="26EB2682" w14:textId="11E0350F" w:rsidR="001A501E" w:rsidRPr="00933908" w:rsidRDefault="001A501E" w:rsidP="001A501E">
      <w:pPr>
        <w:rPr>
          <w:rFonts w:ascii="Arial" w:hAnsi="Arial" w:cs="Arial"/>
          <w:sz w:val="20"/>
          <w:szCs w:val="20"/>
        </w:rPr>
      </w:pPr>
      <w:r w:rsidRPr="00933908">
        <w:rPr>
          <w:rFonts w:ascii="Arial" w:hAnsi="Arial" w:cs="Arial"/>
          <w:sz w:val="20"/>
          <w:szCs w:val="20"/>
        </w:rPr>
        <w:t xml:space="preserve">Obchodní podmínky pro plnění této veřejné zakázky stanovené zadávací dokumentací musí být </w:t>
      </w:r>
      <w:r w:rsidR="00D13480" w:rsidRPr="00933908">
        <w:rPr>
          <w:rFonts w:ascii="Arial" w:hAnsi="Arial" w:cs="Arial"/>
          <w:sz w:val="20"/>
          <w:szCs w:val="20"/>
        </w:rPr>
        <w:t>poskyto</w:t>
      </w:r>
      <w:r w:rsidR="001971FE" w:rsidRPr="00933908">
        <w:rPr>
          <w:rFonts w:ascii="Arial" w:hAnsi="Arial" w:cs="Arial"/>
          <w:sz w:val="20"/>
          <w:szCs w:val="20"/>
        </w:rPr>
        <w:t xml:space="preserve">vatelem </w:t>
      </w:r>
      <w:r w:rsidRPr="00933908">
        <w:rPr>
          <w:rFonts w:ascii="Arial" w:hAnsi="Arial" w:cs="Arial"/>
          <w:sz w:val="20"/>
          <w:szCs w:val="20"/>
        </w:rPr>
        <w:t xml:space="preserve">respektovány. </w:t>
      </w:r>
    </w:p>
    <w:p w14:paraId="263120AB" w14:textId="4185411C" w:rsidR="001A501E" w:rsidRPr="00933908" w:rsidRDefault="001A501E" w:rsidP="001A501E">
      <w:pPr>
        <w:rPr>
          <w:rFonts w:ascii="Arial" w:hAnsi="Arial" w:cs="Arial"/>
          <w:sz w:val="20"/>
          <w:szCs w:val="20"/>
        </w:rPr>
      </w:pPr>
      <w:bookmarkStart w:id="0" w:name="_GoBack"/>
      <w:bookmarkEnd w:id="0"/>
      <w:r w:rsidRPr="00933908">
        <w:rPr>
          <w:rFonts w:ascii="Arial" w:hAnsi="Arial" w:cs="Arial"/>
          <w:sz w:val="20"/>
          <w:szCs w:val="20"/>
        </w:rPr>
        <w:t xml:space="preserve">Obchodní podmínky jsou obsaženy v přiloženém návrhu </w:t>
      </w:r>
      <w:r w:rsidR="00DB6F60" w:rsidRPr="00933908">
        <w:rPr>
          <w:rFonts w:ascii="Arial" w:hAnsi="Arial" w:cs="Arial"/>
          <w:sz w:val="20"/>
          <w:szCs w:val="20"/>
        </w:rPr>
        <w:t>dohody</w:t>
      </w:r>
      <w:r w:rsidR="00855802">
        <w:rPr>
          <w:rFonts w:ascii="Arial" w:hAnsi="Arial" w:cs="Arial"/>
          <w:sz w:val="20"/>
          <w:szCs w:val="20"/>
        </w:rPr>
        <w:t xml:space="preserve">. K </w:t>
      </w:r>
      <w:r w:rsidR="00855802" w:rsidRPr="00855802">
        <w:rPr>
          <w:rFonts w:ascii="Arial" w:hAnsi="Arial" w:cs="Arial"/>
          <w:sz w:val="20"/>
          <w:szCs w:val="20"/>
        </w:rPr>
        <w:t>předložení vyplněných Obchodních podmínek b</w:t>
      </w:r>
      <w:r w:rsidR="00855802">
        <w:rPr>
          <w:rFonts w:ascii="Arial" w:hAnsi="Arial" w:cs="Arial"/>
          <w:sz w:val="20"/>
          <w:szCs w:val="20"/>
        </w:rPr>
        <w:t xml:space="preserve">ude vyzván až vybraný dodavatel – </w:t>
      </w:r>
      <w:r w:rsidRPr="00933908">
        <w:rPr>
          <w:rFonts w:ascii="Arial" w:hAnsi="Arial" w:cs="Arial"/>
          <w:b/>
          <w:sz w:val="20"/>
          <w:szCs w:val="20"/>
        </w:rPr>
        <w:t xml:space="preserve">tj. na vyznačených místech </w:t>
      </w:r>
      <w:r w:rsidR="00A731C5" w:rsidRPr="00933908">
        <w:rPr>
          <w:rFonts w:ascii="Arial" w:hAnsi="Arial" w:cs="Arial"/>
          <w:b/>
          <w:sz w:val="20"/>
          <w:szCs w:val="20"/>
        </w:rPr>
        <w:t xml:space="preserve">(žluté podbarvení) </w:t>
      </w:r>
      <w:r w:rsidRPr="00933908">
        <w:rPr>
          <w:rFonts w:ascii="Arial" w:hAnsi="Arial" w:cs="Arial"/>
          <w:b/>
          <w:sz w:val="20"/>
          <w:szCs w:val="20"/>
        </w:rPr>
        <w:t xml:space="preserve">návrh </w:t>
      </w:r>
      <w:r w:rsidR="00A731C5" w:rsidRPr="00933908">
        <w:rPr>
          <w:rFonts w:ascii="Arial" w:hAnsi="Arial" w:cs="Arial"/>
          <w:b/>
          <w:sz w:val="20"/>
          <w:szCs w:val="20"/>
        </w:rPr>
        <w:t>dohody</w:t>
      </w:r>
      <w:r w:rsidRPr="00933908">
        <w:rPr>
          <w:rFonts w:ascii="Arial" w:hAnsi="Arial" w:cs="Arial"/>
          <w:b/>
          <w:sz w:val="20"/>
          <w:szCs w:val="20"/>
        </w:rPr>
        <w:t xml:space="preserve"> doplní o požadované údaje (vyplní volná formulářová</w:t>
      </w:r>
      <w:r w:rsidR="00E35413" w:rsidRPr="00933908">
        <w:rPr>
          <w:rFonts w:ascii="Arial" w:hAnsi="Arial" w:cs="Arial"/>
          <w:b/>
          <w:sz w:val="20"/>
          <w:szCs w:val="20"/>
        </w:rPr>
        <w:t xml:space="preserve"> žlutě podbarvená</w:t>
      </w:r>
      <w:r w:rsidRPr="00933908">
        <w:rPr>
          <w:rFonts w:ascii="Arial" w:hAnsi="Arial" w:cs="Arial"/>
          <w:b/>
          <w:sz w:val="20"/>
          <w:szCs w:val="20"/>
        </w:rPr>
        <w:t xml:space="preserve"> pole</w:t>
      </w:r>
      <w:r w:rsidR="00E35413" w:rsidRPr="00933908">
        <w:rPr>
          <w:rFonts w:ascii="Arial" w:hAnsi="Arial" w:cs="Arial"/>
          <w:b/>
          <w:sz w:val="20"/>
          <w:szCs w:val="20"/>
        </w:rPr>
        <w:t xml:space="preserve"> a následně toto žluté vyznačení spolu s instrukcemi smaže</w:t>
      </w:r>
      <w:r w:rsidRPr="00933908">
        <w:rPr>
          <w:rFonts w:ascii="Arial" w:hAnsi="Arial" w:cs="Arial"/>
          <w:b/>
          <w:sz w:val="20"/>
          <w:szCs w:val="20"/>
        </w:rPr>
        <w:t>)</w:t>
      </w:r>
      <w:r w:rsidRPr="00933908">
        <w:rPr>
          <w:rFonts w:ascii="Arial" w:hAnsi="Arial" w:cs="Arial"/>
          <w:sz w:val="20"/>
          <w:szCs w:val="20"/>
        </w:rPr>
        <w:t xml:space="preserve">, přiloží všechny požadované přílohy a </w:t>
      </w:r>
      <w:r w:rsidRPr="00933908">
        <w:rPr>
          <w:rStyle w:val="NormalniText-Podtrzeny"/>
          <w:rFonts w:ascii="Arial" w:hAnsi="Arial" w:cs="Arial"/>
          <w:sz w:val="20"/>
          <w:szCs w:val="20"/>
        </w:rPr>
        <w:t xml:space="preserve">podepíše dokument způsobem stanoveným podle výpisu z obchodního rejstříku nebo jiné obdobné evidence, popř. jej podepíše zástupce </w:t>
      </w:r>
      <w:r w:rsidR="00D13480" w:rsidRPr="00933908">
        <w:rPr>
          <w:rStyle w:val="NormalniText-Podtrzeny"/>
          <w:rFonts w:ascii="Arial" w:hAnsi="Arial" w:cs="Arial"/>
          <w:sz w:val="20"/>
          <w:szCs w:val="20"/>
        </w:rPr>
        <w:t>poskyto</w:t>
      </w:r>
      <w:r w:rsidR="001971FE" w:rsidRPr="00933908">
        <w:rPr>
          <w:rStyle w:val="NormalniText-Podtrzeny"/>
          <w:rFonts w:ascii="Arial" w:hAnsi="Arial" w:cs="Arial"/>
          <w:sz w:val="20"/>
          <w:szCs w:val="20"/>
        </w:rPr>
        <w:t>vatele</w:t>
      </w:r>
      <w:r w:rsidRPr="00933908">
        <w:rPr>
          <w:rStyle w:val="NormalniText-Podtrzeny"/>
          <w:rFonts w:ascii="Arial" w:hAnsi="Arial" w:cs="Arial"/>
          <w:sz w:val="20"/>
          <w:szCs w:val="20"/>
        </w:rPr>
        <w:t>. Pod podpisem oprávněné osoby bude uvedeno její jméno, příjmení, funkce a obchodní firma.</w:t>
      </w:r>
    </w:p>
    <w:p w14:paraId="45BF18FC" w14:textId="77777777" w:rsidR="001A501E" w:rsidRPr="00933908" w:rsidRDefault="001A501E" w:rsidP="001A501E">
      <w:pPr>
        <w:rPr>
          <w:rFonts w:ascii="Arial" w:hAnsi="Arial" w:cs="Arial"/>
          <w:sz w:val="20"/>
          <w:szCs w:val="20"/>
        </w:rPr>
        <w:sectPr w:rsidR="001A501E" w:rsidRPr="00933908">
          <w:headerReference w:type="default" r:id="rId8"/>
          <w:footerReference w:type="default" r:id="rId9"/>
          <w:pgSz w:w="11906" w:h="16838"/>
          <w:pgMar w:top="1418" w:right="1417" w:bottom="1417" w:left="1418" w:header="567" w:footer="854" w:gutter="0"/>
          <w:cols w:space="708"/>
        </w:sectPr>
      </w:pPr>
    </w:p>
    <w:p w14:paraId="42012C72" w14:textId="77777777" w:rsidR="00E51902" w:rsidRPr="00933908" w:rsidRDefault="00E51902" w:rsidP="00E51902">
      <w:pPr>
        <w:pStyle w:val="Nzev"/>
        <w:spacing w:before="0" w:after="0"/>
        <w:rPr>
          <w:rFonts w:cs="Arial"/>
          <w:sz w:val="20"/>
        </w:rPr>
      </w:pPr>
    </w:p>
    <w:p w14:paraId="4212DAC5" w14:textId="329AC3F7" w:rsidR="00097E7A" w:rsidRPr="00B9145B" w:rsidRDefault="003B6AE8" w:rsidP="00301C45">
      <w:pPr>
        <w:pStyle w:val="Nzev"/>
        <w:spacing w:before="0" w:after="0"/>
        <w:rPr>
          <w:rFonts w:cs="Arial"/>
          <w:sz w:val="24"/>
        </w:rPr>
      </w:pPr>
      <w:r w:rsidRPr="00B9145B">
        <w:rPr>
          <w:rFonts w:cs="Arial"/>
          <w:sz w:val="24"/>
        </w:rPr>
        <w:t xml:space="preserve">RÁMCOVÁ </w:t>
      </w:r>
      <w:r w:rsidR="000272AC" w:rsidRPr="00B9145B">
        <w:rPr>
          <w:rFonts w:cs="Arial"/>
          <w:sz w:val="24"/>
        </w:rPr>
        <w:t>DOHODA</w:t>
      </w:r>
    </w:p>
    <w:p w14:paraId="685F8ABC" w14:textId="77777777" w:rsidR="00097E7A" w:rsidRPr="00933908" w:rsidRDefault="00097E7A" w:rsidP="00E51902">
      <w:pPr>
        <w:jc w:val="center"/>
        <w:rPr>
          <w:rFonts w:ascii="Arial" w:hAnsi="Arial" w:cs="Arial"/>
          <w:b/>
          <w:sz w:val="20"/>
          <w:szCs w:val="20"/>
        </w:rPr>
      </w:pPr>
      <w:r w:rsidRPr="00933908">
        <w:rPr>
          <w:rFonts w:ascii="Arial" w:hAnsi="Arial" w:cs="Arial"/>
          <w:b/>
          <w:sz w:val="20"/>
          <w:szCs w:val="20"/>
        </w:rPr>
        <w:t xml:space="preserve">dle </w:t>
      </w:r>
      <w:proofErr w:type="spellStart"/>
      <w:r w:rsidRPr="00933908">
        <w:rPr>
          <w:rFonts w:ascii="Arial" w:hAnsi="Arial" w:cs="Arial"/>
          <w:b/>
          <w:sz w:val="20"/>
          <w:szCs w:val="20"/>
        </w:rPr>
        <w:t>ust</w:t>
      </w:r>
      <w:proofErr w:type="spellEnd"/>
      <w:r w:rsidRPr="00933908">
        <w:rPr>
          <w:rFonts w:ascii="Arial" w:hAnsi="Arial" w:cs="Arial"/>
          <w:b/>
          <w:sz w:val="20"/>
          <w:szCs w:val="20"/>
        </w:rPr>
        <w:t xml:space="preserve">. § </w:t>
      </w:r>
      <w:r w:rsidR="007F6C0C" w:rsidRPr="00933908">
        <w:rPr>
          <w:rFonts w:ascii="Arial" w:hAnsi="Arial" w:cs="Arial"/>
          <w:b/>
          <w:sz w:val="20"/>
          <w:szCs w:val="20"/>
        </w:rPr>
        <w:t xml:space="preserve">1746 odst. 2 </w:t>
      </w:r>
      <w:r w:rsidRPr="00933908">
        <w:rPr>
          <w:rFonts w:ascii="Arial" w:hAnsi="Arial" w:cs="Arial"/>
          <w:b/>
          <w:sz w:val="20"/>
          <w:szCs w:val="20"/>
        </w:rPr>
        <w:t>a násl</w:t>
      </w:r>
      <w:r w:rsidR="005D3CE6" w:rsidRPr="00933908">
        <w:rPr>
          <w:rFonts w:ascii="Arial" w:hAnsi="Arial" w:cs="Arial"/>
          <w:b/>
          <w:sz w:val="20"/>
          <w:szCs w:val="20"/>
        </w:rPr>
        <w:t>.</w:t>
      </w:r>
      <w:r w:rsidRPr="00933908">
        <w:rPr>
          <w:rFonts w:ascii="Arial" w:hAnsi="Arial" w:cs="Arial"/>
          <w:b/>
          <w:sz w:val="20"/>
          <w:szCs w:val="20"/>
        </w:rPr>
        <w:t xml:space="preserve"> </w:t>
      </w:r>
      <w:r w:rsidR="001D1892" w:rsidRPr="00933908">
        <w:rPr>
          <w:rFonts w:ascii="Arial" w:hAnsi="Arial" w:cs="Arial"/>
          <w:b/>
          <w:sz w:val="20"/>
          <w:szCs w:val="20"/>
        </w:rPr>
        <w:t>zákona</w:t>
      </w:r>
      <w:r w:rsidR="00C76853" w:rsidRPr="00933908">
        <w:rPr>
          <w:rFonts w:ascii="Arial" w:hAnsi="Arial" w:cs="Arial"/>
          <w:b/>
          <w:sz w:val="20"/>
          <w:szCs w:val="20"/>
        </w:rPr>
        <w:t xml:space="preserve"> č. 89/2012 Sb., </w:t>
      </w:r>
      <w:r w:rsidR="001D1892" w:rsidRPr="00933908">
        <w:rPr>
          <w:rFonts w:ascii="Arial" w:hAnsi="Arial" w:cs="Arial"/>
          <w:b/>
          <w:sz w:val="20"/>
          <w:szCs w:val="20"/>
        </w:rPr>
        <w:t>občanský zákoník</w:t>
      </w:r>
      <w:r w:rsidR="009F3C01" w:rsidRPr="00933908" w:rsidDel="009F3C01">
        <w:rPr>
          <w:rFonts w:ascii="Arial" w:hAnsi="Arial" w:cs="Arial"/>
          <w:b/>
          <w:sz w:val="20"/>
          <w:szCs w:val="20"/>
        </w:rPr>
        <w:t xml:space="preserve"> </w:t>
      </w:r>
      <w:r w:rsidR="001D1892" w:rsidRPr="00933908">
        <w:rPr>
          <w:rFonts w:ascii="Arial" w:hAnsi="Arial" w:cs="Arial"/>
          <w:b/>
          <w:sz w:val="20"/>
          <w:szCs w:val="20"/>
        </w:rPr>
        <w:br/>
      </w:r>
      <w:r w:rsidR="003754E2" w:rsidRPr="00933908">
        <w:rPr>
          <w:rFonts w:ascii="Arial" w:hAnsi="Arial" w:cs="Arial"/>
          <w:b/>
          <w:sz w:val="20"/>
          <w:szCs w:val="20"/>
        </w:rPr>
        <w:t xml:space="preserve"> </w:t>
      </w:r>
      <w:r w:rsidR="001D1892" w:rsidRPr="00933908">
        <w:rPr>
          <w:rFonts w:ascii="Arial" w:hAnsi="Arial" w:cs="Arial"/>
          <w:b/>
          <w:sz w:val="20"/>
          <w:szCs w:val="20"/>
        </w:rPr>
        <w:t>(dále jen „občanský zákoník“)</w:t>
      </w:r>
      <w:r w:rsidR="009F3C01" w:rsidRPr="00933908">
        <w:rPr>
          <w:rFonts w:ascii="Arial" w:hAnsi="Arial" w:cs="Arial"/>
          <w:b/>
          <w:sz w:val="20"/>
          <w:szCs w:val="20"/>
        </w:rPr>
        <w:t>,</w:t>
      </w:r>
      <w:r w:rsidR="001D1892" w:rsidRPr="00933908">
        <w:rPr>
          <w:rFonts w:ascii="Arial" w:hAnsi="Arial" w:cs="Arial"/>
          <w:b/>
          <w:sz w:val="20"/>
          <w:szCs w:val="20"/>
        </w:rPr>
        <w:t xml:space="preserve"> </w:t>
      </w:r>
      <w:r w:rsidR="003754E2" w:rsidRPr="00933908">
        <w:rPr>
          <w:rFonts w:ascii="Arial" w:hAnsi="Arial" w:cs="Arial"/>
          <w:b/>
          <w:sz w:val="20"/>
          <w:szCs w:val="20"/>
        </w:rPr>
        <w:t>uzavřená mezi následujícími smluvními stranami</w:t>
      </w:r>
    </w:p>
    <w:p w14:paraId="345A3FF7" w14:textId="2480565F" w:rsidR="00097E7A" w:rsidRPr="00933908" w:rsidRDefault="003754E2" w:rsidP="00E51902">
      <w:pPr>
        <w:rPr>
          <w:rFonts w:ascii="Arial" w:hAnsi="Arial" w:cs="Arial"/>
          <w:sz w:val="20"/>
          <w:szCs w:val="20"/>
        </w:rPr>
      </w:pPr>
      <w:r w:rsidRPr="00933908">
        <w:rPr>
          <w:rFonts w:ascii="Arial" w:hAnsi="Arial" w:cs="Arial"/>
          <w:sz w:val="20"/>
          <w:szCs w:val="20"/>
        </w:rPr>
        <w:tab/>
      </w:r>
      <w:r w:rsidRPr="00933908">
        <w:rPr>
          <w:rFonts w:ascii="Arial" w:hAnsi="Arial" w:cs="Arial"/>
          <w:sz w:val="20"/>
          <w:szCs w:val="20"/>
        </w:rPr>
        <w:tab/>
      </w:r>
      <w:r w:rsidRPr="00933908">
        <w:rPr>
          <w:rFonts w:ascii="Arial" w:hAnsi="Arial" w:cs="Arial"/>
          <w:sz w:val="20"/>
          <w:szCs w:val="20"/>
        </w:rPr>
        <w:tab/>
      </w:r>
      <w:r w:rsidRPr="00933908">
        <w:rPr>
          <w:rFonts w:ascii="Arial" w:hAnsi="Arial" w:cs="Arial"/>
          <w:sz w:val="20"/>
          <w:szCs w:val="20"/>
        </w:rPr>
        <w:tab/>
      </w:r>
      <w:r w:rsidRPr="00933908">
        <w:rPr>
          <w:rFonts w:ascii="Arial" w:hAnsi="Arial" w:cs="Arial"/>
          <w:sz w:val="20"/>
          <w:szCs w:val="20"/>
        </w:rPr>
        <w:tab/>
      </w:r>
      <w:r w:rsidRPr="00933908">
        <w:rPr>
          <w:rFonts w:ascii="Arial" w:hAnsi="Arial" w:cs="Arial"/>
          <w:sz w:val="20"/>
          <w:szCs w:val="20"/>
        </w:rPr>
        <w:tab/>
      </w:r>
      <w:r w:rsidR="00B92C4A">
        <w:rPr>
          <w:rFonts w:ascii="Arial" w:hAnsi="Arial" w:cs="Arial"/>
          <w:sz w:val="20"/>
          <w:szCs w:val="20"/>
        </w:rPr>
        <w:t xml:space="preserve">č. RD: </w:t>
      </w:r>
      <w:r w:rsidR="00B9145B">
        <w:rPr>
          <w:rFonts w:ascii="Arial" w:hAnsi="Arial" w:cs="Arial"/>
          <w:sz w:val="20"/>
          <w:szCs w:val="20"/>
        </w:rPr>
        <w:t>4052</w:t>
      </w:r>
    </w:p>
    <w:p w14:paraId="0554AF44" w14:textId="77777777" w:rsidR="00097E7A" w:rsidRPr="00933908" w:rsidRDefault="00097E7A" w:rsidP="00E51902">
      <w:pPr>
        <w:rPr>
          <w:rFonts w:ascii="Arial" w:hAnsi="Arial" w:cs="Arial"/>
          <w:sz w:val="20"/>
          <w:szCs w:val="20"/>
        </w:rPr>
      </w:pPr>
    </w:p>
    <w:p w14:paraId="1CD47096" w14:textId="39310730" w:rsidR="00097E7A" w:rsidRPr="00933908" w:rsidRDefault="00097E7A" w:rsidP="003754E2">
      <w:pPr>
        <w:rPr>
          <w:rFonts w:ascii="Arial" w:hAnsi="Arial" w:cs="Arial"/>
          <w:b/>
          <w:sz w:val="20"/>
          <w:szCs w:val="20"/>
        </w:rPr>
      </w:pPr>
      <w:r w:rsidRPr="00933908">
        <w:rPr>
          <w:rFonts w:ascii="Arial" w:hAnsi="Arial" w:cs="Arial"/>
          <w:b/>
          <w:sz w:val="20"/>
          <w:szCs w:val="20"/>
        </w:rPr>
        <w:t>Mendelova univerzita v</w:t>
      </w:r>
      <w:r w:rsidR="00D140F6" w:rsidRPr="00933908">
        <w:rPr>
          <w:rFonts w:ascii="Arial" w:hAnsi="Arial" w:cs="Arial"/>
          <w:b/>
          <w:sz w:val="20"/>
          <w:szCs w:val="20"/>
        </w:rPr>
        <w:t> </w:t>
      </w:r>
      <w:r w:rsidRPr="00933908">
        <w:rPr>
          <w:rFonts w:ascii="Arial" w:hAnsi="Arial" w:cs="Arial"/>
          <w:b/>
          <w:sz w:val="20"/>
          <w:szCs w:val="20"/>
        </w:rPr>
        <w:t>Brně</w:t>
      </w:r>
    </w:p>
    <w:p w14:paraId="285EE17C" w14:textId="77777777" w:rsidR="00D140F6" w:rsidRPr="00933908" w:rsidRDefault="00D140F6" w:rsidP="003754E2">
      <w:pPr>
        <w:rPr>
          <w:rFonts w:ascii="Arial" w:hAnsi="Arial" w:cs="Arial"/>
          <w:b/>
          <w:sz w:val="20"/>
          <w:szCs w:val="20"/>
        </w:rPr>
      </w:pPr>
    </w:p>
    <w:p w14:paraId="1CEFFCC4" w14:textId="77777777" w:rsidR="00097E7A" w:rsidRPr="00933908" w:rsidRDefault="00097E7A" w:rsidP="003754E2">
      <w:pPr>
        <w:rPr>
          <w:rFonts w:ascii="Arial" w:hAnsi="Arial" w:cs="Arial"/>
          <w:sz w:val="20"/>
          <w:szCs w:val="20"/>
        </w:rPr>
      </w:pPr>
      <w:r w:rsidRPr="00933908">
        <w:rPr>
          <w:rFonts w:ascii="Arial" w:hAnsi="Arial" w:cs="Arial"/>
          <w:sz w:val="20"/>
          <w:szCs w:val="20"/>
        </w:rPr>
        <w:t>se sídlem</w:t>
      </w:r>
      <w:r w:rsidR="001971FE" w:rsidRPr="00933908">
        <w:rPr>
          <w:rFonts w:ascii="Arial" w:hAnsi="Arial" w:cs="Arial"/>
          <w:sz w:val="20"/>
          <w:szCs w:val="20"/>
        </w:rPr>
        <w:t>:</w:t>
      </w:r>
      <w:r w:rsidRPr="00933908">
        <w:rPr>
          <w:rFonts w:ascii="Arial" w:hAnsi="Arial" w:cs="Arial"/>
          <w:sz w:val="20"/>
          <w:szCs w:val="20"/>
        </w:rPr>
        <w:t xml:space="preserve"> Zemědělská </w:t>
      </w:r>
      <w:r w:rsidR="001971FE" w:rsidRPr="00933908">
        <w:rPr>
          <w:rFonts w:ascii="Arial" w:hAnsi="Arial" w:cs="Arial"/>
          <w:sz w:val="20"/>
          <w:szCs w:val="20"/>
        </w:rPr>
        <w:t>1665/</w:t>
      </w:r>
      <w:r w:rsidRPr="00933908">
        <w:rPr>
          <w:rFonts w:ascii="Arial" w:hAnsi="Arial" w:cs="Arial"/>
          <w:sz w:val="20"/>
          <w:szCs w:val="20"/>
        </w:rPr>
        <w:t xml:space="preserve">1, </w:t>
      </w:r>
      <w:r w:rsidR="001971FE" w:rsidRPr="00933908">
        <w:rPr>
          <w:rFonts w:ascii="Arial" w:hAnsi="Arial" w:cs="Arial"/>
          <w:sz w:val="20"/>
          <w:szCs w:val="20"/>
        </w:rPr>
        <w:t xml:space="preserve">613 00 </w:t>
      </w:r>
      <w:r w:rsidRPr="00933908">
        <w:rPr>
          <w:rFonts w:ascii="Arial" w:hAnsi="Arial" w:cs="Arial"/>
          <w:sz w:val="20"/>
          <w:szCs w:val="20"/>
        </w:rPr>
        <w:t>Brno</w:t>
      </w:r>
    </w:p>
    <w:p w14:paraId="3DC0AF9D" w14:textId="77777777" w:rsidR="00097E7A" w:rsidRPr="00933908" w:rsidRDefault="00CD72F6" w:rsidP="003754E2">
      <w:pPr>
        <w:pStyle w:val="Zkladntextodsazen"/>
        <w:spacing w:after="0"/>
        <w:ind w:left="0"/>
        <w:rPr>
          <w:rFonts w:ascii="Arial" w:hAnsi="Arial" w:cs="Arial"/>
        </w:rPr>
      </w:pPr>
      <w:r w:rsidRPr="00933908">
        <w:rPr>
          <w:rFonts w:ascii="Arial" w:hAnsi="Arial" w:cs="Arial"/>
        </w:rPr>
        <w:t>IČ</w:t>
      </w:r>
      <w:r w:rsidR="009F3C01" w:rsidRPr="00933908">
        <w:rPr>
          <w:rFonts w:ascii="Arial" w:hAnsi="Arial" w:cs="Arial"/>
        </w:rPr>
        <w:t>O</w:t>
      </w:r>
      <w:r w:rsidR="00097E7A" w:rsidRPr="00933908">
        <w:rPr>
          <w:rFonts w:ascii="Arial" w:hAnsi="Arial" w:cs="Arial"/>
        </w:rPr>
        <w:t>: 62156489, DIČ:CZ62156489</w:t>
      </w:r>
    </w:p>
    <w:p w14:paraId="241DEDA8" w14:textId="77777777" w:rsidR="00097E7A" w:rsidRPr="00933908" w:rsidRDefault="00952C08" w:rsidP="003754E2">
      <w:pPr>
        <w:pStyle w:val="Zkladntextodsazen"/>
        <w:spacing w:after="0"/>
        <w:ind w:left="0"/>
        <w:rPr>
          <w:rFonts w:ascii="Arial" w:hAnsi="Arial" w:cs="Arial"/>
        </w:rPr>
      </w:pPr>
      <w:r w:rsidRPr="00933908">
        <w:rPr>
          <w:rFonts w:ascii="Arial" w:hAnsi="Arial" w:cs="Arial"/>
        </w:rPr>
        <w:t>b</w:t>
      </w:r>
      <w:r w:rsidR="00097E7A" w:rsidRPr="00933908">
        <w:rPr>
          <w:rFonts w:ascii="Arial" w:hAnsi="Arial" w:cs="Arial"/>
        </w:rPr>
        <w:t>ankovní spojení: Komerční banka, a.s., číslo účtu: 7200300237/0100</w:t>
      </w:r>
      <w:r w:rsidR="00097E7A" w:rsidRPr="00933908">
        <w:rPr>
          <w:rFonts w:ascii="Arial" w:hAnsi="Arial" w:cs="Arial"/>
        </w:rPr>
        <w:tab/>
      </w:r>
    </w:p>
    <w:p w14:paraId="2B3314C8" w14:textId="77777777" w:rsidR="00097E7A" w:rsidRPr="00933908" w:rsidRDefault="00952C08" w:rsidP="003754E2">
      <w:pPr>
        <w:rPr>
          <w:rFonts w:ascii="Arial" w:hAnsi="Arial" w:cs="Arial"/>
          <w:sz w:val="20"/>
          <w:szCs w:val="20"/>
        </w:rPr>
      </w:pPr>
      <w:r w:rsidRPr="00933908">
        <w:rPr>
          <w:rFonts w:ascii="Arial" w:hAnsi="Arial" w:cs="Arial"/>
          <w:sz w:val="20"/>
          <w:szCs w:val="20"/>
        </w:rPr>
        <w:t>zastoupena:</w:t>
      </w:r>
      <w:r w:rsidR="00097E7A" w:rsidRPr="00933908">
        <w:rPr>
          <w:rFonts w:ascii="Arial" w:hAnsi="Arial" w:cs="Arial"/>
          <w:sz w:val="20"/>
          <w:szCs w:val="20"/>
        </w:rPr>
        <w:t xml:space="preserve"> </w:t>
      </w:r>
      <w:r w:rsidR="00271A24" w:rsidRPr="00933908">
        <w:rPr>
          <w:rFonts w:ascii="Arial" w:hAnsi="Arial" w:cs="Arial"/>
          <w:sz w:val="20"/>
          <w:szCs w:val="20"/>
        </w:rPr>
        <w:t>prof. Ing. Danuší Nerudovou, Ph.D., rektorkou</w:t>
      </w:r>
    </w:p>
    <w:p w14:paraId="61B112D2" w14:textId="77777777" w:rsidR="00600973" w:rsidRPr="00933908" w:rsidRDefault="00600973" w:rsidP="003754E2">
      <w:pPr>
        <w:rPr>
          <w:rFonts w:ascii="Arial" w:hAnsi="Arial" w:cs="Arial"/>
          <w:sz w:val="20"/>
          <w:szCs w:val="20"/>
        </w:rPr>
      </w:pPr>
      <w:r w:rsidRPr="00933908">
        <w:rPr>
          <w:rFonts w:ascii="Arial" w:hAnsi="Arial" w:cs="Arial"/>
          <w:sz w:val="20"/>
          <w:szCs w:val="20"/>
        </w:rPr>
        <w:t>koordinátor projektu: prof. Dr. Ing. Libor Jankovský</w:t>
      </w:r>
    </w:p>
    <w:p w14:paraId="612BFE25" w14:textId="6D5DAF17" w:rsidR="001A501E" w:rsidRPr="00933908" w:rsidRDefault="001A501E" w:rsidP="003754E2">
      <w:pPr>
        <w:rPr>
          <w:rFonts w:ascii="Arial" w:hAnsi="Arial" w:cs="Arial"/>
          <w:sz w:val="20"/>
          <w:szCs w:val="20"/>
        </w:rPr>
      </w:pPr>
      <w:r w:rsidRPr="00933908">
        <w:rPr>
          <w:rFonts w:ascii="Arial" w:hAnsi="Arial" w:cs="Arial"/>
          <w:sz w:val="20"/>
          <w:szCs w:val="20"/>
        </w:rPr>
        <w:t>správce rozpočtu:</w:t>
      </w:r>
      <w:r w:rsidRPr="00933908">
        <w:rPr>
          <w:rFonts w:ascii="Arial" w:hAnsi="Arial" w:cs="Arial"/>
          <w:sz w:val="20"/>
          <w:szCs w:val="20"/>
        </w:rPr>
        <w:tab/>
      </w:r>
      <w:r w:rsidR="00FE3143" w:rsidRPr="00933908">
        <w:rPr>
          <w:rFonts w:ascii="Arial" w:hAnsi="Arial" w:cs="Arial"/>
          <w:sz w:val="20"/>
          <w:szCs w:val="20"/>
        </w:rPr>
        <w:t>Ing</w:t>
      </w:r>
      <w:r w:rsidR="00600973" w:rsidRPr="00933908">
        <w:rPr>
          <w:rFonts w:ascii="Arial" w:hAnsi="Arial" w:cs="Arial"/>
          <w:sz w:val="20"/>
          <w:szCs w:val="20"/>
        </w:rPr>
        <w:t>. Petra Doleželová</w:t>
      </w:r>
    </w:p>
    <w:p w14:paraId="6FC1B4F2" w14:textId="0AAB255E" w:rsidR="00952C08" w:rsidRPr="00933908" w:rsidRDefault="00536941" w:rsidP="003754E2">
      <w:pPr>
        <w:rPr>
          <w:rFonts w:ascii="Arial" w:hAnsi="Arial" w:cs="Arial"/>
          <w:sz w:val="20"/>
          <w:szCs w:val="20"/>
        </w:rPr>
      </w:pPr>
      <w:r w:rsidRPr="00933908">
        <w:rPr>
          <w:rFonts w:ascii="Arial" w:hAnsi="Arial" w:cs="Arial"/>
          <w:sz w:val="20"/>
          <w:szCs w:val="20"/>
        </w:rPr>
        <w:t>k</w:t>
      </w:r>
      <w:r w:rsidR="00952C08" w:rsidRPr="00933908">
        <w:rPr>
          <w:rFonts w:ascii="Arial" w:hAnsi="Arial" w:cs="Arial"/>
          <w:sz w:val="20"/>
          <w:szCs w:val="20"/>
        </w:rPr>
        <w:t>ontaktní osoba</w:t>
      </w:r>
      <w:r w:rsidR="00D140F6" w:rsidRPr="00933908">
        <w:rPr>
          <w:rFonts w:ascii="Arial" w:hAnsi="Arial" w:cs="Arial"/>
          <w:sz w:val="20"/>
          <w:szCs w:val="20"/>
        </w:rPr>
        <w:t xml:space="preserve"> v technických záležitostech</w:t>
      </w:r>
      <w:r w:rsidR="00271A24" w:rsidRPr="00933908">
        <w:rPr>
          <w:rFonts w:ascii="Arial" w:hAnsi="Arial" w:cs="Arial"/>
          <w:sz w:val="20"/>
          <w:szCs w:val="20"/>
        </w:rPr>
        <w:t>: d</w:t>
      </w:r>
      <w:r w:rsidR="007038D3" w:rsidRPr="00933908">
        <w:rPr>
          <w:rFonts w:ascii="Arial" w:hAnsi="Arial" w:cs="Arial"/>
          <w:sz w:val="20"/>
          <w:szCs w:val="20"/>
        </w:rPr>
        <w:t>oc. RN</w:t>
      </w:r>
      <w:r w:rsidR="00271A24" w:rsidRPr="00933908">
        <w:rPr>
          <w:rFonts w:ascii="Arial" w:hAnsi="Arial" w:cs="Arial"/>
          <w:sz w:val="20"/>
          <w:szCs w:val="20"/>
        </w:rPr>
        <w:t xml:space="preserve">Dr. Michal Tomšovský, Ph.D. </w:t>
      </w:r>
    </w:p>
    <w:p w14:paraId="75478A24" w14:textId="695373FD" w:rsidR="00536941" w:rsidRPr="00933908" w:rsidRDefault="00536941" w:rsidP="003754E2">
      <w:pPr>
        <w:rPr>
          <w:rFonts w:ascii="Arial" w:hAnsi="Arial" w:cs="Arial"/>
          <w:sz w:val="20"/>
          <w:szCs w:val="20"/>
        </w:rPr>
      </w:pPr>
      <w:r w:rsidRPr="00933908">
        <w:rPr>
          <w:rFonts w:ascii="Arial" w:hAnsi="Arial" w:cs="Arial"/>
          <w:sz w:val="20"/>
          <w:szCs w:val="20"/>
        </w:rPr>
        <w:t>e-mail:</w:t>
      </w:r>
      <w:r w:rsidR="00271A24" w:rsidRPr="00933908">
        <w:rPr>
          <w:rFonts w:ascii="Arial" w:hAnsi="Arial" w:cs="Arial"/>
          <w:sz w:val="20"/>
          <w:szCs w:val="20"/>
        </w:rPr>
        <w:t xml:space="preserve"> </w:t>
      </w:r>
      <w:hyperlink r:id="rId10" w:history="1">
        <w:r w:rsidR="00271A24" w:rsidRPr="00933908">
          <w:rPr>
            <w:rStyle w:val="Hypertextovodkaz"/>
            <w:rFonts w:ascii="Arial" w:hAnsi="Arial" w:cs="Arial"/>
            <w:sz w:val="20"/>
            <w:szCs w:val="20"/>
          </w:rPr>
          <w:t>michal.tomsovsky@mendelu.cz</w:t>
        </w:r>
      </w:hyperlink>
      <w:r w:rsidRPr="00933908">
        <w:rPr>
          <w:rFonts w:ascii="Arial" w:hAnsi="Arial" w:cs="Arial"/>
          <w:sz w:val="20"/>
          <w:szCs w:val="20"/>
        </w:rPr>
        <w:t xml:space="preserve">, tel: </w:t>
      </w:r>
      <w:r w:rsidR="00271A24" w:rsidRPr="00933908">
        <w:rPr>
          <w:rFonts w:ascii="Arial" w:hAnsi="Arial" w:cs="Arial"/>
          <w:sz w:val="20"/>
          <w:szCs w:val="20"/>
        </w:rPr>
        <w:t>+420 545 134</w:t>
      </w:r>
      <w:r w:rsidR="00FE3143" w:rsidRPr="00933908">
        <w:rPr>
          <w:rFonts w:ascii="Arial" w:hAnsi="Arial" w:cs="Arial"/>
          <w:sz w:val="20"/>
          <w:szCs w:val="20"/>
        </w:rPr>
        <w:t> </w:t>
      </w:r>
      <w:r w:rsidR="00271A24" w:rsidRPr="00933908">
        <w:rPr>
          <w:rFonts w:ascii="Arial" w:hAnsi="Arial" w:cs="Arial"/>
          <w:sz w:val="20"/>
          <w:szCs w:val="20"/>
        </w:rPr>
        <w:t>115</w:t>
      </w:r>
    </w:p>
    <w:p w14:paraId="548B8C60" w14:textId="1422E423" w:rsidR="00952C08" w:rsidRPr="00933908" w:rsidRDefault="00952C08" w:rsidP="003754E2">
      <w:pPr>
        <w:rPr>
          <w:rFonts w:ascii="Arial" w:hAnsi="Arial" w:cs="Arial"/>
          <w:sz w:val="20"/>
          <w:szCs w:val="20"/>
        </w:rPr>
      </w:pPr>
    </w:p>
    <w:p w14:paraId="08951E1D" w14:textId="77777777" w:rsidR="00097E7A" w:rsidRPr="00933908" w:rsidRDefault="00097E7A" w:rsidP="003754E2">
      <w:pPr>
        <w:pStyle w:val="tabulkatext"/>
        <w:spacing w:before="0" w:after="0"/>
        <w:rPr>
          <w:rFonts w:cs="Arial"/>
        </w:rPr>
      </w:pPr>
      <w:r w:rsidRPr="00933908">
        <w:rPr>
          <w:rFonts w:cs="Arial"/>
          <w:b w:val="0"/>
        </w:rPr>
        <w:t xml:space="preserve">dále jen </w:t>
      </w:r>
      <w:r w:rsidR="00952C08" w:rsidRPr="00933908">
        <w:rPr>
          <w:rFonts w:cs="Arial"/>
        </w:rPr>
        <w:t>„</w:t>
      </w:r>
      <w:r w:rsidRPr="00933908">
        <w:rPr>
          <w:rFonts w:cs="Arial"/>
        </w:rPr>
        <w:t>objednatel</w:t>
      </w:r>
      <w:r w:rsidR="00952C08" w:rsidRPr="00933908">
        <w:rPr>
          <w:rFonts w:cs="Arial"/>
        </w:rPr>
        <w:t xml:space="preserve">“ </w:t>
      </w:r>
      <w:r w:rsidR="00952C08" w:rsidRPr="00933908">
        <w:rPr>
          <w:rFonts w:cs="Arial"/>
          <w:b w:val="0"/>
        </w:rPr>
        <w:t>na straně jedné</w:t>
      </w:r>
      <w:r w:rsidR="00952C08" w:rsidRPr="00933908">
        <w:rPr>
          <w:rFonts w:cs="Arial"/>
        </w:rPr>
        <w:t xml:space="preserve"> </w:t>
      </w:r>
    </w:p>
    <w:p w14:paraId="27748355" w14:textId="77777777" w:rsidR="00FE3143" w:rsidRPr="00933908" w:rsidRDefault="00FE3143" w:rsidP="003754E2">
      <w:pPr>
        <w:pStyle w:val="tabulkatext"/>
        <w:spacing w:before="0" w:after="0"/>
        <w:rPr>
          <w:rFonts w:cs="Arial"/>
        </w:rPr>
      </w:pPr>
    </w:p>
    <w:p w14:paraId="3BDF0EA0" w14:textId="77777777" w:rsidR="00FE3143" w:rsidRPr="00933908" w:rsidRDefault="00FE3143" w:rsidP="003754E2">
      <w:pPr>
        <w:pStyle w:val="tabulkatext"/>
        <w:spacing w:before="0" w:after="0"/>
        <w:rPr>
          <w:rFonts w:cs="Arial"/>
        </w:rPr>
      </w:pPr>
    </w:p>
    <w:p w14:paraId="7740D32F" w14:textId="77777777" w:rsidR="00FE3143" w:rsidRPr="00933908" w:rsidRDefault="00FE3143" w:rsidP="003754E2">
      <w:pPr>
        <w:pStyle w:val="tabulkatext"/>
        <w:spacing w:before="0" w:after="0"/>
        <w:rPr>
          <w:rFonts w:cs="Arial"/>
        </w:rPr>
      </w:pPr>
    </w:p>
    <w:p w14:paraId="0CF2A1B9" w14:textId="77777777" w:rsidR="00FE3143" w:rsidRPr="00933908" w:rsidRDefault="00FE3143" w:rsidP="003754E2">
      <w:pPr>
        <w:pStyle w:val="tabulkatext"/>
        <w:spacing w:before="0" w:after="0"/>
        <w:rPr>
          <w:rFonts w:cs="Arial"/>
        </w:rPr>
      </w:pPr>
    </w:p>
    <w:p w14:paraId="5BB0ECD7" w14:textId="77777777" w:rsidR="00097E7A" w:rsidRPr="00933908" w:rsidRDefault="00097E7A" w:rsidP="00E51902">
      <w:pPr>
        <w:jc w:val="center"/>
        <w:rPr>
          <w:rFonts w:ascii="Arial" w:hAnsi="Arial" w:cs="Arial"/>
          <w:sz w:val="20"/>
          <w:szCs w:val="20"/>
        </w:rPr>
      </w:pPr>
    </w:p>
    <w:p w14:paraId="2D7AD7B0" w14:textId="77777777" w:rsidR="00952C08" w:rsidRPr="00933908" w:rsidRDefault="00952C08" w:rsidP="00952C08">
      <w:pPr>
        <w:rPr>
          <w:rFonts w:ascii="Arial" w:hAnsi="Arial" w:cs="Arial"/>
          <w:sz w:val="20"/>
          <w:szCs w:val="20"/>
        </w:rPr>
      </w:pPr>
      <w:bookmarkStart w:id="1" w:name="OLE_LINK3"/>
      <w:bookmarkStart w:id="2" w:name="OLE_LINK4"/>
      <w:r w:rsidRPr="00933908">
        <w:rPr>
          <w:rFonts w:ascii="Arial" w:hAnsi="Arial" w:cs="Arial"/>
          <w:b/>
          <w:sz w:val="20"/>
          <w:szCs w:val="20"/>
        </w:rPr>
        <w:t>Název:</w:t>
      </w:r>
      <w:r w:rsidR="00536941" w:rsidRPr="00933908">
        <w:rPr>
          <w:rFonts w:ascii="Arial" w:hAnsi="Arial" w:cs="Arial"/>
          <w:sz w:val="20"/>
          <w:szCs w:val="20"/>
          <w:highlight w:val="yellow"/>
        </w:rPr>
        <w:t>………………………………………………………….</w:t>
      </w:r>
      <w:r w:rsidR="00536941" w:rsidRPr="00933908">
        <w:rPr>
          <w:rFonts w:ascii="Arial" w:hAnsi="Arial" w:cs="Arial"/>
          <w:sz w:val="20"/>
          <w:szCs w:val="20"/>
        </w:rPr>
        <w:t>.</w:t>
      </w:r>
    </w:p>
    <w:p w14:paraId="5CB13DC6" w14:textId="77777777" w:rsidR="00952C08" w:rsidRPr="00933908" w:rsidRDefault="00952C08" w:rsidP="00952C08">
      <w:pPr>
        <w:rPr>
          <w:rFonts w:ascii="Arial" w:hAnsi="Arial" w:cs="Arial"/>
          <w:sz w:val="20"/>
          <w:szCs w:val="20"/>
        </w:rPr>
      </w:pPr>
      <w:r w:rsidRPr="00933908">
        <w:rPr>
          <w:rFonts w:ascii="Arial" w:hAnsi="Arial" w:cs="Arial"/>
          <w:sz w:val="20"/>
          <w:szCs w:val="20"/>
        </w:rPr>
        <w:t>se sídlem:</w:t>
      </w:r>
      <w:r w:rsidR="00536941" w:rsidRPr="00933908">
        <w:rPr>
          <w:rFonts w:ascii="Arial" w:hAnsi="Arial" w:cs="Arial"/>
          <w:sz w:val="20"/>
          <w:szCs w:val="20"/>
          <w:highlight w:val="yellow"/>
        </w:rPr>
        <w:t>……………………………………………………….</w:t>
      </w:r>
      <w:r w:rsidR="00536941" w:rsidRPr="00933908">
        <w:rPr>
          <w:rFonts w:ascii="Arial" w:hAnsi="Arial" w:cs="Arial"/>
          <w:sz w:val="20"/>
          <w:szCs w:val="20"/>
        </w:rPr>
        <w:t>.</w:t>
      </w:r>
    </w:p>
    <w:p w14:paraId="169BAFAC" w14:textId="0F969A61" w:rsidR="00952C08" w:rsidRPr="00933908" w:rsidRDefault="00952C08" w:rsidP="00952C08">
      <w:pPr>
        <w:pStyle w:val="Zkladntextodsazen"/>
        <w:spacing w:after="0"/>
        <w:ind w:left="0"/>
        <w:rPr>
          <w:rFonts w:ascii="Arial" w:hAnsi="Arial" w:cs="Arial"/>
        </w:rPr>
      </w:pPr>
      <w:r w:rsidRPr="00933908">
        <w:rPr>
          <w:rFonts w:ascii="Arial" w:hAnsi="Arial" w:cs="Arial"/>
        </w:rPr>
        <w:t>IČ</w:t>
      </w:r>
      <w:r w:rsidR="00116568" w:rsidRPr="00933908">
        <w:rPr>
          <w:rFonts w:ascii="Arial" w:hAnsi="Arial" w:cs="Arial"/>
        </w:rPr>
        <w:t>O</w:t>
      </w:r>
      <w:r w:rsidRPr="00933908">
        <w:rPr>
          <w:rFonts w:ascii="Arial" w:hAnsi="Arial" w:cs="Arial"/>
        </w:rPr>
        <w:t xml:space="preserve">: </w:t>
      </w:r>
      <w:r w:rsidRPr="00933908">
        <w:rPr>
          <w:rFonts w:ascii="Arial" w:hAnsi="Arial" w:cs="Arial"/>
          <w:highlight w:val="yellow"/>
        </w:rPr>
        <w:t>…………….</w:t>
      </w:r>
      <w:r w:rsidRPr="00933908">
        <w:rPr>
          <w:rFonts w:ascii="Arial" w:hAnsi="Arial" w:cs="Arial"/>
        </w:rPr>
        <w:t xml:space="preserve">, DIČ: </w:t>
      </w:r>
      <w:r w:rsidRPr="00933908">
        <w:rPr>
          <w:rFonts w:ascii="Arial" w:hAnsi="Arial" w:cs="Arial"/>
          <w:highlight w:val="yellow"/>
        </w:rPr>
        <w:t>……………</w:t>
      </w:r>
      <w:r w:rsidR="00536941" w:rsidRPr="00933908">
        <w:rPr>
          <w:rFonts w:ascii="Arial" w:hAnsi="Arial" w:cs="Arial"/>
          <w:highlight w:val="yellow"/>
        </w:rPr>
        <w:t>..</w:t>
      </w:r>
    </w:p>
    <w:p w14:paraId="1FAD3D07" w14:textId="27B068E0" w:rsidR="00F33989" w:rsidRPr="00933908" w:rsidRDefault="00F33989" w:rsidP="00952C08">
      <w:pPr>
        <w:pStyle w:val="Zkladntextodsazen"/>
        <w:spacing w:after="0"/>
        <w:ind w:left="0"/>
        <w:rPr>
          <w:rFonts w:ascii="Arial" w:hAnsi="Arial" w:cs="Arial"/>
        </w:rPr>
      </w:pPr>
      <w:r w:rsidRPr="00933908">
        <w:rPr>
          <w:rFonts w:ascii="Arial" w:hAnsi="Arial" w:cs="Arial"/>
        </w:rPr>
        <w:t xml:space="preserve">Poskytovatel: </w:t>
      </w:r>
      <w:r w:rsidRPr="00933908">
        <w:rPr>
          <w:rFonts w:ascii="Arial" w:hAnsi="Arial" w:cs="Arial"/>
          <w:highlight w:val="yellow"/>
        </w:rPr>
        <w:t>JE / NENÍ plátcem DPH</w:t>
      </w:r>
      <w:r w:rsidRPr="00933908">
        <w:rPr>
          <w:rFonts w:ascii="Arial" w:hAnsi="Arial" w:cs="Arial"/>
        </w:rPr>
        <w:t xml:space="preserve"> </w:t>
      </w:r>
      <w:r w:rsidRPr="00933908">
        <w:rPr>
          <w:rFonts w:ascii="Arial" w:hAnsi="Arial" w:cs="Arial"/>
          <w:highlight w:val="yellow"/>
        </w:rPr>
        <w:t>(nehodící umazat – včetně této instrukce)</w:t>
      </w:r>
    </w:p>
    <w:p w14:paraId="6DAF0BAF" w14:textId="77777777" w:rsidR="00952C08" w:rsidRPr="00933908" w:rsidRDefault="00952C08" w:rsidP="00952C08">
      <w:pPr>
        <w:pStyle w:val="Zkladntextodsazen"/>
        <w:spacing w:after="0"/>
        <w:ind w:left="0"/>
        <w:rPr>
          <w:rFonts w:ascii="Arial" w:hAnsi="Arial" w:cs="Arial"/>
        </w:rPr>
      </w:pPr>
      <w:r w:rsidRPr="00933908">
        <w:rPr>
          <w:rFonts w:ascii="Arial" w:hAnsi="Arial" w:cs="Arial"/>
        </w:rPr>
        <w:t xml:space="preserve">bankovní spojení: </w:t>
      </w:r>
      <w:r w:rsidRPr="00933908">
        <w:rPr>
          <w:rFonts w:ascii="Arial" w:hAnsi="Arial" w:cs="Arial"/>
          <w:highlight w:val="yellow"/>
        </w:rPr>
        <w:t>……………….</w:t>
      </w:r>
      <w:r w:rsidRPr="00933908">
        <w:rPr>
          <w:rFonts w:ascii="Arial" w:hAnsi="Arial" w:cs="Arial"/>
        </w:rPr>
        <w:t xml:space="preserve"> </w:t>
      </w:r>
      <w:proofErr w:type="gramStart"/>
      <w:r w:rsidRPr="00933908">
        <w:rPr>
          <w:rFonts w:ascii="Arial" w:hAnsi="Arial" w:cs="Arial"/>
        </w:rPr>
        <w:t>číslo</w:t>
      </w:r>
      <w:proofErr w:type="gramEnd"/>
      <w:r w:rsidRPr="00933908">
        <w:rPr>
          <w:rFonts w:ascii="Arial" w:hAnsi="Arial" w:cs="Arial"/>
        </w:rPr>
        <w:t xml:space="preserve"> účtu:</w:t>
      </w:r>
      <w:r w:rsidRPr="00933908">
        <w:rPr>
          <w:rFonts w:ascii="Arial" w:hAnsi="Arial" w:cs="Arial"/>
          <w:highlight w:val="yellow"/>
        </w:rPr>
        <w:t>……………………</w:t>
      </w:r>
      <w:r w:rsidRPr="00933908">
        <w:rPr>
          <w:rFonts w:ascii="Arial" w:hAnsi="Arial" w:cs="Arial"/>
        </w:rPr>
        <w:tab/>
      </w:r>
    </w:p>
    <w:p w14:paraId="6F602D3C" w14:textId="77777777" w:rsidR="00952C08" w:rsidRPr="00933908" w:rsidRDefault="001971FE" w:rsidP="00952C08">
      <w:pPr>
        <w:rPr>
          <w:rFonts w:ascii="Arial" w:hAnsi="Arial" w:cs="Arial"/>
          <w:sz w:val="20"/>
          <w:szCs w:val="20"/>
          <w:highlight w:val="yellow"/>
        </w:rPr>
      </w:pPr>
      <w:r w:rsidRPr="00933908">
        <w:rPr>
          <w:rFonts w:ascii="Arial" w:hAnsi="Arial" w:cs="Arial"/>
          <w:sz w:val="20"/>
          <w:szCs w:val="20"/>
        </w:rPr>
        <w:t>za niž jedná</w:t>
      </w:r>
      <w:r w:rsidR="00952C08" w:rsidRPr="00933908">
        <w:rPr>
          <w:rFonts w:ascii="Arial" w:hAnsi="Arial" w:cs="Arial"/>
          <w:sz w:val="20"/>
          <w:szCs w:val="20"/>
        </w:rPr>
        <w:t xml:space="preserve">: </w:t>
      </w:r>
      <w:r w:rsidR="00FB749B" w:rsidRPr="00933908">
        <w:rPr>
          <w:rFonts w:ascii="Arial" w:hAnsi="Arial" w:cs="Arial"/>
          <w:sz w:val="20"/>
          <w:szCs w:val="20"/>
          <w:highlight w:val="yellow"/>
        </w:rPr>
        <w:t>………………………………………………………</w:t>
      </w:r>
    </w:p>
    <w:p w14:paraId="57B44FF4" w14:textId="77777777" w:rsidR="00536941" w:rsidRPr="00933908" w:rsidRDefault="00536941" w:rsidP="00952C08">
      <w:pPr>
        <w:rPr>
          <w:rFonts w:ascii="Arial" w:hAnsi="Arial" w:cs="Arial"/>
          <w:sz w:val="20"/>
          <w:szCs w:val="20"/>
          <w:highlight w:val="yellow"/>
        </w:rPr>
      </w:pPr>
      <w:r w:rsidRPr="00933908">
        <w:rPr>
          <w:rFonts w:ascii="Arial" w:hAnsi="Arial" w:cs="Arial"/>
          <w:sz w:val="20"/>
          <w:szCs w:val="20"/>
          <w:highlight w:val="yellow"/>
        </w:rPr>
        <w:t>…………………………………………………………</w:t>
      </w:r>
    </w:p>
    <w:p w14:paraId="3B6C38E7" w14:textId="77777777" w:rsidR="00536941" w:rsidRPr="00933908" w:rsidRDefault="00536941" w:rsidP="00536941">
      <w:pPr>
        <w:rPr>
          <w:rFonts w:ascii="Arial" w:hAnsi="Arial" w:cs="Arial"/>
          <w:sz w:val="20"/>
          <w:szCs w:val="20"/>
        </w:rPr>
      </w:pPr>
      <w:r w:rsidRPr="00933908">
        <w:rPr>
          <w:rFonts w:ascii="Arial" w:hAnsi="Arial" w:cs="Arial"/>
          <w:sz w:val="20"/>
          <w:szCs w:val="20"/>
        </w:rPr>
        <w:t xml:space="preserve">kontaktní osoba: </w:t>
      </w:r>
      <w:r w:rsidRPr="00933908">
        <w:rPr>
          <w:rFonts w:ascii="Arial" w:hAnsi="Arial" w:cs="Arial"/>
          <w:sz w:val="20"/>
          <w:szCs w:val="20"/>
          <w:highlight w:val="yellow"/>
        </w:rPr>
        <w:t>………………………...</w:t>
      </w:r>
    </w:p>
    <w:p w14:paraId="41CFDA06" w14:textId="77777777" w:rsidR="00536941" w:rsidRPr="00933908" w:rsidRDefault="00536941" w:rsidP="00536941">
      <w:pPr>
        <w:rPr>
          <w:rFonts w:ascii="Arial" w:hAnsi="Arial" w:cs="Arial"/>
          <w:sz w:val="20"/>
          <w:szCs w:val="20"/>
        </w:rPr>
      </w:pPr>
      <w:r w:rsidRPr="00933908">
        <w:rPr>
          <w:rFonts w:ascii="Arial" w:hAnsi="Arial" w:cs="Arial"/>
          <w:sz w:val="20"/>
          <w:szCs w:val="20"/>
        </w:rPr>
        <w:t xml:space="preserve">e-mail: </w:t>
      </w:r>
      <w:r w:rsidRPr="00933908">
        <w:rPr>
          <w:rFonts w:ascii="Arial" w:hAnsi="Arial" w:cs="Arial"/>
          <w:sz w:val="20"/>
          <w:szCs w:val="20"/>
          <w:highlight w:val="yellow"/>
        </w:rPr>
        <w:t>………………..……..</w:t>
      </w:r>
      <w:r w:rsidRPr="00933908">
        <w:rPr>
          <w:rFonts w:ascii="Arial" w:hAnsi="Arial" w:cs="Arial"/>
          <w:sz w:val="20"/>
          <w:szCs w:val="20"/>
        </w:rPr>
        <w:t xml:space="preserve">, tel: </w:t>
      </w:r>
      <w:r w:rsidRPr="00933908">
        <w:rPr>
          <w:rFonts w:ascii="Arial" w:hAnsi="Arial" w:cs="Arial"/>
          <w:sz w:val="20"/>
          <w:szCs w:val="20"/>
          <w:highlight w:val="yellow"/>
        </w:rPr>
        <w:t>………………………………</w:t>
      </w:r>
    </w:p>
    <w:p w14:paraId="5DEBE56E" w14:textId="77777777" w:rsidR="00536941" w:rsidRPr="00933908" w:rsidRDefault="00536941" w:rsidP="00536941">
      <w:pPr>
        <w:rPr>
          <w:rFonts w:ascii="Arial" w:hAnsi="Arial" w:cs="Arial"/>
          <w:sz w:val="20"/>
          <w:szCs w:val="20"/>
        </w:rPr>
      </w:pPr>
    </w:p>
    <w:p w14:paraId="3DCD9137" w14:textId="702C07C0" w:rsidR="00952C08" w:rsidRPr="00933908" w:rsidRDefault="00952C08" w:rsidP="00952C08">
      <w:pPr>
        <w:pStyle w:val="tabulkatext"/>
        <w:spacing w:before="0" w:after="0"/>
        <w:rPr>
          <w:rFonts w:cs="Arial"/>
        </w:rPr>
      </w:pPr>
      <w:r w:rsidRPr="00933908">
        <w:rPr>
          <w:rFonts w:cs="Arial"/>
          <w:b w:val="0"/>
        </w:rPr>
        <w:t xml:space="preserve">dále jen </w:t>
      </w:r>
      <w:r w:rsidRPr="00933908">
        <w:rPr>
          <w:rFonts w:cs="Arial"/>
        </w:rPr>
        <w:t>„</w:t>
      </w:r>
      <w:r w:rsidR="00D13480" w:rsidRPr="00933908">
        <w:rPr>
          <w:rFonts w:cs="Arial"/>
        </w:rPr>
        <w:t>poskyto</w:t>
      </w:r>
      <w:r w:rsidR="00536941" w:rsidRPr="00933908">
        <w:rPr>
          <w:rFonts w:cs="Arial"/>
        </w:rPr>
        <w:t>vatel</w:t>
      </w:r>
      <w:r w:rsidRPr="00933908">
        <w:rPr>
          <w:rFonts w:cs="Arial"/>
        </w:rPr>
        <w:t>“</w:t>
      </w:r>
      <w:r w:rsidR="00B9145B">
        <w:rPr>
          <w:rFonts w:cs="Arial"/>
        </w:rPr>
        <w:t xml:space="preserve"> či „dodavatel“</w:t>
      </w:r>
      <w:r w:rsidRPr="00933908">
        <w:rPr>
          <w:rFonts w:cs="Arial"/>
        </w:rPr>
        <w:t xml:space="preserve"> </w:t>
      </w:r>
      <w:r w:rsidRPr="00933908">
        <w:rPr>
          <w:rFonts w:cs="Arial"/>
          <w:b w:val="0"/>
        </w:rPr>
        <w:t>na straně jedné</w:t>
      </w:r>
      <w:r w:rsidRPr="00933908">
        <w:rPr>
          <w:rFonts w:cs="Arial"/>
        </w:rPr>
        <w:t xml:space="preserve"> </w:t>
      </w:r>
    </w:p>
    <w:p w14:paraId="1248C62C" w14:textId="77777777" w:rsidR="00492CFD" w:rsidRPr="00933908" w:rsidRDefault="00492CFD" w:rsidP="00952C08">
      <w:pPr>
        <w:pStyle w:val="tabulkatext"/>
        <w:spacing w:before="0" w:after="0"/>
        <w:rPr>
          <w:rFonts w:cs="Arial"/>
        </w:rPr>
      </w:pPr>
    </w:p>
    <w:p w14:paraId="0CE73BA3" w14:textId="77777777" w:rsidR="00492CFD" w:rsidRPr="00933908" w:rsidRDefault="00492CFD" w:rsidP="00952C08">
      <w:pPr>
        <w:pStyle w:val="tabulkatext"/>
        <w:spacing w:before="0" w:after="0"/>
        <w:rPr>
          <w:rFonts w:cs="Arial"/>
        </w:rPr>
      </w:pPr>
      <w:r w:rsidRPr="00933908">
        <w:rPr>
          <w:rFonts w:cs="Arial"/>
          <w:b w:val="0"/>
        </w:rPr>
        <w:t xml:space="preserve">Objednatel a </w:t>
      </w:r>
      <w:r w:rsidR="00D13480" w:rsidRPr="00933908">
        <w:rPr>
          <w:rFonts w:cs="Arial"/>
          <w:b w:val="0"/>
        </w:rPr>
        <w:t>poskyto</w:t>
      </w:r>
      <w:r w:rsidR="00F64C88" w:rsidRPr="00933908">
        <w:rPr>
          <w:rFonts w:cs="Arial"/>
          <w:b w:val="0"/>
        </w:rPr>
        <w:t>vatel</w:t>
      </w:r>
      <w:r w:rsidRPr="00933908">
        <w:rPr>
          <w:rFonts w:cs="Arial"/>
          <w:b w:val="0"/>
        </w:rPr>
        <w:t xml:space="preserve"> dále společně rovněž </w:t>
      </w:r>
      <w:r w:rsidRPr="00933908">
        <w:rPr>
          <w:rFonts w:cs="Arial"/>
        </w:rPr>
        <w:t>„smluvní strany“</w:t>
      </w:r>
    </w:p>
    <w:p w14:paraId="1DE791CA" w14:textId="77777777" w:rsidR="003D0D95" w:rsidRPr="00933908" w:rsidRDefault="003D0D95" w:rsidP="00952C08">
      <w:pPr>
        <w:pStyle w:val="tabulkatext"/>
        <w:spacing w:before="0" w:after="0"/>
        <w:rPr>
          <w:rFonts w:cs="Arial"/>
        </w:rPr>
      </w:pPr>
    </w:p>
    <w:p w14:paraId="57D0C75A" w14:textId="77777777" w:rsidR="003D0D95" w:rsidRPr="00933908" w:rsidRDefault="003D0D95" w:rsidP="00952C08">
      <w:pPr>
        <w:pStyle w:val="tabulkatext"/>
        <w:spacing w:before="0" w:after="0"/>
        <w:rPr>
          <w:rFonts w:cs="Arial"/>
        </w:rPr>
      </w:pPr>
    </w:p>
    <w:p w14:paraId="7F7CA0C8" w14:textId="77777777" w:rsidR="003D0D95" w:rsidRPr="00933908" w:rsidRDefault="003D0D95" w:rsidP="00952C08">
      <w:pPr>
        <w:pStyle w:val="tabulkatext"/>
        <w:spacing w:before="0" w:after="0"/>
        <w:rPr>
          <w:rFonts w:cs="Arial"/>
        </w:rPr>
      </w:pPr>
    </w:p>
    <w:p w14:paraId="6B3117BB" w14:textId="58299A2B" w:rsidR="00AA015C" w:rsidRPr="00933908" w:rsidRDefault="00AA015C" w:rsidP="00952C08">
      <w:pPr>
        <w:pStyle w:val="tabulkatext"/>
        <w:spacing w:before="0" w:after="0"/>
        <w:rPr>
          <w:rFonts w:cs="Arial"/>
        </w:rPr>
      </w:pPr>
      <w:r w:rsidRPr="00933908">
        <w:rPr>
          <w:rFonts w:cs="Arial"/>
        </w:rPr>
        <w:br w:type="page"/>
      </w:r>
    </w:p>
    <w:p w14:paraId="4F0C500B" w14:textId="77777777" w:rsidR="003D0D95" w:rsidRPr="00933908" w:rsidRDefault="003D0D95" w:rsidP="00952C08">
      <w:pPr>
        <w:pStyle w:val="tabulkatext"/>
        <w:spacing w:before="0" w:after="0"/>
        <w:rPr>
          <w:rFonts w:cs="Arial"/>
        </w:rPr>
      </w:pPr>
    </w:p>
    <w:bookmarkEnd w:id="1"/>
    <w:bookmarkEnd w:id="2"/>
    <w:p w14:paraId="55686388" w14:textId="77777777" w:rsidR="00097E7A" w:rsidRPr="00933908" w:rsidRDefault="00097E7A" w:rsidP="00E51902">
      <w:pPr>
        <w:jc w:val="center"/>
        <w:rPr>
          <w:rFonts w:ascii="Arial" w:hAnsi="Arial" w:cs="Arial"/>
          <w:sz w:val="20"/>
          <w:szCs w:val="20"/>
        </w:rPr>
      </w:pPr>
    </w:p>
    <w:p w14:paraId="20BF4953" w14:textId="77777777" w:rsidR="008E7411" w:rsidRPr="00933908" w:rsidRDefault="008E7411" w:rsidP="000A3F60">
      <w:pPr>
        <w:numPr>
          <w:ilvl w:val="0"/>
          <w:numId w:val="2"/>
        </w:numPr>
        <w:jc w:val="center"/>
        <w:rPr>
          <w:rFonts w:ascii="Arial" w:hAnsi="Arial" w:cs="Arial"/>
          <w:b/>
          <w:sz w:val="20"/>
          <w:szCs w:val="20"/>
        </w:rPr>
      </w:pPr>
    </w:p>
    <w:p w14:paraId="18C3E9AA" w14:textId="7A0A3C8D" w:rsidR="003D0D95" w:rsidRPr="00933908" w:rsidRDefault="008E7411" w:rsidP="00FE3143">
      <w:pPr>
        <w:ind w:left="3912"/>
        <w:rPr>
          <w:rFonts w:ascii="Arial" w:hAnsi="Arial" w:cs="Arial"/>
          <w:b/>
          <w:sz w:val="20"/>
          <w:szCs w:val="20"/>
        </w:rPr>
      </w:pPr>
      <w:r w:rsidRPr="00933908">
        <w:rPr>
          <w:rFonts w:ascii="Arial" w:hAnsi="Arial" w:cs="Arial"/>
          <w:b/>
          <w:sz w:val="20"/>
          <w:szCs w:val="20"/>
        </w:rPr>
        <w:t xml:space="preserve">  </w:t>
      </w:r>
      <w:r w:rsidR="00536941" w:rsidRPr="00933908">
        <w:rPr>
          <w:rFonts w:ascii="Arial" w:hAnsi="Arial" w:cs="Arial"/>
          <w:b/>
          <w:sz w:val="20"/>
          <w:szCs w:val="20"/>
        </w:rPr>
        <w:t>Preambule</w:t>
      </w:r>
    </w:p>
    <w:p w14:paraId="1D75E241" w14:textId="14000BB8" w:rsidR="00B92C4A" w:rsidRDefault="00536941" w:rsidP="00393809">
      <w:pPr>
        <w:pStyle w:val="Odstavecseseznamem"/>
        <w:numPr>
          <w:ilvl w:val="1"/>
          <w:numId w:val="23"/>
        </w:numPr>
        <w:autoSpaceDE w:val="0"/>
        <w:autoSpaceDN w:val="0"/>
        <w:adjustRightInd w:val="0"/>
        <w:ind w:left="426"/>
        <w:rPr>
          <w:rFonts w:ascii="Arial" w:hAnsi="Arial" w:cs="Arial"/>
          <w:sz w:val="20"/>
          <w:szCs w:val="20"/>
        </w:rPr>
      </w:pPr>
      <w:r w:rsidRPr="00B92C4A">
        <w:rPr>
          <w:rFonts w:ascii="Arial" w:hAnsi="Arial" w:cs="Arial"/>
          <w:sz w:val="20"/>
          <w:szCs w:val="20"/>
        </w:rPr>
        <w:t xml:space="preserve">Tato </w:t>
      </w:r>
      <w:r w:rsidR="00DB6F60" w:rsidRPr="00B92C4A">
        <w:rPr>
          <w:rFonts w:ascii="Arial" w:hAnsi="Arial" w:cs="Arial"/>
          <w:sz w:val="20"/>
          <w:szCs w:val="20"/>
        </w:rPr>
        <w:t>dohoda</w:t>
      </w:r>
      <w:r w:rsidRPr="00B92C4A">
        <w:rPr>
          <w:rFonts w:ascii="Arial" w:hAnsi="Arial" w:cs="Arial"/>
          <w:sz w:val="20"/>
          <w:szCs w:val="20"/>
        </w:rPr>
        <w:t xml:space="preserve"> je uzavírána na základě</w:t>
      </w:r>
      <w:r w:rsidR="008E7411" w:rsidRPr="00B92C4A">
        <w:rPr>
          <w:rFonts w:ascii="Arial" w:hAnsi="Arial" w:cs="Arial"/>
          <w:sz w:val="20"/>
          <w:szCs w:val="20"/>
        </w:rPr>
        <w:t xml:space="preserve"> </w:t>
      </w:r>
      <w:r w:rsidR="001971FE" w:rsidRPr="00B92C4A">
        <w:rPr>
          <w:rFonts w:ascii="Arial" w:hAnsi="Arial" w:cs="Arial"/>
          <w:sz w:val="20"/>
          <w:szCs w:val="20"/>
        </w:rPr>
        <w:t>výsledku zadávacího</w:t>
      </w:r>
      <w:r w:rsidR="008E7411" w:rsidRPr="00B92C4A">
        <w:rPr>
          <w:rFonts w:ascii="Arial" w:hAnsi="Arial" w:cs="Arial"/>
          <w:sz w:val="20"/>
          <w:szCs w:val="20"/>
        </w:rPr>
        <w:t xml:space="preserve"> řízení</w:t>
      </w:r>
      <w:r w:rsidR="003B6AE8" w:rsidRPr="00B92C4A">
        <w:rPr>
          <w:rFonts w:ascii="Arial" w:hAnsi="Arial" w:cs="Arial"/>
          <w:sz w:val="20"/>
          <w:szCs w:val="20"/>
        </w:rPr>
        <w:t xml:space="preserve"> s názvem „</w:t>
      </w:r>
      <w:r w:rsidR="00933908" w:rsidRPr="00B92C4A">
        <w:rPr>
          <w:rFonts w:ascii="Arial" w:hAnsi="Arial" w:cs="Arial"/>
          <w:b/>
          <w:bCs/>
          <w:sz w:val="20"/>
          <w:szCs w:val="20"/>
        </w:rPr>
        <w:t xml:space="preserve">Rámcová dohoda na </w:t>
      </w:r>
      <w:proofErr w:type="spellStart"/>
      <w:r w:rsidR="00933908" w:rsidRPr="00B92C4A">
        <w:rPr>
          <w:rFonts w:ascii="Arial" w:hAnsi="Arial" w:cs="Arial"/>
          <w:b/>
          <w:bCs/>
          <w:sz w:val="20"/>
          <w:szCs w:val="20"/>
        </w:rPr>
        <w:t>s</w:t>
      </w:r>
      <w:r w:rsidR="00301C45" w:rsidRPr="00B92C4A">
        <w:rPr>
          <w:rFonts w:ascii="Arial" w:hAnsi="Arial" w:cs="Arial"/>
          <w:b/>
          <w:bCs/>
          <w:sz w:val="20"/>
          <w:szCs w:val="20"/>
        </w:rPr>
        <w:t>ekvenování</w:t>
      </w:r>
      <w:proofErr w:type="spellEnd"/>
      <w:r w:rsidR="00301C45" w:rsidRPr="00B92C4A">
        <w:rPr>
          <w:rFonts w:ascii="Arial" w:hAnsi="Arial" w:cs="Arial"/>
          <w:b/>
          <w:bCs/>
          <w:sz w:val="20"/>
          <w:szCs w:val="20"/>
        </w:rPr>
        <w:t xml:space="preserve"> nukleových kyselin na platformě </w:t>
      </w:r>
      <w:proofErr w:type="spellStart"/>
      <w:r w:rsidR="00301C45" w:rsidRPr="00B92C4A">
        <w:rPr>
          <w:rFonts w:ascii="Arial" w:hAnsi="Arial" w:cs="Arial"/>
          <w:b/>
          <w:bCs/>
          <w:sz w:val="20"/>
          <w:szCs w:val="20"/>
        </w:rPr>
        <w:t>Illumina</w:t>
      </w:r>
      <w:proofErr w:type="spellEnd"/>
      <w:r w:rsidR="00301C45" w:rsidRPr="00B92C4A">
        <w:rPr>
          <w:rFonts w:ascii="Arial" w:hAnsi="Arial" w:cs="Arial"/>
          <w:b/>
          <w:bCs/>
          <w:sz w:val="20"/>
          <w:szCs w:val="20"/>
        </w:rPr>
        <w:t xml:space="preserve"> - rozděleno na části</w:t>
      </w:r>
      <w:r w:rsidR="003B6AE8" w:rsidRPr="00B92C4A">
        <w:rPr>
          <w:rFonts w:ascii="Arial" w:hAnsi="Arial" w:cs="Arial"/>
          <w:b/>
          <w:sz w:val="20"/>
          <w:szCs w:val="20"/>
        </w:rPr>
        <w:t>“</w:t>
      </w:r>
      <w:r w:rsidR="00312ECD" w:rsidRPr="00B92C4A">
        <w:rPr>
          <w:rFonts w:ascii="Arial" w:hAnsi="Arial" w:cs="Arial"/>
          <w:sz w:val="20"/>
          <w:szCs w:val="20"/>
        </w:rPr>
        <w:t xml:space="preserve">: </w:t>
      </w:r>
      <w:r w:rsidR="003266C9" w:rsidRPr="00B92C4A">
        <w:rPr>
          <w:rFonts w:ascii="Arial" w:hAnsi="Arial" w:cs="Arial"/>
          <w:b/>
          <w:sz w:val="20"/>
          <w:szCs w:val="20"/>
          <w:highlight w:val="yellow"/>
        </w:rPr>
        <w:t>část 1</w:t>
      </w:r>
      <w:r w:rsidR="00312ECD" w:rsidRPr="00B92C4A">
        <w:rPr>
          <w:rFonts w:ascii="Arial" w:hAnsi="Arial" w:cs="Arial"/>
          <w:b/>
          <w:sz w:val="20"/>
          <w:szCs w:val="20"/>
          <w:highlight w:val="yellow"/>
        </w:rPr>
        <w:t xml:space="preserve"> – </w:t>
      </w:r>
      <w:proofErr w:type="spellStart"/>
      <w:r w:rsidR="003266C9" w:rsidRPr="00B92C4A">
        <w:rPr>
          <w:rFonts w:ascii="Arial" w:hAnsi="Arial" w:cs="Arial"/>
          <w:b/>
          <w:sz w:val="20"/>
          <w:szCs w:val="20"/>
          <w:highlight w:val="yellow"/>
        </w:rPr>
        <w:t>Sekven</w:t>
      </w:r>
      <w:r w:rsidR="00933908" w:rsidRPr="00B92C4A">
        <w:rPr>
          <w:rFonts w:ascii="Arial" w:hAnsi="Arial" w:cs="Arial"/>
          <w:b/>
          <w:sz w:val="20"/>
          <w:szCs w:val="20"/>
          <w:highlight w:val="yellow"/>
        </w:rPr>
        <w:t>ování</w:t>
      </w:r>
      <w:proofErr w:type="spellEnd"/>
      <w:r w:rsidR="00933908" w:rsidRPr="00B92C4A">
        <w:rPr>
          <w:rFonts w:ascii="Arial" w:hAnsi="Arial" w:cs="Arial"/>
          <w:b/>
          <w:sz w:val="20"/>
          <w:szCs w:val="20"/>
          <w:highlight w:val="yellow"/>
        </w:rPr>
        <w:t xml:space="preserve"> DNA na platformě </w:t>
      </w:r>
      <w:proofErr w:type="spellStart"/>
      <w:r w:rsidR="00933908" w:rsidRPr="00B92C4A">
        <w:rPr>
          <w:rFonts w:ascii="Arial" w:hAnsi="Arial" w:cs="Arial"/>
          <w:b/>
          <w:sz w:val="20"/>
          <w:szCs w:val="20"/>
          <w:highlight w:val="yellow"/>
        </w:rPr>
        <w:t>Illumina</w:t>
      </w:r>
      <w:proofErr w:type="spellEnd"/>
      <w:r w:rsidR="00933908" w:rsidRPr="00B92C4A">
        <w:rPr>
          <w:rFonts w:ascii="Arial" w:hAnsi="Arial" w:cs="Arial"/>
          <w:sz w:val="20"/>
          <w:szCs w:val="20"/>
          <w:highlight w:val="yellow"/>
        </w:rPr>
        <w:t xml:space="preserve"> a /nebo </w:t>
      </w:r>
      <w:r w:rsidR="00933908" w:rsidRPr="00B92C4A">
        <w:rPr>
          <w:rFonts w:ascii="Arial" w:hAnsi="Arial" w:cs="Arial"/>
          <w:b/>
          <w:sz w:val="20"/>
          <w:szCs w:val="20"/>
          <w:highlight w:val="yellow"/>
        </w:rPr>
        <w:t xml:space="preserve">část 2 – </w:t>
      </w:r>
      <w:proofErr w:type="spellStart"/>
      <w:r w:rsidR="00933908" w:rsidRPr="00B92C4A">
        <w:rPr>
          <w:rFonts w:ascii="Arial" w:hAnsi="Arial" w:cs="Arial"/>
          <w:b/>
          <w:sz w:val="20"/>
          <w:szCs w:val="20"/>
          <w:highlight w:val="yellow"/>
        </w:rPr>
        <w:t>RNAseq</w:t>
      </w:r>
      <w:proofErr w:type="spellEnd"/>
      <w:r w:rsidR="00933908" w:rsidRPr="00B92C4A">
        <w:rPr>
          <w:rFonts w:ascii="Arial" w:hAnsi="Arial" w:cs="Arial"/>
          <w:b/>
          <w:sz w:val="20"/>
          <w:szCs w:val="20"/>
          <w:highlight w:val="yellow"/>
        </w:rPr>
        <w:t xml:space="preserve"> na platformě </w:t>
      </w:r>
      <w:proofErr w:type="spellStart"/>
      <w:r w:rsidR="00933908" w:rsidRPr="00B92C4A">
        <w:rPr>
          <w:rFonts w:ascii="Arial" w:hAnsi="Arial" w:cs="Arial"/>
          <w:b/>
          <w:sz w:val="20"/>
          <w:szCs w:val="20"/>
          <w:highlight w:val="yellow"/>
        </w:rPr>
        <w:t>Illumina</w:t>
      </w:r>
      <w:proofErr w:type="spellEnd"/>
      <w:r w:rsidR="00933908" w:rsidRPr="00B92C4A">
        <w:rPr>
          <w:rFonts w:ascii="Arial" w:hAnsi="Arial" w:cs="Arial"/>
          <w:sz w:val="20"/>
          <w:szCs w:val="20"/>
          <w:highlight w:val="yellow"/>
        </w:rPr>
        <w:t xml:space="preserve">  (dodavatel umaže část, ve které nebyl vybrán k uzavření rámcové dohody a poté smaže tuto instrukci i žluté podbarvení)</w:t>
      </w:r>
      <w:r w:rsidR="00933908" w:rsidRPr="00B92C4A">
        <w:rPr>
          <w:rFonts w:ascii="Arial" w:hAnsi="Arial" w:cs="Arial"/>
          <w:sz w:val="20"/>
          <w:szCs w:val="20"/>
        </w:rPr>
        <w:t xml:space="preserve"> </w:t>
      </w:r>
      <w:r w:rsidR="00B273E9" w:rsidRPr="00B92C4A">
        <w:rPr>
          <w:rFonts w:ascii="Arial" w:hAnsi="Arial" w:cs="Arial"/>
          <w:sz w:val="20"/>
          <w:szCs w:val="20"/>
        </w:rPr>
        <w:t>(dále jen „</w:t>
      </w:r>
      <w:r w:rsidR="00B273E9" w:rsidRPr="00B92C4A">
        <w:rPr>
          <w:rFonts w:ascii="Arial" w:hAnsi="Arial" w:cs="Arial"/>
          <w:b/>
          <w:sz w:val="20"/>
          <w:szCs w:val="20"/>
        </w:rPr>
        <w:t>zadávací řízení</w:t>
      </w:r>
      <w:r w:rsidR="00B273E9" w:rsidRPr="00B92C4A">
        <w:rPr>
          <w:rFonts w:ascii="Arial" w:hAnsi="Arial" w:cs="Arial"/>
          <w:sz w:val="20"/>
          <w:szCs w:val="20"/>
        </w:rPr>
        <w:t>“ nebo rovněž „</w:t>
      </w:r>
      <w:r w:rsidR="00B273E9" w:rsidRPr="00B92C4A">
        <w:rPr>
          <w:rFonts w:ascii="Arial" w:hAnsi="Arial" w:cs="Arial"/>
          <w:b/>
          <w:sz w:val="20"/>
          <w:szCs w:val="20"/>
        </w:rPr>
        <w:t>veřejná zakázka</w:t>
      </w:r>
      <w:r w:rsidR="00B273E9" w:rsidRPr="00B92C4A">
        <w:rPr>
          <w:rFonts w:ascii="Arial" w:hAnsi="Arial" w:cs="Arial"/>
          <w:sz w:val="20"/>
          <w:szCs w:val="20"/>
        </w:rPr>
        <w:t>“</w:t>
      </w:r>
      <w:r w:rsidR="000B17A6">
        <w:rPr>
          <w:rFonts w:ascii="Arial" w:hAnsi="Arial" w:cs="Arial"/>
          <w:sz w:val="20"/>
          <w:szCs w:val="20"/>
        </w:rPr>
        <w:t xml:space="preserve"> – „VZ“</w:t>
      </w:r>
      <w:r w:rsidR="00B273E9" w:rsidRPr="00B92C4A">
        <w:rPr>
          <w:rFonts w:ascii="Arial" w:hAnsi="Arial" w:cs="Arial"/>
          <w:sz w:val="20"/>
          <w:szCs w:val="20"/>
        </w:rPr>
        <w:t>)</w:t>
      </w:r>
      <w:r w:rsidR="00947482" w:rsidRPr="00B92C4A">
        <w:rPr>
          <w:rFonts w:ascii="Arial" w:hAnsi="Arial" w:cs="Arial"/>
          <w:sz w:val="20"/>
          <w:szCs w:val="20"/>
        </w:rPr>
        <w:t>, v rámci kterého</w:t>
      </w:r>
      <w:r w:rsidR="00600973" w:rsidRPr="00B92C4A">
        <w:rPr>
          <w:rFonts w:ascii="Arial" w:hAnsi="Arial" w:cs="Arial"/>
          <w:sz w:val="20"/>
          <w:szCs w:val="20"/>
        </w:rPr>
        <w:t xml:space="preserve"> byl</w:t>
      </w:r>
      <w:r w:rsidR="00947482" w:rsidRPr="00B92C4A">
        <w:rPr>
          <w:rFonts w:ascii="Arial" w:hAnsi="Arial" w:cs="Arial"/>
          <w:sz w:val="20"/>
          <w:szCs w:val="20"/>
        </w:rPr>
        <w:t xml:space="preserve"> </w:t>
      </w:r>
      <w:r w:rsidR="00D13480" w:rsidRPr="00B92C4A">
        <w:rPr>
          <w:rFonts w:ascii="Arial" w:hAnsi="Arial" w:cs="Arial"/>
          <w:sz w:val="20"/>
          <w:szCs w:val="20"/>
        </w:rPr>
        <w:t>poskyto</w:t>
      </w:r>
      <w:r w:rsidR="00B273E9" w:rsidRPr="00B92C4A">
        <w:rPr>
          <w:rFonts w:ascii="Arial" w:hAnsi="Arial" w:cs="Arial"/>
          <w:sz w:val="20"/>
          <w:szCs w:val="20"/>
        </w:rPr>
        <w:t>vatel vybrán pro zajištění níže uvedených služeb, jež jsou předmětem veřejné zakázky</w:t>
      </w:r>
      <w:r w:rsidR="00947482" w:rsidRPr="00B92C4A">
        <w:rPr>
          <w:rFonts w:ascii="Arial" w:hAnsi="Arial" w:cs="Arial"/>
          <w:sz w:val="20"/>
          <w:szCs w:val="20"/>
        </w:rPr>
        <w:t xml:space="preserve">. </w:t>
      </w:r>
    </w:p>
    <w:p w14:paraId="2EE7ED49" w14:textId="2EAC278C" w:rsidR="008E7411" w:rsidRPr="00B92C4A" w:rsidRDefault="00492CFD" w:rsidP="00393809">
      <w:pPr>
        <w:pStyle w:val="Odstavecseseznamem"/>
        <w:numPr>
          <w:ilvl w:val="1"/>
          <w:numId w:val="23"/>
        </w:numPr>
        <w:autoSpaceDE w:val="0"/>
        <w:autoSpaceDN w:val="0"/>
        <w:adjustRightInd w:val="0"/>
        <w:ind w:left="426"/>
        <w:rPr>
          <w:rFonts w:ascii="Arial" w:hAnsi="Arial" w:cs="Arial"/>
          <w:sz w:val="20"/>
          <w:szCs w:val="20"/>
        </w:rPr>
      </w:pPr>
      <w:r w:rsidRPr="00B92C4A">
        <w:rPr>
          <w:rFonts w:ascii="Arial" w:hAnsi="Arial" w:cs="Arial"/>
          <w:sz w:val="20"/>
          <w:szCs w:val="20"/>
        </w:rPr>
        <w:t xml:space="preserve">Smluvní strany jsou </w:t>
      </w:r>
      <w:r w:rsidR="008E7411" w:rsidRPr="00B92C4A">
        <w:rPr>
          <w:rFonts w:ascii="Arial" w:hAnsi="Arial" w:cs="Arial"/>
          <w:sz w:val="20"/>
          <w:szCs w:val="20"/>
        </w:rPr>
        <w:t xml:space="preserve">v pochybnostech povinny vykládat </w:t>
      </w:r>
      <w:r w:rsidRPr="00B92C4A">
        <w:rPr>
          <w:rFonts w:ascii="Arial" w:hAnsi="Arial" w:cs="Arial"/>
          <w:sz w:val="20"/>
          <w:szCs w:val="20"/>
        </w:rPr>
        <w:t xml:space="preserve">tuto </w:t>
      </w:r>
      <w:r w:rsidR="00B451B1" w:rsidRPr="00B92C4A">
        <w:rPr>
          <w:rFonts w:ascii="Arial" w:hAnsi="Arial" w:cs="Arial"/>
          <w:sz w:val="20"/>
          <w:szCs w:val="20"/>
        </w:rPr>
        <w:t>dohodu</w:t>
      </w:r>
      <w:r w:rsidRPr="00B92C4A">
        <w:rPr>
          <w:rFonts w:ascii="Arial" w:hAnsi="Arial" w:cs="Arial"/>
          <w:sz w:val="20"/>
          <w:szCs w:val="20"/>
        </w:rPr>
        <w:t xml:space="preserve"> v souladu </w:t>
      </w:r>
      <w:r w:rsidR="008E7411" w:rsidRPr="00B92C4A">
        <w:rPr>
          <w:rFonts w:ascii="Arial" w:hAnsi="Arial" w:cs="Arial"/>
          <w:sz w:val="20"/>
          <w:szCs w:val="20"/>
        </w:rPr>
        <w:t xml:space="preserve">se zadávacími podmínkami </w:t>
      </w:r>
      <w:r w:rsidR="001971FE" w:rsidRPr="00B92C4A">
        <w:rPr>
          <w:rFonts w:ascii="Arial" w:hAnsi="Arial" w:cs="Arial"/>
          <w:sz w:val="20"/>
          <w:szCs w:val="20"/>
        </w:rPr>
        <w:t xml:space="preserve">zadávacího </w:t>
      </w:r>
      <w:r w:rsidRPr="00B92C4A">
        <w:rPr>
          <w:rFonts w:ascii="Arial" w:hAnsi="Arial" w:cs="Arial"/>
          <w:sz w:val="20"/>
          <w:szCs w:val="20"/>
        </w:rPr>
        <w:t>řízení</w:t>
      </w:r>
      <w:r w:rsidR="008E7411" w:rsidRPr="00B92C4A">
        <w:rPr>
          <w:rFonts w:ascii="Arial" w:hAnsi="Arial" w:cs="Arial"/>
          <w:sz w:val="20"/>
          <w:szCs w:val="20"/>
        </w:rPr>
        <w:t xml:space="preserve"> a obsahem nabídky</w:t>
      </w:r>
      <w:r w:rsidRPr="00B92C4A">
        <w:rPr>
          <w:rFonts w:ascii="Arial" w:hAnsi="Arial" w:cs="Arial"/>
          <w:sz w:val="20"/>
          <w:szCs w:val="20"/>
        </w:rPr>
        <w:t xml:space="preserve">, která byla do </w:t>
      </w:r>
      <w:r w:rsidR="001971FE" w:rsidRPr="00B92C4A">
        <w:rPr>
          <w:rFonts w:ascii="Arial" w:hAnsi="Arial" w:cs="Arial"/>
          <w:sz w:val="20"/>
          <w:szCs w:val="20"/>
        </w:rPr>
        <w:t xml:space="preserve">zadávacího </w:t>
      </w:r>
      <w:r w:rsidRPr="00B92C4A">
        <w:rPr>
          <w:rFonts w:ascii="Arial" w:hAnsi="Arial" w:cs="Arial"/>
          <w:sz w:val="20"/>
          <w:szCs w:val="20"/>
        </w:rPr>
        <w:t xml:space="preserve">řízení </w:t>
      </w:r>
      <w:r w:rsidR="00D13480" w:rsidRPr="00B92C4A">
        <w:rPr>
          <w:rFonts w:ascii="Arial" w:hAnsi="Arial" w:cs="Arial"/>
          <w:sz w:val="20"/>
          <w:szCs w:val="20"/>
        </w:rPr>
        <w:t>poskyto</w:t>
      </w:r>
      <w:r w:rsidR="00F64C88" w:rsidRPr="00B92C4A">
        <w:rPr>
          <w:rFonts w:ascii="Arial" w:hAnsi="Arial" w:cs="Arial"/>
          <w:sz w:val="20"/>
          <w:szCs w:val="20"/>
        </w:rPr>
        <w:t>vatel</w:t>
      </w:r>
      <w:r w:rsidRPr="00B92C4A">
        <w:rPr>
          <w:rFonts w:ascii="Arial" w:hAnsi="Arial" w:cs="Arial"/>
          <w:sz w:val="20"/>
          <w:szCs w:val="20"/>
        </w:rPr>
        <w:t>em podána</w:t>
      </w:r>
      <w:r w:rsidR="00C92A38" w:rsidRPr="00B92C4A">
        <w:rPr>
          <w:rFonts w:ascii="Arial" w:hAnsi="Arial" w:cs="Arial"/>
          <w:sz w:val="20"/>
          <w:szCs w:val="20"/>
        </w:rPr>
        <w:t>.</w:t>
      </w:r>
      <w:r w:rsidR="005472F1" w:rsidRPr="00B92C4A">
        <w:rPr>
          <w:rFonts w:ascii="Arial" w:hAnsi="Arial" w:cs="Arial"/>
          <w:sz w:val="20"/>
          <w:szCs w:val="20"/>
        </w:rPr>
        <w:t xml:space="preserve"> </w:t>
      </w:r>
      <w:r w:rsidR="00301C45" w:rsidRPr="00B92C4A">
        <w:rPr>
          <w:rFonts w:ascii="Arial" w:hAnsi="Arial" w:cs="Arial"/>
          <w:sz w:val="20"/>
          <w:szCs w:val="20"/>
        </w:rPr>
        <w:t xml:space="preserve"> </w:t>
      </w:r>
    </w:p>
    <w:p w14:paraId="1286CAC9" w14:textId="61501567" w:rsidR="008E7411" w:rsidRPr="00933908" w:rsidRDefault="00301C45" w:rsidP="008E7411">
      <w:pPr>
        <w:rPr>
          <w:rFonts w:ascii="Arial" w:hAnsi="Arial" w:cs="Arial"/>
          <w:sz w:val="20"/>
          <w:szCs w:val="20"/>
        </w:rPr>
      </w:pPr>
      <w:r w:rsidRPr="00933908">
        <w:rPr>
          <w:rFonts w:ascii="Arial" w:hAnsi="Arial" w:cs="Arial"/>
          <w:sz w:val="20"/>
          <w:szCs w:val="20"/>
        </w:rPr>
        <w:t xml:space="preserve"> </w:t>
      </w:r>
    </w:p>
    <w:p w14:paraId="581E3C83" w14:textId="77777777" w:rsidR="008E7411" w:rsidRPr="00933908" w:rsidRDefault="008E7411" w:rsidP="008E7411">
      <w:pPr>
        <w:jc w:val="center"/>
        <w:rPr>
          <w:rFonts w:ascii="Arial" w:hAnsi="Arial" w:cs="Arial"/>
          <w:b/>
          <w:sz w:val="20"/>
          <w:szCs w:val="20"/>
        </w:rPr>
      </w:pPr>
      <w:r w:rsidRPr="00933908">
        <w:rPr>
          <w:rFonts w:ascii="Arial" w:hAnsi="Arial" w:cs="Arial"/>
          <w:b/>
          <w:sz w:val="20"/>
          <w:szCs w:val="20"/>
        </w:rPr>
        <w:t>II.</w:t>
      </w:r>
    </w:p>
    <w:p w14:paraId="0F7CC9E5" w14:textId="451CB23B" w:rsidR="003D0D95" w:rsidRPr="00933908" w:rsidRDefault="00097E7A" w:rsidP="00FE3143">
      <w:pPr>
        <w:pStyle w:val="Nadpis1"/>
        <w:numPr>
          <w:ilvl w:val="0"/>
          <w:numId w:val="0"/>
        </w:numPr>
        <w:spacing w:before="0" w:after="0"/>
        <w:rPr>
          <w:rFonts w:cs="Arial"/>
          <w:sz w:val="20"/>
        </w:rPr>
      </w:pPr>
      <w:r w:rsidRPr="00933908">
        <w:rPr>
          <w:rFonts w:cs="Arial"/>
          <w:sz w:val="20"/>
        </w:rPr>
        <w:t xml:space="preserve">Předmět </w:t>
      </w:r>
      <w:r w:rsidR="00DB6F60" w:rsidRPr="00933908">
        <w:rPr>
          <w:rFonts w:cs="Arial"/>
          <w:sz w:val="20"/>
        </w:rPr>
        <w:t>dohod</w:t>
      </w:r>
      <w:r w:rsidRPr="00933908">
        <w:rPr>
          <w:rFonts w:cs="Arial"/>
          <w:sz w:val="20"/>
        </w:rPr>
        <w:t>y</w:t>
      </w:r>
    </w:p>
    <w:p w14:paraId="44F93262" w14:textId="66111758" w:rsidR="00B92C4A" w:rsidRDefault="00DB6F60" w:rsidP="007665F2">
      <w:pPr>
        <w:pStyle w:val="Nadpis2text"/>
        <w:numPr>
          <w:ilvl w:val="1"/>
          <w:numId w:val="34"/>
        </w:numPr>
        <w:tabs>
          <w:tab w:val="clear" w:pos="567"/>
          <w:tab w:val="left" w:pos="426"/>
        </w:tabs>
        <w:spacing w:before="0"/>
        <w:ind w:left="426"/>
        <w:rPr>
          <w:rFonts w:cs="Arial"/>
        </w:rPr>
      </w:pPr>
      <w:r w:rsidRPr="00B92C4A">
        <w:rPr>
          <w:rFonts w:cs="Arial"/>
        </w:rPr>
        <w:t xml:space="preserve">Předmětem </w:t>
      </w:r>
      <w:r w:rsidR="00B92C4A" w:rsidRPr="00B92C4A">
        <w:rPr>
          <w:rFonts w:cs="Arial"/>
        </w:rPr>
        <w:t xml:space="preserve">plnění dle této dohody je vymezení podmínek týkajících se dílčích služeb prováděných poskytovatelem na základě objednávek objednatele, přičemž službou se rozumí provedení </w:t>
      </w:r>
      <w:proofErr w:type="spellStart"/>
      <w:r w:rsidR="00B92C4A" w:rsidRPr="00B92C4A">
        <w:rPr>
          <w:rFonts w:cs="Arial"/>
        </w:rPr>
        <w:t>sekvenování</w:t>
      </w:r>
      <w:proofErr w:type="spellEnd"/>
      <w:r w:rsidR="00B92C4A" w:rsidRPr="00B92C4A">
        <w:rPr>
          <w:rFonts w:cs="Arial"/>
        </w:rPr>
        <w:t xml:space="preserve"> DNA a souvisejících služeb. Předmět plnění je podrobně specifikován</w:t>
      </w:r>
      <w:r w:rsidR="00B92C4A">
        <w:rPr>
          <w:rFonts w:cs="Arial"/>
        </w:rPr>
        <w:t>:</w:t>
      </w:r>
    </w:p>
    <w:p w14:paraId="3C849D6C" w14:textId="5F435D8E" w:rsidR="00B92C4A" w:rsidRPr="00C90187" w:rsidRDefault="00B92C4A" w:rsidP="00B92C4A">
      <w:pPr>
        <w:pStyle w:val="Nadpis2text"/>
        <w:numPr>
          <w:ilvl w:val="1"/>
          <w:numId w:val="30"/>
        </w:numPr>
        <w:tabs>
          <w:tab w:val="clear" w:pos="567"/>
          <w:tab w:val="left" w:pos="426"/>
        </w:tabs>
        <w:spacing w:before="0"/>
        <w:rPr>
          <w:rFonts w:cs="Arial"/>
          <w:highlight w:val="yellow"/>
        </w:rPr>
      </w:pPr>
      <w:r w:rsidRPr="00C90187">
        <w:rPr>
          <w:rFonts w:cs="Arial"/>
          <w:highlight w:val="yellow"/>
        </w:rPr>
        <w:t xml:space="preserve">-  v příloze č. 1a – Technická specifikace pro část 1 </w:t>
      </w:r>
      <w:r w:rsidR="00C90187">
        <w:rPr>
          <w:rFonts w:cs="Arial"/>
          <w:highlight w:val="yellow"/>
        </w:rPr>
        <w:t>VZ (veřejné zakázky)</w:t>
      </w:r>
      <w:r w:rsidRPr="00C90187">
        <w:rPr>
          <w:rFonts w:cs="Arial"/>
          <w:highlight w:val="yellow"/>
        </w:rPr>
        <w:t>, která je nedílnou</w:t>
      </w:r>
      <w:r w:rsidR="00C90187" w:rsidRPr="00C90187">
        <w:rPr>
          <w:rFonts w:cs="Arial"/>
          <w:highlight w:val="yellow"/>
        </w:rPr>
        <w:t xml:space="preserve"> součástí této dohody</w:t>
      </w:r>
      <w:r w:rsidRPr="00C90187">
        <w:rPr>
          <w:rFonts w:cs="Arial"/>
          <w:highlight w:val="yellow"/>
        </w:rPr>
        <w:t>,</w:t>
      </w:r>
    </w:p>
    <w:p w14:paraId="784C4508" w14:textId="0D061D26" w:rsidR="00933908" w:rsidRPr="00B92C4A" w:rsidRDefault="00933908" w:rsidP="00B92C4A">
      <w:pPr>
        <w:pStyle w:val="Nadpis2text"/>
        <w:numPr>
          <w:ilvl w:val="1"/>
          <w:numId w:val="30"/>
        </w:numPr>
        <w:tabs>
          <w:tab w:val="clear" w:pos="567"/>
          <w:tab w:val="left" w:pos="426"/>
        </w:tabs>
        <w:spacing w:before="0"/>
        <w:rPr>
          <w:rFonts w:cs="Arial"/>
        </w:rPr>
      </w:pPr>
      <w:r w:rsidRPr="00C90187">
        <w:rPr>
          <w:rFonts w:cs="Arial"/>
          <w:highlight w:val="yellow"/>
        </w:rPr>
        <w:t xml:space="preserve">-  v příloze </w:t>
      </w:r>
      <w:r w:rsidRPr="00B92C4A">
        <w:rPr>
          <w:rFonts w:cs="Arial"/>
          <w:highlight w:val="yellow"/>
        </w:rPr>
        <w:t xml:space="preserve">č. 1b – Technická specifikace pro část 2 </w:t>
      </w:r>
      <w:r w:rsidR="00C90187">
        <w:rPr>
          <w:rFonts w:cs="Arial"/>
          <w:highlight w:val="yellow"/>
        </w:rPr>
        <w:t>VZ</w:t>
      </w:r>
      <w:r w:rsidRPr="00B92C4A">
        <w:rPr>
          <w:rFonts w:cs="Arial"/>
          <w:highlight w:val="yellow"/>
        </w:rPr>
        <w:t>, která j</w:t>
      </w:r>
      <w:r w:rsidR="00C90187">
        <w:rPr>
          <w:rFonts w:cs="Arial"/>
          <w:highlight w:val="yellow"/>
        </w:rPr>
        <w:t>e nedílnou součástí této dohody,</w:t>
      </w:r>
    </w:p>
    <w:p w14:paraId="10C227EF" w14:textId="75C3AD68" w:rsidR="00933908" w:rsidRPr="00C90187" w:rsidRDefault="00933908" w:rsidP="00933908">
      <w:pPr>
        <w:rPr>
          <w:rFonts w:ascii="Arial" w:hAnsi="Arial" w:cs="Arial"/>
          <w:sz w:val="20"/>
          <w:szCs w:val="20"/>
          <w:highlight w:val="yellow"/>
        </w:rPr>
      </w:pPr>
      <w:r w:rsidRPr="00933908">
        <w:rPr>
          <w:rFonts w:ascii="Arial" w:hAnsi="Arial" w:cs="Arial"/>
          <w:sz w:val="20"/>
          <w:szCs w:val="20"/>
          <w:highlight w:val="yellow"/>
        </w:rPr>
        <w:t xml:space="preserve">(dodavatel </w:t>
      </w:r>
      <w:r w:rsidRPr="00C90187">
        <w:rPr>
          <w:rFonts w:ascii="Arial" w:hAnsi="Arial" w:cs="Arial"/>
          <w:sz w:val="20"/>
          <w:szCs w:val="20"/>
          <w:highlight w:val="yellow"/>
        </w:rPr>
        <w:t>umaže část, ve které nebyl vybrán k uzavření rámcové dohody a poté smaže tuto instrukci i žluté podbarvení)</w:t>
      </w:r>
    </w:p>
    <w:p w14:paraId="6EE06E15" w14:textId="0ABDF8EF" w:rsidR="00B92C4A" w:rsidRPr="00C90187" w:rsidRDefault="00B92C4A" w:rsidP="00933908">
      <w:pPr>
        <w:rPr>
          <w:rFonts w:ascii="Arial" w:hAnsi="Arial" w:cs="Arial"/>
          <w:sz w:val="20"/>
          <w:szCs w:val="20"/>
          <w:highlight w:val="yellow"/>
        </w:rPr>
      </w:pPr>
    </w:p>
    <w:p w14:paraId="49710868" w14:textId="7BFAAA36" w:rsidR="00A04CDD" w:rsidRPr="00C90187" w:rsidRDefault="00A04CDD" w:rsidP="007665F2">
      <w:pPr>
        <w:pStyle w:val="Odstavecseseznamem"/>
        <w:numPr>
          <w:ilvl w:val="1"/>
          <w:numId w:val="30"/>
        </w:numPr>
        <w:rPr>
          <w:rFonts w:ascii="Arial" w:hAnsi="Arial" w:cs="Arial"/>
          <w:sz w:val="20"/>
          <w:szCs w:val="20"/>
          <w:highlight w:val="yellow"/>
        </w:rPr>
      </w:pPr>
      <w:r w:rsidRPr="00C90187">
        <w:rPr>
          <w:rFonts w:ascii="Arial" w:hAnsi="Arial" w:cs="Arial"/>
          <w:sz w:val="20"/>
          <w:szCs w:val="20"/>
          <w:highlight w:val="yellow"/>
        </w:rPr>
        <w:t xml:space="preserve">- </w:t>
      </w:r>
      <w:r w:rsidR="003266C9" w:rsidRPr="00C90187">
        <w:rPr>
          <w:rFonts w:ascii="Arial" w:hAnsi="Arial" w:cs="Arial"/>
          <w:sz w:val="20"/>
          <w:szCs w:val="20"/>
          <w:highlight w:val="yellow"/>
        </w:rPr>
        <w:t>v Příloze 2a</w:t>
      </w:r>
      <w:r w:rsidR="006976C5" w:rsidRPr="00C90187">
        <w:rPr>
          <w:rFonts w:ascii="Arial" w:hAnsi="Arial" w:cs="Arial"/>
          <w:sz w:val="20"/>
          <w:szCs w:val="20"/>
          <w:highlight w:val="yellow"/>
        </w:rPr>
        <w:t xml:space="preserve"> – K</w:t>
      </w:r>
      <w:r w:rsidR="00312ECD" w:rsidRPr="00C90187">
        <w:rPr>
          <w:rFonts w:ascii="Arial" w:hAnsi="Arial" w:cs="Arial"/>
          <w:sz w:val="20"/>
          <w:szCs w:val="20"/>
          <w:highlight w:val="yellow"/>
        </w:rPr>
        <w:t>alkulace nabídko</w:t>
      </w:r>
      <w:r w:rsidR="003266C9" w:rsidRPr="00C90187">
        <w:rPr>
          <w:rFonts w:ascii="Arial" w:hAnsi="Arial" w:cs="Arial"/>
          <w:sz w:val="20"/>
          <w:szCs w:val="20"/>
          <w:highlight w:val="yellow"/>
        </w:rPr>
        <w:t>vé ceny pro část 1</w:t>
      </w:r>
      <w:r w:rsidR="00312ECD" w:rsidRPr="00C90187">
        <w:rPr>
          <w:rFonts w:ascii="Arial" w:hAnsi="Arial" w:cs="Arial"/>
          <w:sz w:val="20"/>
          <w:szCs w:val="20"/>
          <w:highlight w:val="yellow"/>
        </w:rPr>
        <w:t xml:space="preserve"> VZ</w:t>
      </w:r>
    </w:p>
    <w:p w14:paraId="7CF1131E" w14:textId="4916AB67" w:rsidR="00933908" w:rsidRPr="00C90187" w:rsidRDefault="00933908" w:rsidP="007665F2">
      <w:pPr>
        <w:pStyle w:val="Odstavecseseznamem"/>
        <w:numPr>
          <w:ilvl w:val="1"/>
          <w:numId w:val="30"/>
        </w:numPr>
        <w:rPr>
          <w:rFonts w:ascii="Arial" w:hAnsi="Arial" w:cs="Arial"/>
          <w:sz w:val="20"/>
          <w:szCs w:val="20"/>
          <w:highlight w:val="yellow"/>
        </w:rPr>
      </w:pPr>
      <w:r w:rsidRPr="00C90187">
        <w:rPr>
          <w:rFonts w:ascii="Arial" w:hAnsi="Arial" w:cs="Arial"/>
          <w:sz w:val="20"/>
          <w:szCs w:val="20"/>
          <w:highlight w:val="yellow"/>
        </w:rPr>
        <w:t xml:space="preserve">- v Příloze 2b – Kalkulace nabídkové ceny pro část 2 VZ. </w:t>
      </w:r>
    </w:p>
    <w:p w14:paraId="546C34F0" w14:textId="77777777" w:rsidR="00933908" w:rsidRPr="00C90187" w:rsidRDefault="00933908" w:rsidP="00933908">
      <w:pPr>
        <w:rPr>
          <w:rFonts w:ascii="Arial" w:hAnsi="Arial" w:cs="Arial"/>
          <w:sz w:val="20"/>
          <w:szCs w:val="20"/>
        </w:rPr>
      </w:pPr>
      <w:r w:rsidRPr="00C90187">
        <w:rPr>
          <w:rFonts w:ascii="Arial" w:hAnsi="Arial" w:cs="Arial"/>
          <w:sz w:val="20"/>
          <w:szCs w:val="20"/>
          <w:highlight w:val="yellow"/>
        </w:rPr>
        <w:t>(dodavatel umaže část, ve které nebyl vybrán k uzavření rámcové dohody a poté smaže tuto instrukci i žluté podbarvení)</w:t>
      </w:r>
    </w:p>
    <w:p w14:paraId="01A5433A" w14:textId="77777777" w:rsidR="00933908" w:rsidRPr="00C90187" w:rsidRDefault="00933908" w:rsidP="00933908">
      <w:pPr>
        <w:rPr>
          <w:rFonts w:ascii="Arial" w:hAnsi="Arial" w:cs="Arial"/>
          <w:sz w:val="20"/>
          <w:szCs w:val="20"/>
        </w:rPr>
      </w:pPr>
    </w:p>
    <w:p w14:paraId="4159FFC7" w14:textId="3BFDDB72" w:rsidR="00393809" w:rsidRPr="00933908" w:rsidRDefault="00F07A33" w:rsidP="007A54D1">
      <w:pPr>
        <w:pStyle w:val="Nadpis2text"/>
        <w:numPr>
          <w:ilvl w:val="0"/>
          <w:numId w:val="0"/>
        </w:numPr>
        <w:tabs>
          <w:tab w:val="clear" w:pos="567"/>
          <w:tab w:val="left" w:pos="426"/>
        </w:tabs>
        <w:spacing w:before="0"/>
        <w:rPr>
          <w:rFonts w:cs="Arial"/>
        </w:rPr>
      </w:pPr>
      <w:r w:rsidRPr="00C90187">
        <w:rPr>
          <w:rFonts w:cs="Arial"/>
        </w:rPr>
        <w:t>Jednotlivá dílčí plnění</w:t>
      </w:r>
      <w:r w:rsidR="00EB604F" w:rsidRPr="00C90187">
        <w:rPr>
          <w:rFonts w:cs="Arial"/>
        </w:rPr>
        <w:t xml:space="preserve"> </w:t>
      </w:r>
      <w:r w:rsidRPr="00C90187">
        <w:rPr>
          <w:rFonts w:cs="Arial"/>
        </w:rPr>
        <w:t xml:space="preserve">budou </w:t>
      </w:r>
      <w:r w:rsidR="00D13480" w:rsidRPr="00C90187">
        <w:rPr>
          <w:rFonts w:cs="Arial"/>
        </w:rPr>
        <w:t>poskyto</w:t>
      </w:r>
      <w:r w:rsidR="00D148F2" w:rsidRPr="00C90187">
        <w:rPr>
          <w:rFonts w:cs="Arial"/>
        </w:rPr>
        <w:t>vatel</w:t>
      </w:r>
      <w:r w:rsidR="00095D0F" w:rsidRPr="00C90187">
        <w:rPr>
          <w:rFonts w:cs="Arial"/>
        </w:rPr>
        <w:t xml:space="preserve">em </w:t>
      </w:r>
      <w:r w:rsidR="00C761AE" w:rsidRPr="00C90187">
        <w:rPr>
          <w:rFonts w:cs="Arial"/>
        </w:rPr>
        <w:t xml:space="preserve">uskutečňována </w:t>
      </w:r>
      <w:r w:rsidRPr="00C90187">
        <w:rPr>
          <w:rFonts w:cs="Arial"/>
        </w:rPr>
        <w:t xml:space="preserve">po předchozí výzvě </w:t>
      </w:r>
      <w:r w:rsidR="00095D0F" w:rsidRPr="00C90187">
        <w:rPr>
          <w:rFonts w:cs="Arial"/>
        </w:rPr>
        <w:t xml:space="preserve">objednatele </w:t>
      </w:r>
      <w:r w:rsidRPr="00C90187">
        <w:rPr>
          <w:rFonts w:cs="Arial"/>
        </w:rPr>
        <w:t>k poskytnutí plnění</w:t>
      </w:r>
      <w:r w:rsidR="0040406B" w:rsidRPr="00C90187">
        <w:rPr>
          <w:rFonts w:cs="Arial"/>
        </w:rPr>
        <w:t xml:space="preserve"> (dále rovněž jen „objednávky“)</w:t>
      </w:r>
      <w:r w:rsidR="009E4D9D" w:rsidRPr="00C90187">
        <w:rPr>
          <w:rFonts w:cs="Arial"/>
        </w:rPr>
        <w:t xml:space="preserve"> prostřednictvím </w:t>
      </w:r>
      <w:r w:rsidR="003F51EF" w:rsidRPr="00C90187">
        <w:rPr>
          <w:rFonts w:cs="Arial"/>
        </w:rPr>
        <w:t>objednávek přes systém SAP objednatele</w:t>
      </w:r>
      <w:r w:rsidR="0040406B" w:rsidRPr="00C90187">
        <w:rPr>
          <w:rFonts w:cs="Arial"/>
        </w:rPr>
        <w:t>.</w:t>
      </w:r>
      <w:r w:rsidR="0087496D" w:rsidRPr="00C90187">
        <w:rPr>
          <w:rFonts w:cs="Arial"/>
        </w:rPr>
        <w:t xml:space="preserve"> Tato</w:t>
      </w:r>
      <w:r w:rsidR="0087496D" w:rsidRPr="00933908">
        <w:rPr>
          <w:rFonts w:cs="Arial"/>
        </w:rPr>
        <w:t xml:space="preserve"> výzva je považována za akceptovanou ze strany poskytovatele druhý pracovní den od jejího odeslání. </w:t>
      </w:r>
      <w:r w:rsidRPr="00933908">
        <w:rPr>
          <w:rFonts w:cs="Arial"/>
        </w:rPr>
        <w:t xml:space="preserve"> </w:t>
      </w:r>
      <w:r w:rsidR="00AC7549" w:rsidRPr="00933908">
        <w:rPr>
          <w:rFonts w:cs="Arial"/>
        </w:rPr>
        <w:t xml:space="preserve">V zadávacím řízení specifikovaný počet </w:t>
      </w:r>
      <w:proofErr w:type="spellStart"/>
      <w:r w:rsidR="00AC7549" w:rsidRPr="00933908">
        <w:rPr>
          <w:rFonts w:cs="Arial"/>
        </w:rPr>
        <w:t>sekvenací</w:t>
      </w:r>
      <w:proofErr w:type="spellEnd"/>
      <w:r w:rsidR="00AC7549" w:rsidRPr="00933908">
        <w:rPr>
          <w:rFonts w:cs="Arial"/>
        </w:rPr>
        <w:t xml:space="preserve"> pro účely stanovení nabídkové ceny je pouze orientační, neboť objednatel nemůže</w:t>
      </w:r>
      <w:r w:rsidR="009E4D9D" w:rsidRPr="00933908">
        <w:rPr>
          <w:rFonts w:cs="Arial"/>
        </w:rPr>
        <w:t xml:space="preserve"> dopředu</w:t>
      </w:r>
      <w:r w:rsidR="00312ECD" w:rsidRPr="00933908">
        <w:rPr>
          <w:rFonts w:cs="Arial"/>
        </w:rPr>
        <w:t xml:space="preserve"> předvídat své potřeby</w:t>
      </w:r>
      <w:r w:rsidR="00D350CF" w:rsidRPr="00933908">
        <w:rPr>
          <w:rFonts w:cs="Arial"/>
        </w:rPr>
        <w:t>.</w:t>
      </w:r>
    </w:p>
    <w:p w14:paraId="4FEFC991" w14:textId="77777777" w:rsidR="00E51902" w:rsidRPr="00933908" w:rsidRDefault="00E51902" w:rsidP="00E51902">
      <w:pPr>
        <w:rPr>
          <w:rFonts w:ascii="Arial" w:hAnsi="Arial" w:cs="Arial"/>
          <w:sz w:val="20"/>
          <w:szCs w:val="20"/>
        </w:rPr>
      </w:pPr>
    </w:p>
    <w:p w14:paraId="3D14A92D" w14:textId="77777777" w:rsidR="006F06C6" w:rsidRPr="00933908" w:rsidRDefault="006F06C6" w:rsidP="006F06C6">
      <w:pPr>
        <w:pStyle w:val="Nadpis1"/>
        <w:numPr>
          <w:ilvl w:val="0"/>
          <w:numId w:val="0"/>
        </w:numPr>
        <w:spacing w:before="0" w:after="0"/>
        <w:rPr>
          <w:rFonts w:cs="Arial"/>
          <w:sz w:val="20"/>
        </w:rPr>
      </w:pPr>
      <w:r w:rsidRPr="00933908">
        <w:rPr>
          <w:rFonts w:cs="Arial"/>
          <w:sz w:val="20"/>
        </w:rPr>
        <w:t>III.</w:t>
      </w:r>
    </w:p>
    <w:p w14:paraId="254FFCAA" w14:textId="38A99E5C" w:rsidR="00FF0CF0" w:rsidRPr="00933908" w:rsidRDefault="00097E7A" w:rsidP="00FE3143">
      <w:pPr>
        <w:pStyle w:val="Nadpis1"/>
        <w:numPr>
          <w:ilvl w:val="0"/>
          <w:numId w:val="0"/>
        </w:numPr>
        <w:spacing w:before="0" w:after="0"/>
        <w:rPr>
          <w:rFonts w:cs="Arial"/>
          <w:sz w:val="20"/>
        </w:rPr>
      </w:pPr>
      <w:r w:rsidRPr="00933908">
        <w:rPr>
          <w:rFonts w:cs="Arial"/>
          <w:sz w:val="20"/>
        </w:rPr>
        <w:t>Termín, způsob a místo plnění</w:t>
      </w:r>
    </w:p>
    <w:p w14:paraId="5E2D0A16" w14:textId="77777777" w:rsidR="00811C16" w:rsidRPr="00933908" w:rsidRDefault="00811C16" w:rsidP="00811C16">
      <w:pPr>
        <w:rPr>
          <w:rFonts w:ascii="Arial" w:hAnsi="Arial" w:cs="Arial"/>
        </w:rPr>
      </w:pPr>
    </w:p>
    <w:p w14:paraId="31A1888A" w14:textId="2FDB5C58" w:rsidR="006976C5" w:rsidRPr="00933908" w:rsidRDefault="00D13480" w:rsidP="000A3F60">
      <w:pPr>
        <w:numPr>
          <w:ilvl w:val="1"/>
          <w:numId w:val="9"/>
        </w:numPr>
        <w:rPr>
          <w:rFonts w:ascii="Arial" w:hAnsi="Arial" w:cs="Arial"/>
          <w:sz w:val="20"/>
          <w:szCs w:val="20"/>
        </w:rPr>
      </w:pPr>
      <w:r w:rsidRPr="00933908">
        <w:rPr>
          <w:rFonts w:ascii="Arial" w:hAnsi="Arial" w:cs="Arial"/>
          <w:sz w:val="20"/>
          <w:szCs w:val="20"/>
        </w:rPr>
        <w:t>Poskyto</w:t>
      </w:r>
      <w:r w:rsidR="00FF0CF0" w:rsidRPr="00933908">
        <w:rPr>
          <w:rFonts w:ascii="Arial" w:hAnsi="Arial" w:cs="Arial"/>
          <w:sz w:val="20"/>
          <w:szCs w:val="20"/>
        </w:rPr>
        <w:t xml:space="preserve">vatel se zavazuje pro objednatele, za podmínek touto </w:t>
      </w:r>
      <w:r w:rsidR="00DB6F60" w:rsidRPr="00933908">
        <w:rPr>
          <w:rFonts w:ascii="Arial" w:hAnsi="Arial" w:cs="Arial"/>
          <w:sz w:val="20"/>
          <w:szCs w:val="20"/>
        </w:rPr>
        <w:t>dohod</w:t>
      </w:r>
      <w:r w:rsidR="00FF0CF0" w:rsidRPr="00933908">
        <w:rPr>
          <w:rFonts w:ascii="Arial" w:hAnsi="Arial" w:cs="Arial"/>
          <w:sz w:val="20"/>
          <w:szCs w:val="20"/>
        </w:rPr>
        <w:t xml:space="preserve">ou sjednaných, poskytovat na základě jednotlivých objednávek služby specifikované v čl. II </w:t>
      </w:r>
      <w:r w:rsidR="00B451B1" w:rsidRPr="00933908">
        <w:rPr>
          <w:rFonts w:ascii="Arial" w:hAnsi="Arial" w:cs="Arial"/>
          <w:sz w:val="20"/>
          <w:szCs w:val="20"/>
        </w:rPr>
        <w:t>d</w:t>
      </w:r>
      <w:r w:rsidR="00FF0CF0" w:rsidRPr="00933908">
        <w:rPr>
          <w:rFonts w:ascii="Arial" w:hAnsi="Arial" w:cs="Arial"/>
          <w:sz w:val="20"/>
          <w:szCs w:val="20"/>
        </w:rPr>
        <w:t>ohody</w:t>
      </w:r>
      <w:r w:rsidR="00A444F9" w:rsidRPr="00933908">
        <w:rPr>
          <w:rFonts w:ascii="Arial" w:hAnsi="Arial" w:cs="Arial"/>
          <w:sz w:val="20"/>
          <w:szCs w:val="20"/>
        </w:rPr>
        <w:t>.</w:t>
      </w:r>
    </w:p>
    <w:p w14:paraId="28280184" w14:textId="77777777" w:rsidR="00933908" w:rsidRDefault="006976C5" w:rsidP="000A3F60">
      <w:pPr>
        <w:numPr>
          <w:ilvl w:val="1"/>
          <w:numId w:val="9"/>
        </w:numPr>
        <w:rPr>
          <w:rFonts w:ascii="Arial" w:hAnsi="Arial" w:cs="Arial"/>
          <w:sz w:val="20"/>
          <w:szCs w:val="20"/>
        </w:rPr>
      </w:pPr>
      <w:r w:rsidRPr="00933908">
        <w:rPr>
          <w:rFonts w:ascii="Arial" w:hAnsi="Arial" w:cs="Arial"/>
          <w:sz w:val="20"/>
          <w:szCs w:val="20"/>
        </w:rPr>
        <w:t>Plnění z rámcové dohody</w:t>
      </w:r>
      <w:r w:rsidR="00933908">
        <w:rPr>
          <w:rFonts w:ascii="Arial" w:hAnsi="Arial" w:cs="Arial"/>
          <w:sz w:val="20"/>
          <w:szCs w:val="20"/>
        </w:rPr>
        <w:t xml:space="preserve"> </w:t>
      </w:r>
      <w:r w:rsidRPr="00933908">
        <w:rPr>
          <w:rFonts w:ascii="Arial" w:hAnsi="Arial" w:cs="Arial"/>
          <w:sz w:val="20"/>
          <w:szCs w:val="20"/>
        </w:rPr>
        <w:t xml:space="preserve">bude probíhat </w:t>
      </w:r>
    </w:p>
    <w:p w14:paraId="2B72D548" w14:textId="5A15F6AC" w:rsidR="006976C5" w:rsidRDefault="00933908" w:rsidP="00933908">
      <w:pPr>
        <w:numPr>
          <w:ilvl w:val="2"/>
          <w:numId w:val="9"/>
        </w:numPr>
        <w:rPr>
          <w:rFonts w:ascii="Arial" w:hAnsi="Arial" w:cs="Arial"/>
          <w:sz w:val="20"/>
          <w:szCs w:val="20"/>
        </w:rPr>
      </w:pPr>
      <w:r>
        <w:rPr>
          <w:rFonts w:ascii="Arial" w:hAnsi="Arial" w:cs="Arial"/>
          <w:sz w:val="20"/>
          <w:szCs w:val="20"/>
        </w:rPr>
        <w:t xml:space="preserve">Pro část 1 </w:t>
      </w:r>
      <w:r w:rsidR="006976C5" w:rsidRPr="00933908">
        <w:rPr>
          <w:rFonts w:ascii="Arial" w:hAnsi="Arial" w:cs="Arial"/>
          <w:sz w:val="20"/>
          <w:szCs w:val="20"/>
        </w:rPr>
        <w:t>po dobu její účinnosti, k</w:t>
      </w:r>
      <w:r w:rsidR="003266C9" w:rsidRPr="00933908">
        <w:rPr>
          <w:rFonts w:ascii="Arial" w:hAnsi="Arial" w:cs="Arial"/>
          <w:sz w:val="20"/>
          <w:szCs w:val="20"/>
        </w:rPr>
        <w:t xml:space="preserve">teré stanoveno na dobu určitou: </w:t>
      </w:r>
      <w:r w:rsidR="003266C9" w:rsidRPr="00933908">
        <w:rPr>
          <w:rFonts w:ascii="Arial" w:hAnsi="Arial" w:cs="Arial"/>
          <w:b/>
          <w:sz w:val="20"/>
          <w:szCs w:val="20"/>
        </w:rPr>
        <w:t>od vložení do registru smluv</w:t>
      </w:r>
      <w:r w:rsidR="006976C5" w:rsidRPr="00933908">
        <w:rPr>
          <w:rFonts w:ascii="Arial" w:hAnsi="Arial" w:cs="Arial"/>
          <w:b/>
          <w:sz w:val="20"/>
          <w:szCs w:val="20"/>
        </w:rPr>
        <w:t xml:space="preserve"> do 30. 9. 2022</w:t>
      </w:r>
      <w:r w:rsidR="006976C5" w:rsidRPr="00933908">
        <w:rPr>
          <w:rFonts w:ascii="Arial" w:hAnsi="Arial" w:cs="Arial"/>
          <w:sz w:val="20"/>
          <w:szCs w:val="20"/>
        </w:rPr>
        <w:t xml:space="preserve">. </w:t>
      </w:r>
    </w:p>
    <w:p w14:paraId="71A7BAC0" w14:textId="147C2673" w:rsidR="007665F2" w:rsidRPr="007665F2" w:rsidRDefault="00933908" w:rsidP="007665F2">
      <w:pPr>
        <w:numPr>
          <w:ilvl w:val="2"/>
          <w:numId w:val="9"/>
        </w:numPr>
        <w:rPr>
          <w:rFonts w:ascii="Arial" w:hAnsi="Arial" w:cs="Arial"/>
          <w:sz w:val="20"/>
          <w:szCs w:val="20"/>
        </w:rPr>
      </w:pPr>
      <w:r>
        <w:rPr>
          <w:rFonts w:ascii="Arial" w:hAnsi="Arial" w:cs="Arial"/>
          <w:sz w:val="20"/>
          <w:szCs w:val="20"/>
        </w:rPr>
        <w:t xml:space="preserve">Pro část 2 probíhat po dobu její účinnosti, které stanoveno na dobu určitou: </w:t>
      </w:r>
      <w:r w:rsidRPr="00B864C4">
        <w:rPr>
          <w:rFonts w:ascii="Arial" w:hAnsi="Arial" w:cs="Arial"/>
          <w:b/>
          <w:sz w:val="20"/>
          <w:szCs w:val="20"/>
        </w:rPr>
        <w:t>od 1. 1. 2021 do 30. 9. 2022</w:t>
      </w:r>
      <w:r>
        <w:rPr>
          <w:rFonts w:ascii="Arial" w:hAnsi="Arial" w:cs="Arial"/>
          <w:sz w:val="20"/>
          <w:szCs w:val="20"/>
        </w:rPr>
        <w:t xml:space="preserve">. </w:t>
      </w:r>
      <w:r w:rsidRPr="007665F2">
        <w:rPr>
          <w:rFonts w:ascii="Arial" w:hAnsi="Arial" w:cs="Arial"/>
          <w:sz w:val="20"/>
          <w:szCs w:val="20"/>
          <w:highlight w:val="yellow"/>
        </w:rPr>
        <w:t>(dodavatel umaže část, ve které nebyl vybrán k uzavření rámcové dohody a poté smaže tuto instrukci i žluté podbarvení)</w:t>
      </w:r>
    </w:p>
    <w:p w14:paraId="13FF4DFC" w14:textId="77777777" w:rsidR="00933908" w:rsidRPr="00933908" w:rsidRDefault="00933908" w:rsidP="00933908">
      <w:pPr>
        <w:rPr>
          <w:rFonts w:ascii="Arial" w:hAnsi="Arial" w:cs="Arial"/>
          <w:sz w:val="20"/>
          <w:szCs w:val="20"/>
        </w:rPr>
      </w:pPr>
    </w:p>
    <w:p w14:paraId="1EEF6D0A" w14:textId="77777777" w:rsidR="00F35E35" w:rsidRDefault="00FF0CF0" w:rsidP="000A3F60">
      <w:pPr>
        <w:numPr>
          <w:ilvl w:val="1"/>
          <w:numId w:val="9"/>
        </w:numPr>
        <w:rPr>
          <w:rFonts w:ascii="Arial" w:hAnsi="Arial" w:cs="Arial"/>
          <w:sz w:val="20"/>
          <w:szCs w:val="20"/>
        </w:rPr>
      </w:pPr>
      <w:r w:rsidRPr="00933908">
        <w:rPr>
          <w:rFonts w:ascii="Arial" w:hAnsi="Arial" w:cs="Arial"/>
          <w:sz w:val="20"/>
          <w:szCs w:val="20"/>
        </w:rPr>
        <w:t>Pokud tato dohoda</w:t>
      </w:r>
      <w:r w:rsidR="005B6E30" w:rsidRPr="00933908">
        <w:rPr>
          <w:rFonts w:ascii="Arial" w:hAnsi="Arial" w:cs="Arial"/>
          <w:sz w:val="20"/>
          <w:szCs w:val="20"/>
        </w:rPr>
        <w:t xml:space="preserve"> nebo jednotlivé objednávky</w:t>
      </w:r>
      <w:r w:rsidRPr="00933908">
        <w:rPr>
          <w:rFonts w:ascii="Arial" w:hAnsi="Arial" w:cs="Arial"/>
          <w:sz w:val="20"/>
          <w:szCs w:val="20"/>
        </w:rPr>
        <w:t xml:space="preserve"> nestanoví jinak, je poskytovatel povinen objednateli odevzdat</w:t>
      </w:r>
      <w:r w:rsidR="005B6E30" w:rsidRPr="00933908">
        <w:rPr>
          <w:rFonts w:ascii="Arial" w:hAnsi="Arial" w:cs="Arial"/>
          <w:sz w:val="20"/>
          <w:szCs w:val="20"/>
        </w:rPr>
        <w:t xml:space="preserve"> </w:t>
      </w:r>
      <w:r w:rsidR="0013072B" w:rsidRPr="00933908">
        <w:rPr>
          <w:rFonts w:ascii="Arial" w:hAnsi="Arial" w:cs="Arial"/>
          <w:sz w:val="20"/>
          <w:szCs w:val="20"/>
        </w:rPr>
        <w:t xml:space="preserve">výsledek </w:t>
      </w:r>
      <w:proofErr w:type="spellStart"/>
      <w:r w:rsidR="0013072B" w:rsidRPr="00933908">
        <w:rPr>
          <w:rFonts w:ascii="Arial" w:hAnsi="Arial" w:cs="Arial"/>
          <w:sz w:val="20"/>
          <w:szCs w:val="20"/>
        </w:rPr>
        <w:t>sekvenačních</w:t>
      </w:r>
      <w:proofErr w:type="spellEnd"/>
      <w:r w:rsidR="0013072B" w:rsidRPr="00933908">
        <w:rPr>
          <w:rFonts w:ascii="Arial" w:hAnsi="Arial" w:cs="Arial"/>
          <w:sz w:val="20"/>
          <w:szCs w:val="20"/>
        </w:rPr>
        <w:t xml:space="preserve"> reakcí</w:t>
      </w:r>
      <w:r w:rsidRPr="00933908">
        <w:rPr>
          <w:rFonts w:ascii="Arial" w:hAnsi="Arial" w:cs="Arial"/>
          <w:sz w:val="20"/>
          <w:szCs w:val="20"/>
        </w:rPr>
        <w:t xml:space="preserve">, </w:t>
      </w:r>
      <w:r w:rsidR="005B6E30" w:rsidRPr="00933908">
        <w:rPr>
          <w:rFonts w:ascii="Arial" w:hAnsi="Arial" w:cs="Arial"/>
          <w:sz w:val="20"/>
          <w:szCs w:val="20"/>
        </w:rPr>
        <w:t>specifikovan</w:t>
      </w:r>
      <w:r w:rsidR="0013072B" w:rsidRPr="00933908">
        <w:rPr>
          <w:rFonts w:ascii="Arial" w:hAnsi="Arial" w:cs="Arial"/>
          <w:sz w:val="20"/>
          <w:szCs w:val="20"/>
        </w:rPr>
        <w:t>ých</w:t>
      </w:r>
      <w:r w:rsidR="005B6E30" w:rsidRPr="00933908">
        <w:rPr>
          <w:rFonts w:ascii="Arial" w:hAnsi="Arial" w:cs="Arial"/>
          <w:sz w:val="20"/>
          <w:szCs w:val="20"/>
        </w:rPr>
        <w:t xml:space="preserve"> </w:t>
      </w:r>
      <w:r w:rsidRPr="00933908">
        <w:rPr>
          <w:rFonts w:ascii="Arial" w:hAnsi="Arial" w:cs="Arial"/>
          <w:sz w:val="20"/>
          <w:szCs w:val="20"/>
        </w:rPr>
        <w:t>v jednotlivých objednávkách</w:t>
      </w:r>
      <w:r w:rsidR="003266C9" w:rsidRPr="00933908">
        <w:rPr>
          <w:rFonts w:ascii="Arial" w:hAnsi="Arial" w:cs="Arial"/>
          <w:sz w:val="20"/>
          <w:szCs w:val="20"/>
        </w:rPr>
        <w:t xml:space="preserve"> v souladu </w:t>
      </w:r>
      <w:r w:rsidR="00F35E35">
        <w:rPr>
          <w:rFonts w:ascii="Arial" w:hAnsi="Arial" w:cs="Arial"/>
          <w:sz w:val="20"/>
          <w:szCs w:val="20"/>
        </w:rPr>
        <w:t>s:</w:t>
      </w:r>
    </w:p>
    <w:p w14:paraId="089CD58F" w14:textId="518C1603" w:rsidR="00FF0CF0" w:rsidRDefault="003266C9" w:rsidP="00F35E35">
      <w:pPr>
        <w:numPr>
          <w:ilvl w:val="2"/>
          <w:numId w:val="9"/>
        </w:numPr>
        <w:rPr>
          <w:rFonts w:ascii="Arial" w:hAnsi="Arial" w:cs="Arial"/>
          <w:sz w:val="20"/>
          <w:szCs w:val="20"/>
        </w:rPr>
      </w:pPr>
      <w:r w:rsidRPr="00933908">
        <w:rPr>
          <w:rFonts w:ascii="Arial" w:hAnsi="Arial" w:cs="Arial"/>
          <w:sz w:val="20"/>
          <w:szCs w:val="20"/>
        </w:rPr>
        <w:lastRenderedPageBreak/>
        <w:t>Přílohou č. 1a</w:t>
      </w:r>
      <w:r w:rsidR="0087496D" w:rsidRPr="00933908">
        <w:rPr>
          <w:rFonts w:ascii="Arial" w:hAnsi="Arial" w:cs="Arial"/>
          <w:sz w:val="20"/>
          <w:szCs w:val="20"/>
        </w:rPr>
        <w:t xml:space="preserve"> – </w:t>
      </w:r>
      <w:r w:rsidRPr="00933908">
        <w:rPr>
          <w:rFonts w:ascii="Arial" w:hAnsi="Arial" w:cs="Arial"/>
          <w:sz w:val="20"/>
          <w:szCs w:val="20"/>
        </w:rPr>
        <w:t>technická specifikace pro část 1</w:t>
      </w:r>
      <w:r w:rsidR="0087496D" w:rsidRPr="00933908">
        <w:rPr>
          <w:rFonts w:ascii="Arial" w:hAnsi="Arial" w:cs="Arial"/>
          <w:sz w:val="20"/>
          <w:szCs w:val="20"/>
        </w:rPr>
        <w:t xml:space="preserve"> VZ</w:t>
      </w:r>
      <w:r w:rsidRPr="00933908">
        <w:rPr>
          <w:rFonts w:ascii="Arial" w:hAnsi="Arial" w:cs="Arial"/>
          <w:sz w:val="20"/>
          <w:szCs w:val="20"/>
        </w:rPr>
        <w:t xml:space="preserve"> a v souladu s Přílohou č. 2a</w:t>
      </w:r>
      <w:r w:rsidR="00A444F9" w:rsidRPr="00933908">
        <w:rPr>
          <w:rFonts w:ascii="Arial" w:hAnsi="Arial" w:cs="Arial"/>
          <w:sz w:val="20"/>
          <w:szCs w:val="20"/>
        </w:rPr>
        <w:t xml:space="preserve"> – Kal</w:t>
      </w:r>
      <w:r w:rsidRPr="00933908">
        <w:rPr>
          <w:rFonts w:ascii="Arial" w:hAnsi="Arial" w:cs="Arial"/>
          <w:sz w:val="20"/>
          <w:szCs w:val="20"/>
        </w:rPr>
        <w:t>kulace nabídkové ceny pro část 1</w:t>
      </w:r>
      <w:r w:rsidR="00A444F9" w:rsidRPr="00933908">
        <w:rPr>
          <w:rFonts w:ascii="Arial" w:hAnsi="Arial" w:cs="Arial"/>
          <w:sz w:val="20"/>
          <w:szCs w:val="20"/>
        </w:rPr>
        <w:t xml:space="preserve"> VZ.</w:t>
      </w:r>
      <w:r w:rsidR="00FF0CF0" w:rsidRPr="00933908">
        <w:rPr>
          <w:rFonts w:ascii="Arial" w:hAnsi="Arial" w:cs="Arial"/>
          <w:sz w:val="20"/>
          <w:szCs w:val="20"/>
        </w:rPr>
        <w:t xml:space="preserve"> </w:t>
      </w:r>
    </w:p>
    <w:p w14:paraId="75E77EF6" w14:textId="01A44B04" w:rsidR="00F35E35" w:rsidRPr="007665F2" w:rsidRDefault="00F35E35" w:rsidP="00F35E35">
      <w:pPr>
        <w:numPr>
          <w:ilvl w:val="2"/>
          <w:numId w:val="9"/>
        </w:numPr>
        <w:rPr>
          <w:rFonts w:ascii="Arial" w:hAnsi="Arial" w:cs="Arial"/>
          <w:sz w:val="20"/>
          <w:szCs w:val="20"/>
        </w:rPr>
      </w:pPr>
      <w:r>
        <w:rPr>
          <w:rFonts w:ascii="Arial" w:hAnsi="Arial" w:cs="Arial"/>
          <w:sz w:val="20"/>
          <w:szCs w:val="20"/>
        </w:rPr>
        <w:t>Přílohou č. 1b</w:t>
      </w:r>
      <w:r w:rsidRPr="00933908">
        <w:rPr>
          <w:rFonts w:ascii="Arial" w:hAnsi="Arial" w:cs="Arial"/>
          <w:sz w:val="20"/>
          <w:szCs w:val="20"/>
        </w:rPr>
        <w:t xml:space="preserve"> – </w:t>
      </w:r>
      <w:r>
        <w:rPr>
          <w:rFonts w:ascii="Arial" w:hAnsi="Arial" w:cs="Arial"/>
          <w:sz w:val="20"/>
          <w:szCs w:val="20"/>
        </w:rPr>
        <w:t>technická specifikace pro část 2</w:t>
      </w:r>
      <w:r w:rsidRPr="00933908">
        <w:rPr>
          <w:rFonts w:ascii="Arial" w:hAnsi="Arial" w:cs="Arial"/>
          <w:sz w:val="20"/>
          <w:szCs w:val="20"/>
        </w:rPr>
        <w:t xml:space="preserve"> VZ</w:t>
      </w:r>
      <w:r>
        <w:rPr>
          <w:rFonts w:ascii="Arial" w:hAnsi="Arial" w:cs="Arial"/>
          <w:sz w:val="20"/>
          <w:szCs w:val="20"/>
        </w:rPr>
        <w:t xml:space="preserve"> a v souladu s Přílohou č. 2b</w:t>
      </w:r>
      <w:r w:rsidRPr="00933908">
        <w:rPr>
          <w:rFonts w:ascii="Arial" w:hAnsi="Arial" w:cs="Arial"/>
          <w:sz w:val="20"/>
          <w:szCs w:val="20"/>
        </w:rPr>
        <w:t xml:space="preserve"> – Kalkulace nabídkové cen</w:t>
      </w:r>
      <w:r>
        <w:rPr>
          <w:rFonts w:ascii="Arial" w:hAnsi="Arial" w:cs="Arial"/>
          <w:sz w:val="20"/>
          <w:szCs w:val="20"/>
        </w:rPr>
        <w:t>y pro část 2</w:t>
      </w:r>
      <w:r w:rsidRPr="00933908">
        <w:rPr>
          <w:rFonts w:ascii="Arial" w:hAnsi="Arial" w:cs="Arial"/>
          <w:sz w:val="20"/>
          <w:szCs w:val="20"/>
        </w:rPr>
        <w:t xml:space="preserve"> VZ. </w:t>
      </w:r>
      <w:r w:rsidRPr="007665F2">
        <w:rPr>
          <w:rFonts w:ascii="Arial" w:hAnsi="Arial" w:cs="Arial"/>
          <w:sz w:val="20"/>
          <w:szCs w:val="20"/>
          <w:highlight w:val="yellow"/>
        </w:rPr>
        <w:t>(dodavatel umaže část, ve které nebyl vybrán k uzavření rámcové dohody a poté smaže tuto instrukci i žluté podbarvení)</w:t>
      </w:r>
    </w:p>
    <w:p w14:paraId="48DD60E0" w14:textId="4D1218AE" w:rsidR="007665F2" w:rsidRPr="007665F2" w:rsidRDefault="0087496D" w:rsidP="007665F2">
      <w:pPr>
        <w:numPr>
          <w:ilvl w:val="1"/>
          <w:numId w:val="9"/>
        </w:numPr>
        <w:rPr>
          <w:rFonts w:ascii="Arial" w:hAnsi="Arial" w:cs="Arial"/>
          <w:sz w:val="20"/>
          <w:szCs w:val="20"/>
        </w:rPr>
      </w:pPr>
      <w:r w:rsidRPr="00933908">
        <w:rPr>
          <w:rFonts w:ascii="Arial" w:hAnsi="Arial" w:cs="Arial"/>
          <w:sz w:val="20"/>
          <w:szCs w:val="20"/>
        </w:rPr>
        <w:t>Dopravu</w:t>
      </w:r>
      <w:r w:rsidR="00785D8D" w:rsidRPr="00933908">
        <w:rPr>
          <w:rFonts w:ascii="Arial" w:hAnsi="Arial" w:cs="Arial"/>
          <w:sz w:val="20"/>
          <w:szCs w:val="20"/>
        </w:rPr>
        <w:t xml:space="preserve"> </w:t>
      </w:r>
      <w:r w:rsidR="00FA0F64" w:rsidRPr="00933908">
        <w:rPr>
          <w:rFonts w:ascii="Arial" w:hAnsi="Arial" w:cs="Arial"/>
          <w:sz w:val="20"/>
          <w:szCs w:val="20"/>
        </w:rPr>
        <w:t>vzorků</w:t>
      </w:r>
      <w:r w:rsidR="00FF0CF0" w:rsidRPr="00933908">
        <w:rPr>
          <w:rFonts w:ascii="Arial" w:hAnsi="Arial" w:cs="Arial"/>
          <w:sz w:val="20"/>
          <w:szCs w:val="20"/>
        </w:rPr>
        <w:t xml:space="preserve"> </w:t>
      </w:r>
      <w:r w:rsidR="002A17CF" w:rsidRPr="00933908">
        <w:rPr>
          <w:rFonts w:ascii="Arial" w:hAnsi="Arial" w:cs="Arial"/>
          <w:sz w:val="20"/>
          <w:szCs w:val="20"/>
        </w:rPr>
        <w:t xml:space="preserve">DNA </w:t>
      </w:r>
      <w:r w:rsidR="00FF0CF0" w:rsidRPr="00933908">
        <w:rPr>
          <w:rFonts w:ascii="Arial" w:hAnsi="Arial" w:cs="Arial"/>
          <w:sz w:val="20"/>
          <w:szCs w:val="20"/>
        </w:rPr>
        <w:t>z</w:t>
      </w:r>
      <w:r w:rsidR="0013072B" w:rsidRPr="00933908">
        <w:rPr>
          <w:rFonts w:ascii="Arial" w:hAnsi="Arial" w:cs="Arial"/>
          <w:sz w:val="20"/>
          <w:szCs w:val="20"/>
        </w:rPr>
        <w:t>e sídla objednatele</w:t>
      </w:r>
      <w:r w:rsidR="00D13480" w:rsidRPr="00933908">
        <w:rPr>
          <w:rFonts w:ascii="Arial" w:hAnsi="Arial" w:cs="Arial"/>
          <w:sz w:val="20"/>
          <w:szCs w:val="20"/>
        </w:rPr>
        <w:t xml:space="preserve"> k</w:t>
      </w:r>
      <w:r w:rsidRPr="00933908">
        <w:rPr>
          <w:rFonts w:ascii="Arial" w:hAnsi="Arial" w:cs="Arial"/>
          <w:sz w:val="20"/>
          <w:szCs w:val="20"/>
        </w:rPr>
        <w:t> </w:t>
      </w:r>
      <w:r w:rsidR="00D13480" w:rsidRPr="00933908">
        <w:rPr>
          <w:rFonts w:ascii="Arial" w:hAnsi="Arial" w:cs="Arial"/>
          <w:sz w:val="20"/>
          <w:szCs w:val="20"/>
        </w:rPr>
        <w:t>poskyto</w:t>
      </w:r>
      <w:r w:rsidR="00FF0CF0" w:rsidRPr="00933908">
        <w:rPr>
          <w:rFonts w:ascii="Arial" w:hAnsi="Arial" w:cs="Arial"/>
          <w:sz w:val="20"/>
          <w:szCs w:val="20"/>
        </w:rPr>
        <w:t>vateli</w:t>
      </w:r>
      <w:r w:rsidRPr="00933908">
        <w:rPr>
          <w:rFonts w:ascii="Arial" w:hAnsi="Arial" w:cs="Arial"/>
          <w:sz w:val="20"/>
          <w:szCs w:val="20"/>
        </w:rPr>
        <w:t xml:space="preserve"> bude zajišťovat poskytovatel</w:t>
      </w:r>
      <w:r w:rsidR="00877783" w:rsidRPr="00933908">
        <w:rPr>
          <w:rFonts w:ascii="Arial" w:hAnsi="Arial" w:cs="Arial"/>
          <w:sz w:val="20"/>
          <w:szCs w:val="20"/>
        </w:rPr>
        <w:t>.</w:t>
      </w:r>
      <w:r w:rsidR="00393809" w:rsidRPr="00933908">
        <w:rPr>
          <w:rFonts w:ascii="Arial" w:hAnsi="Arial" w:cs="Arial"/>
          <w:sz w:val="20"/>
          <w:szCs w:val="20"/>
        </w:rPr>
        <w:t xml:space="preserve"> </w:t>
      </w:r>
      <w:r w:rsidR="00D13480" w:rsidRPr="007665F2">
        <w:rPr>
          <w:rFonts w:ascii="Arial" w:hAnsi="Arial" w:cs="Arial"/>
          <w:b/>
          <w:sz w:val="20"/>
          <w:szCs w:val="20"/>
        </w:rPr>
        <w:t>Poskyto</w:t>
      </w:r>
      <w:r w:rsidR="00FF0CF0" w:rsidRPr="007665F2">
        <w:rPr>
          <w:rFonts w:ascii="Arial" w:hAnsi="Arial" w:cs="Arial"/>
          <w:b/>
          <w:sz w:val="20"/>
          <w:szCs w:val="20"/>
        </w:rPr>
        <w:t>vatel zajistí uchování vzorků ve svých prostorách</w:t>
      </w:r>
      <w:r w:rsidR="00600973" w:rsidRPr="007665F2">
        <w:rPr>
          <w:rFonts w:ascii="Arial" w:hAnsi="Arial" w:cs="Arial"/>
          <w:b/>
          <w:sz w:val="20"/>
          <w:szCs w:val="20"/>
        </w:rPr>
        <w:t xml:space="preserve"> v délce</w:t>
      </w:r>
      <w:r w:rsidR="00393809" w:rsidRPr="007665F2">
        <w:rPr>
          <w:rFonts w:ascii="Arial" w:hAnsi="Arial" w:cs="Arial"/>
          <w:b/>
          <w:sz w:val="20"/>
          <w:szCs w:val="20"/>
        </w:rPr>
        <w:t xml:space="preserve"> </w:t>
      </w:r>
      <w:r w:rsidR="006976C5" w:rsidRPr="007665F2">
        <w:rPr>
          <w:rFonts w:ascii="Arial" w:hAnsi="Arial" w:cs="Arial"/>
          <w:b/>
          <w:sz w:val="20"/>
          <w:szCs w:val="20"/>
          <w:highlight w:val="yellow"/>
        </w:rPr>
        <w:t>………….</w:t>
      </w:r>
      <w:r w:rsidR="001A6D61" w:rsidRPr="007665F2">
        <w:rPr>
          <w:rFonts w:ascii="Arial" w:hAnsi="Arial" w:cs="Arial"/>
          <w:b/>
          <w:sz w:val="20"/>
          <w:szCs w:val="20"/>
          <w:highlight w:val="yellow"/>
        </w:rPr>
        <w:t xml:space="preserve"> </w:t>
      </w:r>
      <w:proofErr w:type="gramStart"/>
      <w:r w:rsidR="00393809" w:rsidRPr="007665F2">
        <w:rPr>
          <w:rFonts w:ascii="Arial" w:hAnsi="Arial" w:cs="Arial"/>
          <w:b/>
          <w:sz w:val="20"/>
          <w:szCs w:val="20"/>
          <w:highlight w:val="yellow"/>
        </w:rPr>
        <w:t>týdnů</w:t>
      </w:r>
      <w:proofErr w:type="gramEnd"/>
      <w:r w:rsidR="00393809" w:rsidRPr="007665F2">
        <w:rPr>
          <w:rFonts w:ascii="Arial" w:hAnsi="Arial" w:cs="Arial"/>
          <w:b/>
          <w:sz w:val="20"/>
          <w:szCs w:val="20"/>
          <w:highlight w:val="yellow"/>
        </w:rPr>
        <w:t xml:space="preserve"> </w:t>
      </w:r>
      <w:r w:rsidR="00FF0CF0" w:rsidRPr="007665F2">
        <w:rPr>
          <w:rFonts w:ascii="Arial" w:hAnsi="Arial" w:cs="Arial"/>
          <w:b/>
          <w:sz w:val="20"/>
          <w:szCs w:val="20"/>
          <w:highlight w:val="yellow"/>
        </w:rPr>
        <w:t>od předání výsledků</w:t>
      </w:r>
      <w:r w:rsidR="00B5675F" w:rsidRPr="007665F2">
        <w:rPr>
          <w:rFonts w:ascii="Arial" w:hAnsi="Arial" w:cs="Arial"/>
          <w:b/>
          <w:sz w:val="20"/>
          <w:szCs w:val="20"/>
          <w:highlight w:val="yellow"/>
        </w:rPr>
        <w:t xml:space="preserve"> objednateli</w:t>
      </w:r>
      <w:r w:rsidR="00F35E35" w:rsidRPr="007665F2">
        <w:rPr>
          <w:rFonts w:ascii="Arial" w:hAnsi="Arial" w:cs="Arial"/>
          <w:b/>
          <w:sz w:val="20"/>
          <w:szCs w:val="20"/>
          <w:highlight w:val="yellow"/>
        </w:rPr>
        <w:t xml:space="preserve"> pro část 1 VZ a v délce …………. týdnů od předání výsl</w:t>
      </w:r>
      <w:r w:rsidR="007665F2" w:rsidRPr="007665F2">
        <w:rPr>
          <w:rFonts w:ascii="Arial" w:hAnsi="Arial" w:cs="Arial"/>
          <w:b/>
          <w:sz w:val="20"/>
          <w:szCs w:val="20"/>
          <w:highlight w:val="yellow"/>
        </w:rPr>
        <w:t xml:space="preserve">edků objednateli pro část 2 VZ. </w:t>
      </w:r>
      <w:r w:rsidR="00F35E35" w:rsidRPr="007665F2">
        <w:rPr>
          <w:rFonts w:ascii="Arial" w:hAnsi="Arial" w:cs="Arial"/>
          <w:sz w:val="20"/>
          <w:szCs w:val="20"/>
          <w:highlight w:val="yellow"/>
        </w:rPr>
        <w:t xml:space="preserve">(dodavatel umaže část, ve které nebyl vybrán k uzavření rámcové dohody a poté </w:t>
      </w:r>
      <w:r w:rsidR="00F35E35" w:rsidRPr="007665F2">
        <w:rPr>
          <w:rFonts w:ascii="Arial" w:hAnsi="Arial" w:cs="Arial"/>
          <w:sz w:val="20"/>
          <w:szCs w:val="20"/>
        </w:rPr>
        <w:t>smaže tuto instrukci i žluté podbarvení)</w:t>
      </w:r>
    </w:p>
    <w:p w14:paraId="0FC95307" w14:textId="0A646758" w:rsidR="00FA0F64" w:rsidRPr="007665F2" w:rsidRDefault="00FA0F64" w:rsidP="007665F2">
      <w:pPr>
        <w:pStyle w:val="Odstavecseseznamem"/>
        <w:numPr>
          <w:ilvl w:val="1"/>
          <w:numId w:val="9"/>
        </w:numPr>
        <w:rPr>
          <w:rStyle w:val="slostrnky"/>
          <w:rFonts w:ascii="Arial" w:hAnsi="Arial" w:cs="Arial"/>
          <w:sz w:val="20"/>
          <w:szCs w:val="20"/>
          <w:highlight w:val="yellow"/>
        </w:rPr>
      </w:pPr>
      <w:r w:rsidRPr="007665F2">
        <w:rPr>
          <w:rFonts w:ascii="Arial" w:hAnsi="Arial" w:cs="Arial"/>
          <w:b/>
          <w:sz w:val="20"/>
          <w:szCs w:val="20"/>
        </w:rPr>
        <w:t xml:space="preserve">Poskytovatel zajistí uchování výsledků </w:t>
      </w:r>
      <w:proofErr w:type="spellStart"/>
      <w:r w:rsidRPr="007665F2">
        <w:rPr>
          <w:rFonts w:ascii="Arial" w:hAnsi="Arial" w:cs="Arial"/>
          <w:b/>
          <w:sz w:val="20"/>
          <w:szCs w:val="20"/>
        </w:rPr>
        <w:t>sekvenace</w:t>
      </w:r>
      <w:proofErr w:type="spellEnd"/>
      <w:r w:rsidR="002A17CF" w:rsidRPr="007665F2">
        <w:rPr>
          <w:rFonts w:ascii="Arial" w:hAnsi="Arial" w:cs="Arial"/>
          <w:b/>
          <w:sz w:val="20"/>
          <w:szCs w:val="20"/>
        </w:rPr>
        <w:t xml:space="preserve"> v délce nejméně 52</w:t>
      </w:r>
      <w:r w:rsidRPr="007665F2">
        <w:rPr>
          <w:rFonts w:ascii="Arial" w:hAnsi="Arial" w:cs="Arial"/>
          <w:b/>
          <w:sz w:val="20"/>
          <w:szCs w:val="20"/>
        </w:rPr>
        <w:t xml:space="preserve"> týdnů od předání výsledků objednateli - Schopnost uchování výsledků </w:t>
      </w:r>
      <w:proofErr w:type="spellStart"/>
      <w:r w:rsidR="002A17CF" w:rsidRPr="007665F2">
        <w:rPr>
          <w:rFonts w:ascii="Arial" w:hAnsi="Arial" w:cs="Arial"/>
          <w:b/>
          <w:sz w:val="20"/>
          <w:szCs w:val="20"/>
        </w:rPr>
        <w:t>sekvenace</w:t>
      </w:r>
      <w:proofErr w:type="spellEnd"/>
      <w:r w:rsidR="002A17CF" w:rsidRPr="007665F2">
        <w:rPr>
          <w:rFonts w:ascii="Arial" w:hAnsi="Arial" w:cs="Arial"/>
          <w:b/>
          <w:sz w:val="20"/>
          <w:szCs w:val="20"/>
        </w:rPr>
        <w:t xml:space="preserve"> </w:t>
      </w:r>
      <w:r w:rsidR="00040AAE" w:rsidRPr="007665F2">
        <w:rPr>
          <w:rFonts w:ascii="Arial" w:hAnsi="Arial" w:cs="Arial"/>
          <w:b/>
          <w:sz w:val="20"/>
          <w:szCs w:val="20"/>
        </w:rPr>
        <w:t>poskyto</w:t>
      </w:r>
      <w:r w:rsidRPr="007665F2">
        <w:rPr>
          <w:rFonts w:ascii="Arial" w:hAnsi="Arial" w:cs="Arial"/>
          <w:b/>
          <w:sz w:val="20"/>
          <w:szCs w:val="20"/>
        </w:rPr>
        <w:t xml:space="preserve">vatelem po celou dobu platnosti rámcové dohody: ANO/ NE </w:t>
      </w:r>
      <w:r w:rsidRPr="007665F2">
        <w:rPr>
          <w:rFonts w:ascii="Arial" w:hAnsi="Arial" w:cs="Arial"/>
          <w:i/>
          <w:sz w:val="20"/>
          <w:szCs w:val="20"/>
        </w:rPr>
        <w:t xml:space="preserve">(nehodící se poskytovatel smaže včetně této </w:t>
      </w:r>
      <w:r w:rsidRPr="007665F2">
        <w:rPr>
          <w:rFonts w:ascii="Arial" w:hAnsi="Arial" w:cs="Arial"/>
          <w:i/>
          <w:sz w:val="20"/>
          <w:szCs w:val="20"/>
          <w:highlight w:val="yellow"/>
        </w:rPr>
        <w:t>instrukce</w:t>
      </w:r>
      <w:r w:rsidR="00F35E35" w:rsidRPr="007665F2">
        <w:rPr>
          <w:rFonts w:ascii="Arial" w:hAnsi="Arial" w:cs="Arial"/>
          <w:i/>
          <w:sz w:val="20"/>
          <w:szCs w:val="20"/>
          <w:highlight w:val="yellow"/>
        </w:rPr>
        <w:t xml:space="preserve">, v případě, že by dodavatel uzavíral rámcovou dohodu na obě části a údaj by se lišil – připíše správný údaj pro obě </w:t>
      </w:r>
      <w:proofErr w:type="gramStart"/>
      <w:r w:rsidR="00F35E35" w:rsidRPr="007665F2">
        <w:rPr>
          <w:rFonts w:ascii="Arial" w:hAnsi="Arial" w:cs="Arial"/>
          <w:i/>
          <w:sz w:val="20"/>
          <w:szCs w:val="20"/>
          <w:highlight w:val="yellow"/>
        </w:rPr>
        <w:t xml:space="preserve">části </w:t>
      </w:r>
      <w:r w:rsidRPr="007665F2">
        <w:rPr>
          <w:rFonts w:ascii="Arial" w:hAnsi="Arial" w:cs="Arial"/>
          <w:i/>
          <w:sz w:val="20"/>
          <w:szCs w:val="20"/>
          <w:highlight w:val="yellow"/>
        </w:rPr>
        <w:t>)</w:t>
      </w:r>
      <w:proofErr w:type="gramEnd"/>
    </w:p>
    <w:p w14:paraId="245BE607" w14:textId="0B396D8C" w:rsidR="00FA0F64" w:rsidRPr="00933908" w:rsidRDefault="00FA0F64" w:rsidP="00FA0F64">
      <w:pPr>
        <w:numPr>
          <w:ilvl w:val="1"/>
          <w:numId w:val="9"/>
        </w:numPr>
        <w:rPr>
          <w:rFonts w:ascii="Arial" w:hAnsi="Arial" w:cs="Arial"/>
          <w:sz w:val="20"/>
          <w:szCs w:val="20"/>
        </w:rPr>
      </w:pPr>
      <w:r w:rsidRPr="00933908">
        <w:rPr>
          <w:rFonts w:ascii="Arial" w:hAnsi="Arial" w:cs="Arial"/>
          <w:sz w:val="20"/>
          <w:szCs w:val="20"/>
        </w:rPr>
        <w:t xml:space="preserve">Místo plnění bude v sídle zadavatele – konkrétní pracoviště bude specifikováno v dílčích objednávkách k plnění.  </w:t>
      </w:r>
    </w:p>
    <w:p w14:paraId="7B658B0F" w14:textId="77777777" w:rsidR="00F33989" w:rsidRPr="00933908" w:rsidRDefault="00F33989" w:rsidP="00FE3143">
      <w:pPr>
        <w:rPr>
          <w:rFonts w:ascii="Arial" w:hAnsi="Arial" w:cs="Arial"/>
          <w:i/>
          <w:sz w:val="20"/>
          <w:szCs w:val="20"/>
          <w:highlight w:val="yellow"/>
        </w:rPr>
      </w:pPr>
    </w:p>
    <w:p w14:paraId="5EA2DC98" w14:textId="77777777" w:rsidR="00165BCC" w:rsidRPr="00933908" w:rsidRDefault="00165BCC" w:rsidP="003D0D95">
      <w:pPr>
        <w:pStyle w:val="Nadpis1"/>
        <w:numPr>
          <w:ilvl w:val="0"/>
          <w:numId w:val="0"/>
        </w:numPr>
        <w:spacing w:before="0" w:after="0"/>
        <w:rPr>
          <w:rFonts w:cs="Arial"/>
          <w:sz w:val="20"/>
        </w:rPr>
      </w:pPr>
      <w:r w:rsidRPr="00933908">
        <w:rPr>
          <w:rFonts w:cs="Arial"/>
          <w:sz w:val="20"/>
        </w:rPr>
        <w:t>IV.</w:t>
      </w:r>
    </w:p>
    <w:p w14:paraId="737E3896" w14:textId="6E6AEF1A" w:rsidR="003D0D95" w:rsidRPr="00933908" w:rsidRDefault="00165BCC" w:rsidP="00FE3143">
      <w:pPr>
        <w:pStyle w:val="Nadpis1"/>
        <w:numPr>
          <w:ilvl w:val="0"/>
          <w:numId w:val="0"/>
        </w:numPr>
        <w:spacing w:before="0" w:after="0"/>
        <w:rPr>
          <w:rFonts w:cs="Arial"/>
          <w:sz w:val="20"/>
        </w:rPr>
      </w:pPr>
      <w:r w:rsidRPr="00933908">
        <w:rPr>
          <w:rFonts w:cs="Arial"/>
          <w:sz w:val="20"/>
        </w:rPr>
        <w:t>Cena a platební podmínky</w:t>
      </w:r>
    </w:p>
    <w:p w14:paraId="4C4DCCC6" w14:textId="77777777" w:rsidR="00165BCC" w:rsidRPr="00933908" w:rsidRDefault="00165BCC" w:rsidP="000A3F60">
      <w:pPr>
        <w:pStyle w:val="Odstavecseseznamem"/>
        <w:numPr>
          <w:ilvl w:val="0"/>
          <w:numId w:val="9"/>
        </w:numPr>
        <w:rPr>
          <w:rFonts w:ascii="Arial" w:hAnsi="Arial" w:cs="Arial"/>
          <w:vanish/>
          <w:sz w:val="20"/>
          <w:szCs w:val="20"/>
        </w:rPr>
      </w:pPr>
    </w:p>
    <w:p w14:paraId="6051A580" w14:textId="77777777" w:rsidR="00F35E35" w:rsidRDefault="00CB0C6B" w:rsidP="000A3F60">
      <w:pPr>
        <w:numPr>
          <w:ilvl w:val="1"/>
          <w:numId w:val="9"/>
        </w:numPr>
        <w:rPr>
          <w:rFonts w:ascii="Arial" w:hAnsi="Arial" w:cs="Arial"/>
          <w:sz w:val="20"/>
          <w:szCs w:val="20"/>
        </w:rPr>
      </w:pPr>
      <w:r w:rsidRPr="00933908">
        <w:rPr>
          <w:rFonts w:ascii="Arial" w:hAnsi="Arial" w:cs="Arial"/>
          <w:sz w:val="20"/>
          <w:szCs w:val="20"/>
        </w:rPr>
        <w:t xml:space="preserve">Maximální celková cena plnění za dobu trvání rámcové </w:t>
      </w:r>
      <w:r w:rsidR="00B451B1" w:rsidRPr="00933908">
        <w:rPr>
          <w:rFonts w:ascii="Arial" w:hAnsi="Arial" w:cs="Arial"/>
          <w:sz w:val="20"/>
          <w:szCs w:val="20"/>
        </w:rPr>
        <w:t>dohod</w:t>
      </w:r>
      <w:r w:rsidRPr="00933908">
        <w:rPr>
          <w:rFonts w:ascii="Arial" w:hAnsi="Arial" w:cs="Arial"/>
          <w:sz w:val="20"/>
          <w:szCs w:val="20"/>
        </w:rPr>
        <w:t>y j</w:t>
      </w:r>
      <w:r w:rsidR="00F85771" w:rsidRPr="00933908">
        <w:rPr>
          <w:rFonts w:ascii="Arial" w:hAnsi="Arial" w:cs="Arial"/>
          <w:sz w:val="20"/>
          <w:szCs w:val="20"/>
        </w:rPr>
        <w:t>e</w:t>
      </w:r>
      <w:r w:rsidR="00F35E35">
        <w:rPr>
          <w:rFonts w:ascii="Arial" w:hAnsi="Arial" w:cs="Arial"/>
          <w:sz w:val="20"/>
          <w:szCs w:val="20"/>
        </w:rPr>
        <w:t xml:space="preserve"> stanovena:</w:t>
      </w:r>
    </w:p>
    <w:p w14:paraId="5FB5B28D" w14:textId="47B4D576" w:rsidR="001D122E" w:rsidRPr="005C11A7" w:rsidRDefault="00F35E35" w:rsidP="00F35E35">
      <w:pPr>
        <w:numPr>
          <w:ilvl w:val="2"/>
          <w:numId w:val="9"/>
        </w:numPr>
        <w:rPr>
          <w:rFonts w:ascii="Arial" w:hAnsi="Arial" w:cs="Arial"/>
          <w:sz w:val="20"/>
          <w:szCs w:val="20"/>
          <w:highlight w:val="yellow"/>
        </w:rPr>
      </w:pPr>
      <w:r w:rsidRPr="005C11A7">
        <w:rPr>
          <w:rFonts w:ascii="Arial" w:hAnsi="Arial" w:cs="Arial"/>
          <w:sz w:val="20"/>
          <w:szCs w:val="20"/>
          <w:highlight w:val="yellow"/>
        </w:rPr>
        <w:t>Pro část 1 veřejné zakázky na</w:t>
      </w:r>
      <w:r w:rsidR="004A726C" w:rsidRPr="005C11A7">
        <w:rPr>
          <w:rFonts w:ascii="Arial" w:hAnsi="Arial" w:cs="Arial"/>
          <w:b/>
          <w:sz w:val="20"/>
          <w:szCs w:val="20"/>
          <w:highlight w:val="yellow"/>
          <w:lang w:eastAsia="ar-SA"/>
        </w:rPr>
        <w:t xml:space="preserve"> </w:t>
      </w:r>
      <w:r w:rsidR="003266C9" w:rsidRPr="005C11A7">
        <w:rPr>
          <w:rFonts w:ascii="Arial" w:hAnsi="Arial" w:cs="Arial"/>
          <w:b/>
          <w:sz w:val="20"/>
          <w:szCs w:val="20"/>
          <w:highlight w:val="yellow"/>
          <w:lang w:eastAsia="ar-SA"/>
        </w:rPr>
        <w:t>1.43</w:t>
      </w:r>
      <w:r w:rsidR="006C19CC" w:rsidRPr="005C11A7">
        <w:rPr>
          <w:rFonts w:ascii="Arial" w:hAnsi="Arial" w:cs="Arial"/>
          <w:b/>
          <w:sz w:val="20"/>
          <w:szCs w:val="20"/>
          <w:highlight w:val="yellow"/>
          <w:lang w:eastAsia="ar-SA"/>
        </w:rPr>
        <w:t>0.000</w:t>
      </w:r>
      <w:r w:rsidR="00CB0C6B" w:rsidRPr="005C11A7">
        <w:rPr>
          <w:rFonts w:ascii="Arial" w:hAnsi="Arial" w:cs="Arial"/>
          <w:b/>
          <w:sz w:val="20"/>
          <w:szCs w:val="20"/>
          <w:highlight w:val="yellow"/>
          <w:lang w:val="en-US" w:eastAsia="ar-SA"/>
        </w:rPr>
        <w:t xml:space="preserve"> </w:t>
      </w:r>
      <w:proofErr w:type="spellStart"/>
      <w:r w:rsidR="00CB0C6B" w:rsidRPr="005C11A7">
        <w:rPr>
          <w:rFonts w:ascii="Arial" w:hAnsi="Arial" w:cs="Arial"/>
          <w:b/>
          <w:sz w:val="20"/>
          <w:szCs w:val="20"/>
          <w:highlight w:val="yellow"/>
          <w:lang w:val="en-US" w:eastAsia="ar-SA"/>
        </w:rPr>
        <w:t>Kč</w:t>
      </w:r>
      <w:proofErr w:type="spellEnd"/>
      <w:r w:rsidR="00CB0C6B" w:rsidRPr="005C11A7">
        <w:rPr>
          <w:rFonts w:ascii="Arial" w:hAnsi="Arial" w:cs="Arial"/>
          <w:b/>
          <w:sz w:val="20"/>
          <w:szCs w:val="20"/>
          <w:highlight w:val="yellow"/>
          <w:lang w:val="en-US" w:eastAsia="ar-SA"/>
        </w:rPr>
        <w:t xml:space="preserve"> bez DPH</w:t>
      </w:r>
    </w:p>
    <w:p w14:paraId="7F6DE608" w14:textId="65CE597D" w:rsidR="00F35E35" w:rsidRPr="005C11A7" w:rsidRDefault="00F35E35" w:rsidP="00F35E35">
      <w:pPr>
        <w:numPr>
          <w:ilvl w:val="2"/>
          <w:numId w:val="9"/>
        </w:numPr>
        <w:rPr>
          <w:rFonts w:ascii="Arial" w:hAnsi="Arial" w:cs="Arial"/>
          <w:sz w:val="20"/>
          <w:szCs w:val="20"/>
          <w:highlight w:val="yellow"/>
        </w:rPr>
      </w:pPr>
      <w:r w:rsidRPr="005C11A7">
        <w:rPr>
          <w:rFonts w:ascii="Arial" w:hAnsi="Arial" w:cs="Arial"/>
          <w:sz w:val="20"/>
          <w:szCs w:val="20"/>
          <w:highlight w:val="yellow"/>
          <w:lang w:val="en-US" w:eastAsia="ar-SA"/>
        </w:rPr>
        <w:t xml:space="preserve">Pro </w:t>
      </w:r>
      <w:proofErr w:type="spellStart"/>
      <w:r w:rsidRPr="005C11A7">
        <w:rPr>
          <w:rFonts w:ascii="Arial" w:hAnsi="Arial" w:cs="Arial"/>
          <w:sz w:val="20"/>
          <w:szCs w:val="20"/>
          <w:highlight w:val="yellow"/>
          <w:lang w:val="en-US" w:eastAsia="ar-SA"/>
        </w:rPr>
        <w:t>část</w:t>
      </w:r>
      <w:proofErr w:type="spellEnd"/>
      <w:r w:rsidRPr="005C11A7">
        <w:rPr>
          <w:rFonts w:ascii="Arial" w:hAnsi="Arial" w:cs="Arial"/>
          <w:sz w:val="20"/>
          <w:szCs w:val="20"/>
          <w:highlight w:val="yellow"/>
          <w:lang w:val="en-US" w:eastAsia="ar-SA"/>
        </w:rPr>
        <w:t xml:space="preserve"> 2 </w:t>
      </w:r>
      <w:proofErr w:type="spellStart"/>
      <w:r w:rsidRPr="005C11A7">
        <w:rPr>
          <w:rFonts w:ascii="Arial" w:hAnsi="Arial" w:cs="Arial"/>
          <w:sz w:val="20"/>
          <w:szCs w:val="20"/>
          <w:highlight w:val="yellow"/>
          <w:lang w:val="en-US" w:eastAsia="ar-SA"/>
        </w:rPr>
        <w:t>veřejné</w:t>
      </w:r>
      <w:proofErr w:type="spellEnd"/>
      <w:r w:rsidRPr="005C11A7">
        <w:rPr>
          <w:rFonts w:ascii="Arial" w:hAnsi="Arial" w:cs="Arial"/>
          <w:sz w:val="20"/>
          <w:szCs w:val="20"/>
          <w:highlight w:val="yellow"/>
          <w:lang w:val="en-US" w:eastAsia="ar-SA"/>
        </w:rPr>
        <w:t xml:space="preserve"> </w:t>
      </w:r>
      <w:proofErr w:type="spellStart"/>
      <w:r w:rsidRPr="005C11A7">
        <w:rPr>
          <w:rFonts w:ascii="Arial" w:hAnsi="Arial" w:cs="Arial"/>
          <w:sz w:val="20"/>
          <w:szCs w:val="20"/>
          <w:highlight w:val="yellow"/>
          <w:lang w:val="en-US" w:eastAsia="ar-SA"/>
        </w:rPr>
        <w:t>zakázky</w:t>
      </w:r>
      <w:proofErr w:type="spellEnd"/>
      <w:r w:rsidRPr="005C11A7">
        <w:rPr>
          <w:rFonts w:ascii="Arial" w:hAnsi="Arial" w:cs="Arial"/>
          <w:sz w:val="20"/>
          <w:szCs w:val="20"/>
          <w:highlight w:val="yellow"/>
          <w:lang w:val="en-US" w:eastAsia="ar-SA"/>
        </w:rPr>
        <w:t xml:space="preserve"> </w:t>
      </w:r>
      <w:proofErr w:type="spellStart"/>
      <w:r w:rsidRPr="005C11A7">
        <w:rPr>
          <w:rFonts w:ascii="Arial" w:hAnsi="Arial" w:cs="Arial"/>
          <w:sz w:val="20"/>
          <w:szCs w:val="20"/>
          <w:highlight w:val="yellow"/>
          <w:lang w:val="en-US" w:eastAsia="ar-SA"/>
        </w:rPr>
        <w:t>na</w:t>
      </w:r>
      <w:proofErr w:type="spellEnd"/>
      <w:r w:rsidRPr="005C11A7">
        <w:rPr>
          <w:rFonts w:ascii="Arial" w:hAnsi="Arial" w:cs="Arial"/>
          <w:b/>
          <w:sz w:val="20"/>
          <w:szCs w:val="20"/>
          <w:highlight w:val="yellow"/>
          <w:lang w:val="en-US" w:eastAsia="ar-SA"/>
        </w:rPr>
        <w:t xml:space="preserve"> 2.000.000 </w:t>
      </w:r>
      <w:proofErr w:type="spellStart"/>
      <w:r w:rsidRPr="005C11A7">
        <w:rPr>
          <w:rFonts w:ascii="Arial" w:hAnsi="Arial" w:cs="Arial"/>
          <w:b/>
          <w:sz w:val="20"/>
          <w:szCs w:val="20"/>
          <w:highlight w:val="yellow"/>
          <w:lang w:val="en-US" w:eastAsia="ar-SA"/>
        </w:rPr>
        <w:t>Kč</w:t>
      </w:r>
      <w:proofErr w:type="spellEnd"/>
      <w:r w:rsidRPr="005C11A7">
        <w:rPr>
          <w:rFonts w:ascii="Arial" w:hAnsi="Arial" w:cs="Arial"/>
          <w:b/>
          <w:sz w:val="20"/>
          <w:szCs w:val="20"/>
          <w:highlight w:val="yellow"/>
          <w:lang w:val="en-US" w:eastAsia="ar-SA"/>
        </w:rPr>
        <w:t xml:space="preserve"> bez DPH</w:t>
      </w:r>
    </w:p>
    <w:p w14:paraId="384C02D4" w14:textId="6C99579B" w:rsidR="00F35E35" w:rsidRDefault="005C11A7" w:rsidP="00F35E35">
      <w:pPr>
        <w:ind w:left="720"/>
        <w:rPr>
          <w:rFonts w:ascii="Arial" w:hAnsi="Arial" w:cs="Arial"/>
          <w:sz w:val="20"/>
          <w:szCs w:val="20"/>
        </w:rPr>
      </w:pPr>
      <w:r w:rsidRPr="005C11A7">
        <w:rPr>
          <w:rFonts w:ascii="Arial" w:hAnsi="Arial" w:cs="Arial"/>
          <w:sz w:val="20"/>
          <w:szCs w:val="20"/>
          <w:highlight w:val="yellow"/>
        </w:rPr>
        <w:t>(dodavatel umaže tu část, ve které nebyl vybrán k uzavření rámcové dohody a poté tuto instrukci i žluté podbarvení umaže)</w:t>
      </w:r>
    </w:p>
    <w:p w14:paraId="68B1211E" w14:textId="77777777" w:rsidR="005C11A7" w:rsidRPr="00933908" w:rsidRDefault="005C11A7" w:rsidP="00F35E35">
      <w:pPr>
        <w:ind w:left="720"/>
        <w:rPr>
          <w:rFonts w:ascii="Arial" w:hAnsi="Arial" w:cs="Arial"/>
          <w:sz w:val="20"/>
          <w:szCs w:val="20"/>
        </w:rPr>
      </w:pPr>
    </w:p>
    <w:p w14:paraId="2ECB89CC" w14:textId="77777777" w:rsidR="00F35E35" w:rsidRPr="00F35E35" w:rsidRDefault="001D1892" w:rsidP="006E0E7C">
      <w:pPr>
        <w:numPr>
          <w:ilvl w:val="1"/>
          <w:numId w:val="9"/>
        </w:numPr>
        <w:rPr>
          <w:rFonts w:ascii="Arial" w:hAnsi="Arial" w:cs="Arial"/>
          <w:b/>
          <w:sz w:val="20"/>
          <w:szCs w:val="20"/>
        </w:rPr>
      </w:pPr>
      <w:r w:rsidRPr="00933908">
        <w:rPr>
          <w:rFonts w:ascii="Arial" w:hAnsi="Arial" w:cs="Arial"/>
          <w:sz w:val="20"/>
          <w:szCs w:val="20"/>
        </w:rPr>
        <w:t>C</w:t>
      </w:r>
      <w:r w:rsidR="00FF040B" w:rsidRPr="00933908">
        <w:rPr>
          <w:rFonts w:ascii="Arial" w:hAnsi="Arial" w:cs="Arial"/>
          <w:sz w:val="20"/>
          <w:szCs w:val="20"/>
        </w:rPr>
        <w:t>en</w:t>
      </w:r>
      <w:r w:rsidR="00B12FAC" w:rsidRPr="00933908">
        <w:rPr>
          <w:rFonts w:ascii="Arial" w:hAnsi="Arial" w:cs="Arial"/>
          <w:sz w:val="20"/>
          <w:szCs w:val="20"/>
        </w:rPr>
        <w:t>a</w:t>
      </w:r>
      <w:r w:rsidR="00FF040B" w:rsidRPr="00933908">
        <w:rPr>
          <w:rFonts w:ascii="Arial" w:hAnsi="Arial" w:cs="Arial"/>
          <w:sz w:val="20"/>
          <w:szCs w:val="20"/>
        </w:rPr>
        <w:t xml:space="preserve"> za </w:t>
      </w:r>
      <w:r w:rsidR="00B12FAC" w:rsidRPr="00933908">
        <w:rPr>
          <w:rFonts w:ascii="Arial" w:hAnsi="Arial" w:cs="Arial"/>
          <w:b/>
          <w:sz w:val="20"/>
          <w:szCs w:val="20"/>
          <w:u w:val="single"/>
        </w:rPr>
        <w:t>jednotlivé</w:t>
      </w:r>
      <w:r w:rsidR="008B7475" w:rsidRPr="00933908">
        <w:rPr>
          <w:rFonts w:ascii="Arial" w:hAnsi="Arial" w:cs="Arial"/>
          <w:b/>
          <w:sz w:val="20"/>
          <w:szCs w:val="20"/>
          <w:u w:val="single"/>
        </w:rPr>
        <w:t xml:space="preserve"> dílčí plnění</w:t>
      </w:r>
      <w:r w:rsidR="008B7475" w:rsidRPr="00933908">
        <w:rPr>
          <w:rFonts w:ascii="Arial" w:hAnsi="Arial" w:cs="Arial"/>
          <w:sz w:val="20"/>
          <w:szCs w:val="20"/>
        </w:rPr>
        <w:t xml:space="preserve"> </w:t>
      </w:r>
      <w:r w:rsidR="00B12FAC" w:rsidRPr="00933908">
        <w:rPr>
          <w:rFonts w:ascii="Arial" w:hAnsi="Arial" w:cs="Arial"/>
          <w:sz w:val="20"/>
          <w:szCs w:val="20"/>
        </w:rPr>
        <w:t>v souladu s technickou specifikací</w:t>
      </w:r>
      <w:r w:rsidR="00F35E35">
        <w:rPr>
          <w:rFonts w:ascii="Arial" w:hAnsi="Arial" w:cs="Arial"/>
          <w:sz w:val="20"/>
          <w:szCs w:val="20"/>
        </w:rPr>
        <w:t>:</w:t>
      </w:r>
    </w:p>
    <w:p w14:paraId="02254010" w14:textId="74510CD4" w:rsidR="006E0E7C" w:rsidRPr="00933908" w:rsidRDefault="00B12FAC" w:rsidP="00F35E35">
      <w:pPr>
        <w:numPr>
          <w:ilvl w:val="2"/>
          <w:numId w:val="9"/>
        </w:numPr>
        <w:rPr>
          <w:rFonts w:ascii="Arial" w:hAnsi="Arial" w:cs="Arial"/>
          <w:b/>
          <w:sz w:val="20"/>
          <w:szCs w:val="20"/>
        </w:rPr>
      </w:pPr>
      <w:r w:rsidRPr="00933908">
        <w:rPr>
          <w:rFonts w:ascii="Arial" w:hAnsi="Arial" w:cs="Arial"/>
          <w:sz w:val="20"/>
          <w:szCs w:val="20"/>
        </w:rPr>
        <w:t xml:space="preserve"> uvedenou v příloze č. 1</w:t>
      </w:r>
      <w:r w:rsidR="003266C9" w:rsidRPr="00933908">
        <w:rPr>
          <w:rFonts w:ascii="Arial" w:hAnsi="Arial" w:cs="Arial"/>
          <w:sz w:val="20"/>
          <w:szCs w:val="20"/>
        </w:rPr>
        <w:t>a</w:t>
      </w:r>
      <w:r w:rsidRPr="00933908">
        <w:rPr>
          <w:rFonts w:ascii="Arial" w:hAnsi="Arial" w:cs="Arial"/>
          <w:sz w:val="20"/>
          <w:szCs w:val="20"/>
        </w:rPr>
        <w:t xml:space="preserve"> je</w:t>
      </w:r>
      <w:r w:rsidR="003F51EF" w:rsidRPr="00933908">
        <w:rPr>
          <w:rFonts w:ascii="Arial" w:hAnsi="Arial" w:cs="Arial"/>
          <w:sz w:val="20"/>
          <w:szCs w:val="20"/>
        </w:rPr>
        <w:t xml:space="preserve"> uvedena </w:t>
      </w:r>
      <w:r w:rsidR="006E0E7C" w:rsidRPr="00933908">
        <w:rPr>
          <w:rFonts w:ascii="Arial" w:hAnsi="Arial" w:cs="Arial"/>
          <w:sz w:val="20"/>
          <w:szCs w:val="20"/>
        </w:rPr>
        <w:t xml:space="preserve">včetně předpokládaných počtů plnění </w:t>
      </w:r>
      <w:r w:rsidR="003266C9" w:rsidRPr="00933908">
        <w:rPr>
          <w:rFonts w:ascii="Arial" w:hAnsi="Arial" w:cs="Arial"/>
          <w:sz w:val="20"/>
          <w:szCs w:val="20"/>
        </w:rPr>
        <w:t xml:space="preserve">v příloze č. </w:t>
      </w:r>
      <w:proofErr w:type="gramStart"/>
      <w:r w:rsidR="003266C9" w:rsidRPr="00933908">
        <w:rPr>
          <w:rFonts w:ascii="Arial" w:hAnsi="Arial" w:cs="Arial"/>
          <w:sz w:val="20"/>
          <w:szCs w:val="20"/>
        </w:rPr>
        <w:t>2a</w:t>
      </w:r>
      <w:proofErr w:type="gramEnd"/>
      <w:r w:rsidR="00D60806" w:rsidRPr="00933908">
        <w:rPr>
          <w:rFonts w:ascii="Arial" w:hAnsi="Arial" w:cs="Arial"/>
          <w:sz w:val="20"/>
          <w:szCs w:val="20"/>
        </w:rPr>
        <w:t xml:space="preserve">– </w:t>
      </w:r>
      <w:proofErr w:type="gramStart"/>
      <w:r w:rsidR="00D60806" w:rsidRPr="00933908">
        <w:rPr>
          <w:rFonts w:ascii="Arial" w:hAnsi="Arial" w:cs="Arial"/>
          <w:sz w:val="20"/>
          <w:szCs w:val="20"/>
        </w:rPr>
        <w:t>kalkulace</w:t>
      </w:r>
      <w:proofErr w:type="gramEnd"/>
      <w:r w:rsidR="00D60806" w:rsidRPr="00933908">
        <w:rPr>
          <w:rFonts w:ascii="Arial" w:hAnsi="Arial" w:cs="Arial"/>
          <w:sz w:val="20"/>
          <w:szCs w:val="20"/>
        </w:rPr>
        <w:t xml:space="preserve"> nabídkové ceny</w:t>
      </w:r>
      <w:r w:rsidR="003266C9" w:rsidRPr="00933908">
        <w:rPr>
          <w:rFonts w:ascii="Arial" w:hAnsi="Arial" w:cs="Arial"/>
          <w:sz w:val="20"/>
          <w:szCs w:val="20"/>
        </w:rPr>
        <w:t xml:space="preserve"> pro část 1</w:t>
      </w:r>
      <w:r w:rsidR="00CB20C7" w:rsidRPr="00933908">
        <w:rPr>
          <w:rFonts w:ascii="Arial" w:hAnsi="Arial" w:cs="Arial"/>
          <w:sz w:val="20"/>
          <w:szCs w:val="20"/>
        </w:rPr>
        <w:t xml:space="preserve"> veřejné zakázky, která tvoří nedílnou součást této rámcové dohody</w:t>
      </w:r>
      <w:r w:rsidR="00DB10CC" w:rsidRPr="00933908">
        <w:rPr>
          <w:rFonts w:ascii="Arial" w:hAnsi="Arial" w:cs="Arial"/>
          <w:sz w:val="20"/>
          <w:szCs w:val="20"/>
        </w:rPr>
        <w:t xml:space="preserve"> (předpokládané množství reakcí se může měnit</w:t>
      </w:r>
      <w:r w:rsidR="00873E0A">
        <w:rPr>
          <w:rFonts w:ascii="Arial" w:hAnsi="Arial" w:cs="Arial"/>
          <w:sz w:val="20"/>
          <w:szCs w:val="20"/>
        </w:rPr>
        <w:t xml:space="preserve"> v závislosti na potřebách objedn</w:t>
      </w:r>
      <w:r w:rsidR="00DB10CC" w:rsidRPr="00933908">
        <w:rPr>
          <w:rFonts w:ascii="Arial" w:hAnsi="Arial" w:cs="Arial"/>
          <w:sz w:val="20"/>
          <w:szCs w:val="20"/>
        </w:rPr>
        <w:t>atele)</w:t>
      </w:r>
      <w:r w:rsidR="00D60806" w:rsidRPr="00933908">
        <w:rPr>
          <w:rFonts w:ascii="Arial" w:hAnsi="Arial" w:cs="Arial"/>
          <w:sz w:val="20"/>
          <w:szCs w:val="20"/>
        </w:rPr>
        <w:t>.</w:t>
      </w:r>
    </w:p>
    <w:p w14:paraId="68CA2CF7" w14:textId="5F0FAFD9" w:rsidR="006E0E7C" w:rsidRPr="00933908" w:rsidRDefault="006E0E7C" w:rsidP="006E0E7C">
      <w:pPr>
        <w:ind w:left="360"/>
        <w:rPr>
          <w:rFonts w:ascii="Arial" w:hAnsi="Arial" w:cs="Arial"/>
          <w:b/>
          <w:sz w:val="20"/>
          <w:szCs w:val="20"/>
        </w:rPr>
      </w:pPr>
    </w:p>
    <w:p w14:paraId="77D9F26B" w14:textId="77777777" w:rsidR="006E0E7C" w:rsidRPr="00933908" w:rsidRDefault="006E0E7C" w:rsidP="006E0E7C">
      <w:pPr>
        <w:ind w:left="360"/>
        <w:rPr>
          <w:rFonts w:ascii="Arial" w:hAnsi="Arial" w:cs="Arial"/>
          <w:b/>
          <w:sz w:val="20"/>
          <w:szCs w:val="20"/>
        </w:rPr>
      </w:pPr>
    </w:p>
    <w:tbl>
      <w:tblPr>
        <w:tblStyle w:val="Mkatabulky"/>
        <w:tblW w:w="0" w:type="auto"/>
        <w:tblInd w:w="421" w:type="dxa"/>
        <w:tblLook w:val="04A0" w:firstRow="1" w:lastRow="0" w:firstColumn="1" w:lastColumn="0" w:noHBand="0" w:noVBand="1"/>
      </w:tblPr>
      <w:tblGrid>
        <w:gridCol w:w="6378"/>
        <w:gridCol w:w="2263"/>
      </w:tblGrid>
      <w:tr w:rsidR="006E0E7C" w:rsidRPr="00933908" w14:paraId="03046BD4" w14:textId="77777777" w:rsidTr="008A2A18">
        <w:trPr>
          <w:trHeight w:val="915"/>
        </w:trPr>
        <w:tc>
          <w:tcPr>
            <w:tcW w:w="6378" w:type="dxa"/>
            <w:hideMark/>
          </w:tcPr>
          <w:p w14:paraId="281C74E5" w14:textId="77777777" w:rsidR="006E0E7C" w:rsidRPr="008A2A18" w:rsidRDefault="006E0E7C" w:rsidP="008A2A18">
            <w:pPr>
              <w:ind w:left="360"/>
              <w:jc w:val="left"/>
              <w:rPr>
                <w:rFonts w:ascii="Arial" w:hAnsi="Arial" w:cs="Arial"/>
                <w:b/>
                <w:bCs/>
                <w:sz w:val="20"/>
                <w:szCs w:val="20"/>
              </w:rPr>
            </w:pPr>
            <w:r w:rsidRPr="008A2A18">
              <w:rPr>
                <w:rFonts w:ascii="Arial" w:hAnsi="Arial" w:cs="Arial"/>
                <w:b/>
                <w:bCs/>
                <w:sz w:val="20"/>
                <w:szCs w:val="20"/>
              </w:rPr>
              <w:t>SLUŽBA</w:t>
            </w:r>
          </w:p>
        </w:tc>
        <w:tc>
          <w:tcPr>
            <w:tcW w:w="2263" w:type="dxa"/>
            <w:hideMark/>
          </w:tcPr>
          <w:p w14:paraId="66BD30C2" w14:textId="7AB30C8E" w:rsidR="006E0E7C" w:rsidRPr="008A2A18" w:rsidRDefault="008A2A18" w:rsidP="008A2A18">
            <w:pPr>
              <w:jc w:val="left"/>
              <w:rPr>
                <w:rFonts w:ascii="Arial" w:hAnsi="Arial" w:cs="Arial"/>
                <w:b/>
                <w:sz w:val="20"/>
                <w:szCs w:val="20"/>
              </w:rPr>
            </w:pPr>
            <w:r w:rsidRPr="008A2A18">
              <w:rPr>
                <w:rFonts w:ascii="Arial" w:hAnsi="Arial" w:cs="Arial"/>
                <w:b/>
                <w:sz w:val="20"/>
                <w:szCs w:val="20"/>
              </w:rPr>
              <w:t>Jednotková cena</w:t>
            </w:r>
            <w:r w:rsidR="006E0E7C" w:rsidRPr="008A2A18">
              <w:rPr>
                <w:rFonts w:ascii="Arial" w:hAnsi="Arial" w:cs="Arial"/>
                <w:b/>
                <w:sz w:val="20"/>
                <w:szCs w:val="20"/>
              </w:rPr>
              <w:t xml:space="preserve"> v Kč bez DPH</w:t>
            </w:r>
            <w:r w:rsidR="00887979" w:rsidRPr="008A2A18">
              <w:rPr>
                <w:rFonts w:ascii="Arial" w:hAnsi="Arial" w:cs="Arial"/>
                <w:b/>
                <w:sz w:val="20"/>
                <w:szCs w:val="20"/>
              </w:rPr>
              <w:t xml:space="preserve"> </w:t>
            </w:r>
            <w:r w:rsidRPr="008A2A18">
              <w:rPr>
                <w:rFonts w:ascii="Arial" w:hAnsi="Arial" w:cs="Arial"/>
                <w:b/>
                <w:sz w:val="20"/>
                <w:szCs w:val="20"/>
              </w:rPr>
              <w:br/>
              <w:t xml:space="preserve">v souladu </w:t>
            </w:r>
            <w:r w:rsidR="00887979" w:rsidRPr="008A2A18">
              <w:rPr>
                <w:rFonts w:ascii="Arial" w:hAnsi="Arial" w:cs="Arial"/>
                <w:b/>
                <w:sz w:val="20"/>
                <w:szCs w:val="20"/>
              </w:rPr>
              <w:t>s ka</w:t>
            </w:r>
            <w:r w:rsidRPr="008A2A18">
              <w:rPr>
                <w:rFonts w:ascii="Arial" w:hAnsi="Arial" w:cs="Arial"/>
                <w:b/>
                <w:sz w:val="20"/>
                <w:szCs w:val="20"/>
              </w:rPr>
              <w:t>lkulací v Příloze č. 2a</w:t>
            </w:r>
          </w:p>
        </w:tc>
      </w:tr>
      <w:tr w:rsidR="006E0E7C" w:rsidRPr="00933908" w14:paraId="5ADA4228" w14:textId="77777777" w:rsidTr="008A2A18">
        <w:trPr>
          <w:trHeight w:val="1021"/>
        </w:trPr>
        <w:tc>
          <w:tcPr>
            <w:tcW w:w="6378" w:type="dxa"/>
            <w:hideMark/>
          </w:tcPr>
          <w:p w14:paraId="38D58671" w14:textId="77777777" w:rsidR="006E0E7C" w:rsidRPr="00933908" w:rsidRDefault="003266C9" w:rsidP="006E0E7C">
            <w:pPr>
              <w:ind w:left="360"/>
              <w:rPr>
                <w:rFonts w:ascii="Arial" w:hAnsi="Arial" w:cs="Arial"/>
                <w:sz w:val="20"/>
                <w:szCs w:val="20"/>
              </w:rPr>
            </w:pPr>
            <w:proofErr w:type="spellStart"/>
            <w:r w:rsidRPr="00933908">
              <w:rPr>
                <w:rFonts w:ascii="Arial" w:hAnsi="Arial" w:cs="Arial"/>
                <w:sz w:val="20"/>
                <w:szCs w:val="20"/>
              </w:rPr>
              <w:t>Sekvenace</w:t>
            </w:r>
            <w:proofErr w:type="spellEnd"/>
            <w:r w:rsidRPr="00933908">
              <w:rPr>
                <w:rFonts w:ascii="Arial" w:hAnsi="Arial" w:cs="Arial"/>
                <w:sz w:val="20"/>
                <w:szCs w:val="20"/>
              </w:rPr>
              <w:t xml:space="preserve"> DNA nové generace na přístroji </w:t>
            </w:r>
            <w:proofErr w:type="spellStart"/>
            <w:r w:rsidRPr="00933908">
              <w:rPr>
                <w:rFonts w:ascii="Arial" w:hAnsi="Arial" w:cs="Arial"/>
                <w:sz w:val="20"/>
                <w:szCs w:val="20"/>
              </w:rPr>
              <w:t>Illumina</w:t>
            </w:r>
            <w:proofErr w:type="spellEnd"/>
            <w:r w:rsidRPr="00933908">
              <w:rPr>
                <w:rFonts w:ascii="Arial" w:hAnsi="Arial" w:cs="Arial"/>
                <w:sz w:val="20"/>
                <w:szCs w:val="20"/>
              </w:rPr>
              <w:t xml:space="preserve"> - NovaSeq6000 </w:t>
            </w:r>
            <w:proofErr w:type="spellStart"/>
            <w:r w:rsidRPr="00933908">
              <w:rPr>
                <w:rFonts w:ascii="Arial" w:hAnsi="Arial" w:cs="Arial"/>
                <w:sz w:val="20"/>
                <w:szCs w:val="20"/>
              </w:rPr>
              <w:t>paired</w:t>
            </w:r>
            <w:proofErr w:type="spellEnd"/>
            <w:r w:rsidRPr="00933908">
              <w:rPr>
                <w:rFonts w:ascii="Arial" w:hAnsi="Arial" w:cs="Arial"/>
                <w:sz w:val="20"/>
                <w:szCs w:val="20"/>
              </w:rPr>
              <w:t xml:space="preserve">-end 150 </w:t>
            </w:r>
            <w:proofErr w:type="spellStart"/>
            <w:r w:rsidRPr="00933908">
              <w:rPr>
                <w:rFonts w:ascii="Arial" w:hAnsi="Arial" w:cs="Arial"/>
                <w:sz w:val="20"/>
                <w:szCs w:val="20"/>
              </w:rPr>
              <w:t>nt</w:t>
            </w:r>
            <w:proofErr w:type="spellEnd"/>
            <w:r w:rsidRPr="00933908">
              <w:rPr>
                <w:rFonts w:ascii="Arial" w:hAnsi="Arial" w:cs="Arial"/>
                <w:sz w:val="20"/>
                <w:szCs w:val="20"/>
              </w:rPr>
              <w:t xml:space="preserve">. Poptávaná jednotková cena je za 1 </w:t>
            </w:r>
            <w:proofErr w:type="spellStart"/>
            <w:r w:rsidRPr="00933908">
              <w:rPr>
                <w:rFonts w:ascii="Arial" w:hAnsi="Arial" w:cs="Arial"/>
                <w:sz w:val="20"/>
                <w:szCs w:val="20"/>
              </w:rPr>
              <w:t>sekvenační</w:t>
            </w:r>
            <w:proofErr w:type="spellEnd"/>
            <w:r w:rsidRPr="00933908">
              <w:rPr>
                <w:rFonts w:ascii="Arial" w:hAnsi="Arial" w:cs="Arial"/>
                <w:sz w:val="20"/>
                <w:szCs w:val="20"/>
              </w:rPr>
              <w:t xml:space="preserve"> dráhu.  Poskytovatel provede kontrolu kvality, naředění knihovny a </w:t>
            </w:r>
            <w:proofErr w:type="spellStart"/>
            <w:r w:rsidRPr="00933908">
              <w:rPr>
                <w:rFonts w:ascii="Arial" w:hAnsi="Arial" w:cs="Arial"/>
                <w:sz w:val="20"/>
                <w:szCs w:val="20"/>
              </w:rPr>
              <w:t>sekvenaci</w:t>
            </w:r>
            <w:proofErr w:type="spellEnd"/>
            <w:r w:rsidRPr="00933908">
              <w:rPr>
                <w:rFonts w:ascii="Arial" w:hAnsi="Arial" w:cs="Arial"/>
                <w:sz w:val="20"/>
                <w:szCs w:val="20"/>
              </w:rPr>
              <w:t xml:space="preserve">. Očekávaný počet získaných výstupů </w:t>
            </w:r>
            <w:proofErr w:type="spellStart"/>
            <w:r w:rsidRPr="00933908">
              <w:rPr>
                <w:rFonts w:ascii="Arial" w:hAnsi="Arial" w:cs="Arial"/>
                <w:sz w:val="20"/>
                <w:szCs w:val="20"/>
              </w:rPr>
              <w:t>sekvenace</w:t>
            </w:r>
            <w:proofErr w:type="spellEnd"/>
            <w:r w:rsidRPr="00933908">
              <w:rPr>
                <w:rFonts w:ascii="Arial" w:hAnsi="Arial" w:cs="Arial"/>
                <w:sz w:val="20"/>
                <w:szCs w:val="20"/>
              </w:rPr>
              <w:t xml:space="preserve"> po filtraci dat (tzv. </w:t>
            </w:r>
            <w:proofErr w:type="spellStart"/>
            <w:r w:rsidRPr="00933908">
              <w:rPr>
                <w:rFonts w:ascii="Arial" w:hAnsi="Arial" w:cs="Arial"/>
                <w:sz w:val="20"/>
                <w:szCs w:val="20"/>
              </w:rPr>
              <w:t>pass</w:t>
            </w:r>
            <w:proofErr w:type="spellEnd"/>
            <w:r w:rsidRPr="00933908">
              <w:rPr>
                <w:rFonts w:ascii="Arial" w:hAnsi="Arial" w:cs="Arial"/>
                <w:sz w:val="20"/>
                <w:szCs w:val="20"/>
              </w:rPr>
              <w:t xml:space="preserve"> </w:t>
            </w:r>
            <w:proofErr w:type="spellStart"/>
            <w:r w:rsidRPr="00933908">
              <w:rPr>
                <w:rFonts w:ascii="Arial" w:hAnsi="Arial" w:cs="Arial"/>
                <w:sz w:val="20"/>
                <w:szCs w:val="20"/>
              </w:rPr>
              <w:t>filter</w:t>
            </w:r>
            <w:proofErr w:type="spellEnd"/>
            <w:r w:rsidRPr="00933908">
              <w:rPr>
                <w:rFonts w:ascii="Arial" w:hAnsi="Arial" w:cs="Arial"/>
                <w:sz w:val="20"/>
                <w:szCs w:val="20"/>
              </w:rPr>
              <w:t xml:space="preserve"> </w:t>
            </w:r>
            <w:proofErr w:type="spellStart"/>
            <w:r w:rsidRPr="00933908">
              <w:rPr>
                <w:rFonts w:ascii="Arial" w:hAnsi="Arial" w:cs="Arial"/>
                <w:sz w:val="20"/>
                <w:szCs w:val="20"/>
              </w:rPr>
              <w:t>reads</w:t>
            </w:r>
            <w:proofErr w:type="spellEnd"/>
            <w:r w:rsidRPr="00933908">
              <w:rPr>
                <w:rFonts w:ascii="Arial" w:hAnsi="Arial" w:cs="Arial"/>
                <w:sz w:val="20"/>
                <w:szCs w:val="20"/>
              </w:rPr>
              <w:t xml:space="preserve">) je nejméně 700 milionů párově </w:t>
            </w:r>
            <w:proofErr w:type="spellStart"/>
            <w:r w:rsidRPr="00933908">
              <w:rPr>
                <w:rFonts w:ascii="Arial" w:hAnsi="Arial" w:cs="Arial"/>
                <w:sz w:val="20"/>
                <w:szCs w:val="20"/>
              </w:rPr>
              <w:t>osekvenovaných</w:t>
            </w:r>
            <w:proofErr w:type="spellEnd"/>
            <w:r w:rsidRPr="00933908">
              <w:rPr>
                <w:rFonts w:ascii="Arial" w:hAnsi="Arial" w:cs="Arial"/>
                <w:sz w:val="20"/>
                <w:szCs w:val="20"/>
              </w:rPr>
              <w:t xml:space="preserve"> (z obou stran) sekvencí molekul DNA v knihovně (</w:t>
            </w:r>
            <w:proofErr w:type="spellStart"/>
            <w:r w:rsidRPr="00933908">
              <w:rPr>
                <w:rFonts w:ascii="Arial" w:hAnsi="Arial" w:cs="Arial"/>
                <w:sz w:val="20"/>
                <w:szCs w:val="20"/>
              </w:rPr>
              <w:t>paired-ends</w:t>
            </w:r>
            <w:proofErr w:type="spellEnd"/>
            <w:r w:rsidRPr="00933908">
              <w:rPr>
                <w:rFonts w:ascii="Arial" w:hAnsi="Arial" w:cs="Arial"/>
                <w:sz w:val="20"/>
                <w:szCs w:val="20"/>
              </w:rPr>
              <w:t xml:space="preserve">), 350 milionů výstupů </w:t>
            </w:r>
            <w:proofErr w:type="spellStart"/>
            <w:r w:rsidRPr="00933908">
              <w:rPr>
                <w:rFonts w:ascii="Arial" w:hAnsi="Arial" w:cs="Arial"/>
                <w:sz w:val="20"/>
                <w:szCs w:val="20"/>
              </w:rPr>
              <w:t>sekvenace</w:t>
            </w:r>
            <w:proofErr w:type="spellEnd"/>
            <w:r w:rsidRPr="00933908">
              <w:rPr>
                <w:rFonts w:ascii="Arial" w:hAnsi="Arial" w:cs="Arial"/>
                <w:sz w:val="20"/>
                <w:szCs w:val="20"/>
              </w:rPr>
              <w:t xml:space="preserve"> z každé strany, očekávaná délka </w:t>
            </w:r>
            <w:proofErr w:type="spellStart"/>
            <w:r w:rsidRPr="00933908">
              <w:rPr>
                <w:rFonts w:ascii="Arial" w:hAnsi="Arial" w:cs="Arial"/>
                <w:sz w:val="20"/>
                <w:szCs w:val="20"/>
              </w:rPr>
              <w:t>osekvenovaných</w:t>
            </w:r>
            <w:proofErr w:type="spellEnd"/>
            <w:r w:rsidRPr="00933908">
              <w:rPr>
                <w:rFonts w:ascii="Arial" w:hAnsi="Arial" w:cs="Arial"/>
                <w:sz w:val="20"/>
                <w:szCs w:val="20"/>
              </w:rPr>
              <w:t xml:space="preserve"> fragmentů je 2x 150 </w:t>
            </w:r>
            <w:proofErr w:type="spellStart"/>
            <w:r w:rsidRPr="00933908">
              <w:rPr>
                <w:rFonts w:ascii="Arial" w:hAnsi="Arial" w:cs="Arial"/>
                <w:sz w:val="20"/>
                <w:szCs w:val="20"/>
              </w:rPr>
              <w:t>bp</w:t>
            </w:r>
            <w:proofErr w:type="spellEnd"/>
            <w:r w:rsidRPr="00933908">
              <w:rPr>
                <w:rFonts w:ascii="Arial" w:hAnsi="Arial" w:cs="Arial"/>
                <w:sz w:val="20"/>
                <w:szCs w:val="20"/>
              </w:rPr>
              <w:t>.</w:t>
            </w:r>
          </w:p>
          <w:p w14:paraId="5BA96653" w14:textId="285AA76B" w:rsidR="003266C9" w:rsidRPr="00933908" w:rsidRDefault="003266C9" w:rsidP="006E0E7C">
            <w:pPr>
              <w:ind w:left="360"/>
              <w:rPr>
                <w:rFonts w:ascii="Arial" w:hAnsi="Arial" w:cs="Arial"/>
                <w:sz w:val="20"/>
                <w:szCs w:val="20"/>
              </w:rPr>
            </w:pPr>
          </w:p>
        </w:tc>
        <w:tc>
          <w:tcPr>
            <w:tcW w:w="2263" w:type="dxa"/>
            <w:shd w:val="clear" w:color="auto" w:fill="FFFF00"/>
            <w:hideMark/>
          </w:tcPr>
          <w:p w14:paraId="0CC774D8" w14:textId="77777777" w:rsidR="006E0E7C" w:rsidRPr="00933908" w:rsidRDefault="006E0E7C" w:rsidP="006E0E7C">
            <w:pPr>
              <w:ind w:left="360"/>
              <w:rPr>
                <w:rFonts w:ascii="Arial" w:hAnsi="Arial" w:cs="Arial"/>
                <w:b/>
                <w:bCs/>
                <w:sz w:val="20"/>
                <w:szCs w:val="20"/>
              </w:rPr>
            </w:pPr>
            <w:r w:rsidRPr="00933908">
              <w:rPr>
                <w:rFonts w:ascii="Arial" w:hAnsi="Arial" w:cs="Arial"/>
                <w:b/>
                <w:bCs/>
                <w:sz w:val="20"/>
                <w:szCs w:val="20"/>
              </w:rPr>
              <w:t> </w:t>
            </w:r>
          </w:p>
        </w:tc>
      </w:tr>
    </w:tbl>
    <w:p w14:paraId="2B4AC6B5" w14:textId="27BD0701" w:rsidR="006E0E7C" w:rsidRPr="00933908" w:rsidRDefault="005C11A7" w:rsidP="00811C16">
      <w:pPr>
        <w:ind w:left="360"/>
        <w:rPr>
          <w:rFonts w:ascii="Arial" w:hAnsi="Arial" w:cs="Arial"/>
          <w:i/>
          <w:sz w:val="20"/>
          <w:szCs w:val="20"/>
        </w:rPr>
      </w:pPr>
      <w:r>
        <w:rPr>
          <w:rFonts w:ascii="Arial" w:hAnsi="Arial" w:cs="Arial"/>
          <w:i/>
          <w:sz w:val="20"/>
          <w:szCs w:val="20"/>
          <w:highlight w:val="yellow"/>
        </w:rPr>
        <w:t>(Doda</w:t>
      </w:r>
      <w:r w:rsidR="00811C16" w:rsidRPr="00933908">
        <w:rPr>
          <w:rFonts w:ascii="Arial" w:hAnsi="Arial" w:cs="Arial"/>
          <w:i/>
          <w:sz w:val="20"/>
          <w:szCs w:val="20"/>
          <w:highlight w:val="yellow"/>
        </w:rPr>
        <w:t>vatel doplní jednotkové</w:t>
      </w:r>
      <w:r w:rsidR="003266C9" w:rsidRPr="00933908">
        <w:rPr>
          <w:rFonts w:ascii="Arial" w:hAnsi="Arial" w:cs="Arial"/>
          <w:i/>
          <w:sz w:val="20"/>
          <w:szCs w:val="20"/>
          <w:highlight w:val="yellow"/>
        </w:rPr>
        <w:t xml:space="preserve"> ceny v souladu s přílohou č. 2a</w:t>
      </w:r>
      <w:r w:rsidR="00811C16" w:rsidRPr="00933908">
        <w:rPr>
          <w:rFonts w:ascii="Arial" w:hAnsi="Arial" w:cs="Arial"/>
          <w:i/>
          <w:sz w:val="20"/>
          <w:szCs w:val="20"/>
          <w:highlight w:val="yellow"/>
        </w:rPr>
        <w:t xml:space="preserve"> a následně smaže tuto instrukci)</w:t>
      </w:r>
    </w:p>
    <w:p w14:paraId="49FFA616" w14:textId="77777777" w:rsidR="006E0E7C" w:rsidRPr="00933908" w:rsidRDefault="006E0E7C" w:rsidP="006E0E7C">
      <w:pPr>
        <w:ind w:left="360"/>
        <w:rPr>
          <w:rFonts w:ascii="Arial" w:hAnsi="Arial" w:cs="Arial"/>
          <w:b/>
          <w:sz w:val="20"/>
          <w:szCs w:val="20"/>
        </w:rPr>
      </w:pPr>
    </w:p>
    <w:p w14:paraId="2F6CDEF4" w14:textId="0BCDC27A" w:rsidR="005C11A7" w:rsidRDefault="005C11A7" w:rsidP="005C11A7">
      <w:pPr>
        <w:numPr>
          <w:ilvl w:val="2"/>
          <w:numId w:val="9"/>
        </w:numPr>
        <w:rPr>
          <w:rFonts w:ascii="Arial" w:hAnsi="Arial" w:cs="Arial"/>
          <w:sz w:val="20"/>
          <w:szCs w:val="20"/>
        </w:rPr>
      </w:pPr>
      <w:r>
        <w:rPr>
          <w:rFonts w:ascii="Arial" w:hAnsi="Arial" w:cs="Arial"/>
          <w:sz w:val="20"/>
          <w:szCs w:val="20"/>
        </w:rPr>
        <w:t>Uvedenou v Příloze č. 1b je uvedena včetně předpokládaných počtů plnění v Příloze č. 2b – kalkulace nabídkové ceny pro část 2 veřejné zakázky, která tvoří nedílnou součást této rámcové dohody (předpokládané množství reakcí se může měnit</w:t>
      </w:r>
      <w:r w:rsidR="00873E0A">
        <w:rPr>
          <w:rFonts w:ascii="Arial" w:hAnsi="Arial" w:cs="Arial"/>
          <w:sz w:val="20"/>
          <w:szCs w:val="20"/>
        </w:rPr>
        <w:t xml:space="preserve"> v závislosti na potřebách objedn</w:t>
      </w:r>
      <w:r>
        <w:rPr>
          <w:rFonts w:ascii="Arial" w:hAnsi="Arial" w:cs="Arial"/>
          <w:sz w:val="20"/>
          <w:szCs w:val="20"/>
        </w:rPr>
        <w:t>atele).</w:t>
      </w:r>
    </w:p>
    <w:p w14:paraId="750325ED" w14:textId="77777777" w:rsidR="005C11A7" w:rsidRPr="006E0E7C" w:rsidRDefault="005C11A7" w:rsidP="005C11A7">
      <w:pPr>
        <w:ind w:left="360"/>
        <w:rPr>
          <w:rFonts w:ascii="Arial" w:hAnsi="Arial" w:cs="Arial"/>
          <w:b/>
          <w:sz w:val="20"/>
          <w:szCs w:val="20"/>
        </w:rPr>
      </w:pPr>
    </w:p>
    <w:tbl>
      <w:tblPr>
        <w:tblStyle w:val="Mkatabulky"/>
        <w:tblW w:w="0" w:type="auto"/>
        <w:tblInd w:w="421" w:type="dxa"/>
        <w:tblLook w:val="04A0" w:firstRow="1" w:lastRow="0" w:firstColumn="1" w:lastColumn="0" w:noHBand="0" w:noVBand="1"/>
      </w:tblPr>
      <w:tblGrid>
        <w:gridCol w:w="6378"/>
        <w:gridCol w:w="2263"/>
      </w:tblGrid>
      <w:tr w:rsidR="005C11A7" w:rsidRPr="006E0E7C" w14:paraId="063FC99D" w14:textId="77777777" w:rsidTr="008A2A18">
        <w:trPr>
          <w:trHeight w:val="915"/>
        </w:trPr>
        <w:tc>
          <w:tcPr>
            <w:tcW w:w="6378" w:type="dxa"/>
            <w:hideMark/>
          </w:tcPr>
          <w:p w14:paraId="14D2E1BF" w14:textId="77777777" w:rsidR="005C11A7" w:rsidRPr="006E0E7C" w:rsidRDefault="005C11A7" w:rsidP="00B819F2">
            <w:pPr>
              <w:ind w:left="360"/>
              <w:rPr>
                <w:rFonts w:ascii="Arial" w:hAnsi="Arial" w:cs="Arial"/>
                <w:b/>
                <w:bCs/>
                <w:sz w:val="20"/>
                <w:szCs w:val="20"/>
              </w:rPr>
            </w:pPr>
            <w:r w:rsidRPr="006E0E7C">
              <w:rPr>
                <w:rFonts w:ascii="Arial" w:hAnsi="Arial" w:cs="Arial"/>
                <w:b/>
                <w:bCs/>
                <w:sz w:val="20"/>
                <w:szCs w:val="20"/>
              </w:rPr>
              <w:t>SLUŽBA</w:t>
            </w:r>
          </w:p>
        </w:tc>
        <w:tc>
          <w:tcPr>
            <w:tcW w:w="2263" w:type="dxa"/>
            <w:hideMark/>
          </w:tcPr>
          <w:p w14:paraId="792B1E8C" w14:textId="3DDB4A2D" w:rsidR="005C11A7" w:rsidRPr="006E0E7C" w:rsidRDefault="008A2A18" w:rsidP="008A2A18">
            <w:pPr>
              <w:jc w:val="left"/>
              <w:rPr>
                <w:rFonts w:ascii="Arial" w:hAnsi="Arial" w:cs="Arial"/>
                <w:b/>
                <w:bCs/>
                <w:sz w:val="20"/>
                <w:szCs w:val="20"/>
              </w:rPr>
            </w:pPr>
            <w:r>
              <w:rPr>
                <w:rFonts w:ascii="Arial" w:hAnsi="Arial" w:cs="Arial"/>
                <w:b/>
                <w:bCs/>
                <w:sz w:val="20"/>
                <w:szCs w:val="20"/>
              </w:rPr>
              <w:t>Jednotková cena</w:t>
            </w:r>
            <w:r w:rsidR="005C11A7" w:rsidRPr="006E0E7C">
              <w:rPr>
                <w:rFonts w:ascii="Arial" w:hAnsi="Arial" w:cs="Arial"/>
                <w:b/>
                <w:bCs/>
                <w:sz w:val="20"/>
                <w:szCs w:val="20"/>
              </w:rPr>
              <w:t xml:space="preserve"> v Kč bez DPH</w:t>
            </w:r>
            <w:r w:rsidR="005C11A7">
              <w:rPr>
                <w:rFonts w:ascii="Arial" w:hAnsi="Arial" w:cs="Arial"/>
                <w:b/>
                <w:bCs/>
                <w:sz w:val="20"/>
                <w:szCs w:val="20"/>
              </w:rPr>
              <w:t xml:space="preserve"> </w:t>
            </w:r>
            <w:r>
              <w:rPr>
                <w:rFonts w:ascii="Arial" w:hAnsi="Arial" w:cs="Arial"/>
                <w:b/>
                <w:bCs/>
                <w:sz w:val="20"/>
                <w:szCs w:val="20"/>
              </w:rPr>
              <w:br/>
            </w:r>
            <w:r w:rsidR="005C11A7">
              <w:rPr>
                <w:rFonts w:ascii="Arial" w:hAnsi="Arial" w:cs="Arial"/>
                <w:b/>
                <w:bCs/>
                <w:sz w:val="20"/>
                <w:szCs w:val="20"/>
              </w:rPr>
              <w:t>v souladu s kalkulací v Příloze č. 2b</w:t>
            </w:r>
          </w:p>
        </w:tc>
      </w:tr>
      <w:tr w:rsidR="005C11A7" w:rsidRPr="006E0E7C" w14:paraId="71AFE53A" w14:textId="77777777" w:rsidTr="008A2A18">
        <w:trPr>
          <w:trHeight w:val="1021"/>
        </w:trPr>
        <w:tc>
          <w:tcPr>
            <w:tcW w:w="6378" w:type="dxa"/>
            <w:hideMark/>
          </w:tcPr>
          <w:p w14:paraId="58263D1D" w14:textId="77777777" w:rsidR="005C11A7" w:rsidRPr="006E0E7C" w:rsidRDefault="005C11A7" w:rsidP="00B819F2">
            <w:pPr>
              <w:ind w:left="360"/>
              <w:rPr>
                <w:rFonts w:ascii="Arial" w:hAnsi="Arial" w:cs="Arial"/>
                <w:sz w:val="20"/>
                <w:szCs w:val="20"/>
              </w:rPr>
            </w:pPr>
            <w:r w:rsidRPr="002A656E">
              <w:rPr>
                <w:rFonts w:ascii="Arial" w:hAnsi="Arial" w:cs="Arial"/>
                <w:sz w:val="20"/>
                <w:szCs w:val="20"/>
              </w:rPr>
              <w:t xml:space="preserve">Příprava </w:t>
            </w:r>
            <w:proofErr w:type="spellStart"/>
            <w:r w:rsidRPr="002A656E">
              <w:rPr>
                <w:rFonts w:ascii="Arial" w:hAnsi="Arial" w:cs="Arial"/>
                <w:sz w:val="20"/>
                <w:szCs w:val="20"/>
              </w:rPr>
              <w:t>sekvenačních</w:t>
            </w:r>
            <w:proofErr w:type="spellEnd"/>
            <w:r w:rsidRPr="002A656E">
              <w:rPr>
                <w:rFonts w:ascii="Arial" w:hAnsi="Arial" w:cs="Arial"/>
                <w:sz w:val="20"/>
                <w:szCs w:val="20"/>
              </w:rPr>
              <w:t xml:space="preserve"> knihoven vzorků RNA (</w:t>
            </w:r>
            <w:proofErr w:type="spellStart"/>
            <w:r w:rsidRPr="002A656E">
              <w:rPr>
                <w:rFonts w:ascii="Arial" w:hAnsi="Arial" w:cs="Arial"/>
                <w:sz w:val="20"/>
                <w:szCs w:val="20"/>
              </w:rPr>
              <w:t>stranded</w:t>
            </w:r>
            <w:proofErr w:type="spellEnd"/>
            <w:r w:rsidRPr="002A656E">
              <w:rPr>
                <w:rFonts w:ascii="Arial" w:hAnsi="Arial" w:cs="Arial"/>
                <w:sz w:val="20"/>
                <w:szCs w:val="20"/>
              </w:rPr>
              <w:t xml:space="preserve"> RNA) - </w:t>
            </w:r>
            <w:proofErr w:type="spellStart"/>
            <w:r w:rsidRPr="002A656E">
              <w:rPr>
                <w:rFonts w:ascii="Arial" w:hAnsi="Arial" w:cs="Arial"/>
                <w:sz w:val="20"/>
                <w:szCs w:val="20"/>
              </w:rPr>
              <w:t>Illumina</w:t>
            </w:r>
            <w:proofErr w:type="spellEnd"/>
            <w:r w:rsidRPr="002A656E">
              <w:rPr>
                <w:rFonts w:ascii="Arial" w:hAnsi="Arial" w:cs="Arial"/>
                <w:sz w:val="20"/>
                <w:szCs w:val="20"/>
              </w:rPr>
              <w:t xml:space="preserve"> </w:t>
            </w:r>
            <w:proofErr w:type="spellStart"/>
            <w:r w:rsidRPr="002A656E">
              <w:rPr>
                <w:rFonts w:ascii="Arial" w:hAnsi="Arial" w:cs="Arial"/>
                <w:sz w:val="20"/>
                <w:szCs w:val="20"/>
              </w:rPr>
              <w:t>TruSeq</w:t>
            </w:r>
            <w:proofErr w:type="spellEnd"/>
            <w:r w:rsidRPr="002A656E">
              <w:rPr>
                <w:rFonts w:ascii="Arial" w:hAnsi="Arial" w:cs="Arial"/>
                <w:sz w:val="20"/>
                <w:szCs w:val="20"/>
              </w:rPr>
              <w:t xml:space="preserve">® </w:t>
            </w:r>
            <w:proofErr w:type="spellStart"/>
            <w:r w:rsidRPr="002A656E">
              <w:rPr>
                <w:rFonts w:ascii="Arial" w:hAnsi="Arial" w:cs="Arial"/>
                <w:sz w:val="20"/>
                <w:szCs w:val="20"/>
              </w:rPr>
              <w:t>Library</w:t>
            </w:r>
            <w:proofErr w:type="spellEnd"/>
            <w:r w:rsidRPr="002A656E">
              <w:rPr>
                <w:rFonts w:ascii="Arial" w:hAnsi="Arial" w:cs="Arial"/>
                <w:sz w:val="20"/>
                <w:szCs w:val="20"/>
              </w:rPr>
              <w:t xml:space="preserve">.  Dodavatel je povinen použít </w:t>
            </w:r>
            <w:proofErr w:type="spellStart"/>
            <w:r w:rsidRPr="002A656E">
              <w:rPr>
                <w:rFonts w:ascii="Arial" w:hAnsi="Arial" w:cs="Arial"/>
                <w:sz w:val="20"/>
                <w:szCs w:val="20"/>
              </w:rPr>
              <w:t>Ribo-Zero</w:t>
            </w:r>
            <w:proofErr w:type="spellEnd"/>
            <w:r w:rsidRPr="002A656E">
              <w:rPr>
                <w:rFonts w:ascii="Arial" w:hAnsi="Arial" w:cs="Arial"/>
                <w:sz w:val="20"/>
                <w:szCs w:val="20"/>
              </w:rPr>
              <w:t xml:space="preserve"> metodu nebo metodu odvozenou pro odstranění </w:t>
            </w:r>
            <w:proofErr w:type="spellStart"/>
            <w:r w:rsidRPr="002A656E">
              <w:rPr>
                <w:rFonts w:ascii="Arial" w:hAnsi="Arial" w:cs="Arial"/>
                <w:sz w:val="20"/>
                <w:szCs w:val="20"/>
              </w:rPr>
              <w:t>rRNA</w:t>
            </w:r>
            <w:proofErr w:type="spellEnd"/>
          </w:p>
        </w:tc>
        <w:tc>
          <w:tcPr>
            <w:tcW w:w="2263" w:type="dxa"/>
            <w:shd w:val="clear" w:color="auto" w:fill="FFFF00"/>
            <w:hideMark/>
          </w:tcPr>
          <w:p w14:paraId="4E035A66" w14:textId="77777777" w:rsidR="005C11A7" w:rsidRPr="006E0E7C" w:rsidRDefault="005C11A7" w:rsidP="00B819F2">
            <w:pPr>
              <w:ind w:left="360"/>
              <w:rPr>
                <w:rFonts w:ascii="Arial" w:hAnsi="Arial" w:cs="Arial"/>
                <w:b/>
                <w:bCs/>
                <w:sz w:val="20"/>
                <w:szCs w:val="20"/>
              </w:rPr>
            </w:pPr>
            <w:r w:rsidRPr="006E0E7C">
              <w:rPr>
                <w:rFonts w:ascii="Arial" w:hAnsi="Arial" w:cs="Arial"/>
                <w:b/>
                <w:bCs/>
                <w:sz w:val="20"/>
                <w:szCs w:val="20"/>
              </w:rPr>
              <w:t> </w:t>
            </w:r>
          </w:p>
        </w:tc>
      </w:tr>
      <w:tr w:rsidR="005C11A7" w:rsidRPr="006E0E7C" w14:paraId="70AA9846" w14:textId="77777777" w:rsidTr="008A2A18">
        <w:trPr>
          <w:trHeight w:val="1800"/>
        </w:trPr>
        <w:tc>
          <w:tcPr>
            <w:tcW w:w="6378" w:type="dxa"/>
            <w:hideMark/>
          </w:tcPr>
          <w:p w14:paraId="03F9CAAD" w14:textId="77777777" w:rsidR="005C11A7" w:rsidRPr="006E0E7C" w:rsidRDefault="005C11A7" w:rsidP="00B819F2">
            <w:pPr>
              <w:ind w:left="360"/>
              <w:rPr>
                <w:rFonts w:ascii="Arial" w:hAnsi="Arial" w:cs="Arial"/>
                <w:sz w:val="20"/>
                <w:szCs w:val="20"/>
              </w:rPr>
            </w:pPr>
            <w:proofErr w:type="spellStart"/>
            <w:r w:rsidRPr="002A656E">
              <w:rPr>
                <w:rFonts w:ascii="Arial" w:hAnsi="Arial" w:cs="Arial"/>
                <w:sz w:val="20"/>
                <w:szCs w:val="20"/>
              </w:rPr>
              <w:t>Sekvenace</w:t>
            </w:r>
            <w:proofErr w:type="spellEnd"/>
            <w:r w:rsidRPr="002A656E">
              <w:rPr>
                <w:rFonts w:ascii="Arial" w:hAnsi="Arial" w:cs="Arial"/>
                <w:sz w:val="20"/>
                <w:szCs w:val="20"/>
              </w:rPr>
              <w:t xml:space="preserve"> </w:t>
            </w:r>
            <w:proofErr w:type="spellStart"/>
            <w:r w:rsidRPr="002A656E">
              <w:rPr>
                <w:rFonts w:ascii="Arial" w:hAnsi="Arial" w:cs="Arial"/>
                <w:sz w:val="20"/>
                <w:szCs w:val="20"/>
              </w:rPr>
              <w:t>dsDNA</w:t>
            </w:r>
            <w:proofErr w:type="spellEnd"/>
            <w:r w:rsidRPr="002A656E">
              <w:rPr>
                <w:rFonts w:ascii="Arial" w:hAnsi="Arial" w:cs="Arial"/>
                <w:sz w:val="20"/>
                <w:szCs w:val="20"/>
              </w:rPr>
              <w:t xml:space="preserve"> (odvozené z RNA) nové generace na přístroji </w:t>
            </w:r>
            <w:proofErr w:type="spellStart"/>
            <w:r w:rsidRPr="002A656E">
              <w:rPr>
                <w:rFonts w:ascii="Arial" w:hAnsi="Arial" w:cs="Arial"/>
                <w:sz w:val="20"/>
                <w:szCs w:val="20"/>
              </w:rPr>
              <w:t>Illumina</w:t>
            </w:r>
            <w:proofErr w:type="spellEnd"/>
            <w:r w:rsidRPr="002A656E">
              <w:rPr>
                <w:rFonts w:ascii="Arial" w:hAnsi="Arial" w:cs="Arial"/>
                <w:sz w:val="20"/>
                <w:szCs w:val="20"/>
              </w:rPr>
              <w:t xml:space="preserve"> - NovaSeq6000 z obou stran (</w:t>
            </w:r>
            <w:proofErr w:type="spellStart"/>
            <w:r w:rsidRPr="002A656E">
              <w:rPr>
                <w:rFonts w:ascii="Arial" w:hAnsi="Arial" w:cs="Arial"/>
                <w:sz w:val="20"/>
                <w:szCs w:val="20"/>
              </w:rPr>
              <w:t>paired</w:t>
            </w:r>
            <w:proofErr w:type="spellEnd"/>
            <w:r w:rsidRPr="002A656E">
              <w:rPr>
                <w:rFonts w:ascii="Arial" w:hAnsi="Arial" w:cs="Arial"/>
                <w:sz w:val="20"/>
                <w:szCs w:val="20"/>
              </w:rPr>
              <w:t xml:space="preserve">-end). Poptávaná jednotková cena je za 1 </w:t>
            </w:r>
            <w:proofErr w:type="spellStart"/>
            <w:r w:rsidRPr="002A656E">
              <w:rPr>
                <w:rFonts w:ascii="Arial" w:hAnsi="Arial" w:cs="Arial"/>
                <w:sz w:val="20"/>
                <w:szCs w:val="20"/>
              </w:rPr>
              <w:t>sekvenační</w:t>
            </w:r>
            <w:proofErr w:type="spellEnd"/>
            <w:r w:rsidRPr="002A656E">
              <w:rPr>
                <w:rFonts w:ascii="Arial" w:hAnsi="Arial" w:cs="Arial"/>
                <w:sz w:val="20"/>
                <w:szCs w:val="20"/>
              </w:rPr>
              <w:t xml:space="preserve"> dráhu. Očekávaný počet získaných výstupů </w:t>
            </w:r>
            <w:proofErr w:type="spellStart"/>
            <w:r w:rsidRPr="002A656E">
              <w:rPr>
                <w:rFonts w:ascii="Arial" w:hAnsi="Arial" w:cs="Arial"/>
                <w:sz w:val="20"/>
                <w:szCs w:val="20"/>
              </w:rPr>
              <w:t>sekvenace</w:t>
            </w:r>
            <w:proofErr w:type="spellEnd"/>
            <w:r w:rsidRPr="002A656E">
              <w:rPr>
                <w:rFonts w:ascii="Arial" w:hAnsi="Arial" w:cs="Arial"/>
                <w:sz w:val="20"/>
                <w:szCs w:val="20"/>
              </w:rPr>
              <w:t xml:space="preserve"> po filtraci dat (tzv. </w:t>
            </w:r>
            <w:proofErr w:type="spellStart"/>
            <w:r w:rsidRPr="002A656E">
              <w:rPr>
                <w:rFonts w:ascii="Arial" w:hAnsi="Arial" w:cs="Arial"/>
                <w:sz w:val="20"/>
                <w:szCs w:val="20"/>
              </w:rPr>
              <w:t>pass</w:t>
            </w:r>
            <w:proofErr w:type="spellEnd"/>
            <w:r w:rsidRPr="002A656E">
              <w:rPr>
                <w:rFonts w:ascii="Arial" w:hAnsi="Arial" w:cs="Arial"/>
                <w:sz w:val="20"/>
                <w:szCs w:val="20"/>
              </w:rPr>
              <w:t xml:space="preserve"> </w:t>
            </w:r>
            <w:proofErr w:type="spellStart"/>
            <w:r w:rsidRPr="002A656E">
              <w:rPr>
                <w:rFonts w:ascii="Arial" w:hAnsi="Arial" w:cs="Arial"/>
                <w:sz w:val="20"/>
                <w:szCs w:val="20"/>
              </w:rPr>
              <w:t>filter</w:t>
            </w:r>
            <w:proofErr w:type="spellEnd"/>
            <w:r w:rsidRPr="002A656E">
              <w:rPr>
                <w:rFonts w:ascii="Arial" w:hAnsi="Arial" w:cs="Arial"/>
                <w:sz w:val="20"/>
                <w:szCs w:val="20"/>
              </w:rPr>
              <w:t xml:space="preserve"> </w:t>
            </w:r>
            <w:proofErr w:type="spellStart"/>
            <w:r w:rsidRPr="002A656E">
              <w:rPr>
                <w:rFonts w:ascii="Arial" w:hAnsi="Arial" w:cs="Arial"/>
                <w:sz w:val="20"/>
                <w:szCs w:val="20"/>
              </w:rPr>
              <w:t>reads</w:t>
            </w:r>
            <w:proofErr w:type="spellEnd"/>
            <w:r w:rsidRPr="002A656E">
              <w:rPr>
                <w:rFonts w:ascii="Arial" w:hAnsi="Arial" w:cs="Arial"/>
                <w:sz w:val="20"/>
                <w:szCs w:val="20"/>
              </w:rPr>
              <w:t xml:space="preserve">) je nejméně 700 milionů párově </w:t>
            </w:r>
            <w:proofErr w:type="spellStart"/>
            <w:r w:rsidRPr="002A656E">
              <w:rPr>
                <w:rFonts w:ascii="Arial" w:hAnsi="Arial" w:cs="Arial"/>
                <w:sz w:val="20"/>
                <w:szCs w:val="20"/>
              </w:rPr>
              <w:t>osekvenovaných</w:t>
            </w:r>
            <w:proofErr w:type="spellEnd"/>
            <w:r w:rsidRPr="002A656E">
              <w:rPr>
                <w:rFonts w:ascii="Arial" w:hAnsi="Arial" w:cs="Arial"/>
                <w:sz w:val="20"/>
                <w:szCs w:val="20"/>
              </w:rPr>
              <w:t xml:space="preserve"> z obou stran sekvencí molekul DNA v knihovně (</w:t>
            </w:r>
            <w:proofErr w:type="spellStart"/>
            <w:r w:rsidRPr="002A656E">
              <w:rPr>
                <w:rFonts w:ascii="Arial" w:hAnsi="Arial" w:cs="Arial"/>
                <w:sz w:val="20"/>
                <w:szCs w:val="20"/>
              </w:rPr>
              <w:t>paired-ends</w:t>
            </w:r>
            <w:proofErr w:type="spellEnd"/>
            <w:r w:rsidRPr="002A656E">
              <w:rPr>
                <w:rFonts w:ascii="Arial" w:hAnsi="Arial" w:cs="Arial"/>
                <w:sz w:val="20"/>
                <w:szCs w:val="20"/>
              </w:rPr>
              <w:t xml:space="preserve">), 350 milionů výstupů </w:t>
            </w:r>
            <w:proofErr w:type="spellStart"/>
            <w:r w:rsidRPr="002A656E">
              <w:rPr>
                <w:rFonts w:ascii="Arial" w:hAnsi="Arial" w:cs="Arial"/>
                <w:sz w:val="20"/>
                <w:szCs w:val="20"/>
              </w:rPr>
              <w:t>sekvenace</w:t>
            </w:r>
            <w:proofErr w:type="spellEnd"/>
            <w:r w:rsidRPr="002A656E">
              <w:rPr>
                <w:rFonts w:ascii="Arial" w:hAnsi="Arial" w:cs="Arial"/>
                <w:sz w:val="20"/>
                <w:szCs w:val="20"/>
              </w:rPr>
              <w:t xml:space="preserve"> z každé strany, očekávaná délka </w:t>
            </w:r>
            <w:proofErr w:type="spellStart"/>
            <w:r w:rsidRPr="002A656E">
              <w:rPr>
                <w:rFonts w:ascii="Arial" w:hAnsi="Arial" w:cs="Arial"/>
                <w:sz w:val="20"/>
                <w:szCs w:val="20"/>
              </w:rPr>
              <w:t>osekvenovaných</w:t>
            </w:r>
            <w:proofErr w:type="spellEnd"/>
            <w:r w:rsidRPr="002A656E">
              <w:rPr>
                <w:rFonts w:ascii="Arial" w:hAnsi="Arial" w:cs="Arial"/>
                <w:sz w:val="20"/>
                <w:szCs w:val="20"/>
              </w:rPr>
              <w:t xml:space="preserve"> fragmentů je 2x150 </w:t>
            </w:r>
            <w:proofErr w:type="spellStart"/>
            <w:r w:rsidRPr="002A656E">
              <w:rPr>
                <w:rFonts w:ascii="Arial" w:hAnsi="Arial" w:cs="Arial"/>
                <w:sz w:val="20"/>
                <w:szCs w:val="20"/>
              </w:rPr>
              <w:t>bp</w:t>
            </w:r>
            <w:proofErr w:type="spellEnd"/>
            <w:r w:rsidRPr="002A656E">
              <w:rPr>
                <w:rFonts w:ascii="Arial" w:hAnsi="Arial" w:cs="Arial"/>
                <w:sz w:val="20"/>
                <w:szCs w:val="20"/>
              </w:rPr>
              <w:t>.</w:t>
            </w:r>
          </w:p>
        </w:tc>
        <w:tc>
          <w:tcPr>
            <w:tcW w:w="2263" w:type="dxa"/>
            <w:shd w:val="clear" w:color="auto" w:fill="FFFF00"/>
            <w:hideMark/>
          </w:tcPr>
          <w:p w14:paraId="20E0F1D7" w14:textId="77777777" w:rsidR="005C11A7" w:rsidRPr="006E0E7C" w:rsidRDefault="005C11A7" w:rsidP="00B819F2">
            <w:pPr>
              <w:ind w:left="360"/>
              <w:rPr>
                <w:rFonts w:ascii="Arial" w:hAnsi="Arial" w:cs="Arial"/>
                <w:b/>
                <w:bCs/>
                <w:sz w:val="20"/>
                <w:szCs w:val="20"/>
              </w:rPr>
            </w:pPr>
            <w:r w:rsidRPr="006E0E7C">
              <w:rPr>
                <w:rFonts w:ascii="Arial" w:hAnsi="Arial" w:cs="Arial"/>
                <w:b/>
                <w:bCs/>
                <w:sz w:val="20"/>
                <w:szCs w:val="20"/>
              </w:rPr>
              <w:t> </w:t>
            </w:r>
          </w:p>
        </w:tc>
      </w:tr>
      <w:tr w:rsidR="005C11A7" w:rsidRPr="006E0E7C" w14:paraId="09A06428" w14:textId="77777777" w:rsidTr="008A2A18">
        <w:trPr>
          <w:trHeight w:val="1160"/>
        </w:trPr>
        <w:tc>
          <w:tcPr>
            <w:tcW w:w="6378" w:type="dxa"/>
            <w:hideMark/>
          </w:tcPr>
          <w:p w14:paraId="5BA0A718" w14:textId="77777777" w:rsidR="005C11A7" w:rsidRPr="006E0E7C" w:rsidRDefault="005C11A7" w:rsidP="00B819F2">
            <w:pPr>
              <w:ind w:left="360"/>
              <w:rPr>
                <w:rFonts w:ascii="Arial" w:hAnsi="Arial" w:cs="Arial"/>
                <w:sz w:val="20"/>
                <w:szCs w:val="20"/>
              </w:rPr>
            </w:pPr>
            <w:proofErr w:type="spellStart"/>
            <w:r w:rsidRPr="002A656E">
              <w:rPr>
                <w:rFonts w:ascii="Arial" w:hAnsi="Arial" w:cs="Arial"/>
                <w:sz w:val="20"/>
                <w:szCs w:val="20"/>
              </w:rPr>
              <w:t>Bioinformatická</w:t>
            </w:r>
            <w:proofErr w:type="spellEnd"/>
            <w:r w:rsidRPr="002A656E">
              <w:rPr>
                <w:rFonts w:ascii="Arial" w:hAnsi="Arial" w:cs="Arial"/>
                <w:sz w:val="20"/>
                <w:szCs w:val="20"/>
              </w:rPr>
              <w:t xml:space="preserve"> analýza: de </w:t>
            </w:r>
            <w:proofErr w:type="gramStart"/>
            <w:r w:rsidRPr="002A656E">
              <w:rPr>
                <w:rFonts w:ascii="Arial" w:hAnsi="Arial" w:cs="Arial"/>
                <w:sz w:val="20"/>
                <w:szCs w:val="20"/>
              </w:rPr>
              <w:t>novo</w:t>
            </w:r>
            <w:proofErr w:type="gramEnd"/>
            <w:r w:rsidRPr="002A656E">
              <w:rPr>
                <w:rFonts w:ascii="Arial" w:hAnsi="Arial" w:cs="Arial"/>
                <w:sz w:val="20"/>
                <w:szCs w:val="20"/>
              </w:rPr>
              <w:t xml:space="preserve"> kompletace sekvencí, kvantifikace </w:t>
            </w:r>
            <w:proofErr w:type="spellStart"/>
            <w:r w:rsidRPr="002A656E">
              <w:rPr>
                <w:rFonts w:ascii="Arial" w:hAnsi="Arial" w:cs="Arial"/>
                <w:sz w:val="20"/>
                <w:szCs w:val="20"/>
              </w:rPr>
              <w:t>kontigů</w:t>
            </w:r>
            <w:proofErr w:type="spellEnd"/>
            <w:r w:rsidRPr="002A656E">
              <w:rPr>
                <w:rFonts w:ascii="Arial" w:hAnsi="Arial" w:cs="Arial"/>
                <w:sz w:val="20"/>
                <w:szCs w:val="20"/>
              </w:rPr>
              <w:t xml:space="preserve"> a vyhledávání příbuznosti získaných sekvencí metodou BLAST v databázích virových sekvencí.</w:t>
            </w:r>
          </w:p>
        </w:tc>
        <w:tc>
          <w:tcPr>
            <w:tcW w:w="2263" w:type="dxa"/>
            <w:shd w:val="clear" w:color="auto" w:fill="FFFF00"/>
            <w:hideMark/>
          </w:tcPr>
          <w:p w14:paraId="3D3732B0" w14:textId="77777777" w:rsidR="005C11A7" w:rsidRPr="006E0E7C" w:rsidRDefault="005C11A7" w:rsidP="00B819F2">
            <w:pPr>
              <w:ind w:left="360"/>
              <w:rPr>
                <w:rFonts w:ascii="Arial" w:hAnsi="Arial" w:cs="Arial"/>
                <w:b/>
                <w:bCs/>
                <w:sz w:val="20"/>
                <w:szCs w:val="20"/>
              </w:rPr>
            </w:pPr>
            <w:r w:rsidRPr="006E0E7C">
              <w:rPr>
                <w:rFonts w:ascii="Arial" w:hAnsi="Arial" w:cs="Arial"/>
                <w:b/>
                <w:bCs/>
                <w:sz w:val="20"/>
                <w:szCs w:val="20"/>
              </w:rPr>
              <w:t> </w:t>
            </w:r>
          </w:p>
        </w:tc>
      </w:tr>
      <w:tr w:rsidR="005C11A7" w:rsidRPr="006E0E7C" w14:paraId="75C5377F" w14:textId="77777777" w:rsidTr="008A2A18">
        <w:trPr>
          <w:trHeight w:val="709"/>
        </w:trPr>
        <w:tc>
          <w:tcPr>
            <w:tcW w:w="6378" w:type="dxa"/>
            <w:hideMark/>
          </w:tcPr>
          <w:p w14:paraId="692EFA51" w14:textId="77777777" w:rsidR="005C11A7" w:rsidRPr="006E0E7C" w:rsidRDefault="005C11A7" w:rsidP="00B819F2">
            <w:pPr>
              <w:ind w:left="360"/>
              <w:rPr>
                <w:rFonts w:ascii="Arial" w:hAnsi="Arial" w:cs="Arial"/>
                <w:sz w:val="20"/>
                <w:szCs w:val="20"/>
              </w:rPr>
            </w:pPr>
            <w:proofErr w:type="spellStart"/>
            <w:r w:rsidRPr="002A656E">
              <w:rPr>
                <w:rFonts w:ascii="Arial" w:hAnsi="Arial" w:cs="Arial"/>
                <w:sz w:val="20"/>
                <w:szCs w:val="20"/>
              </w:rPr>
              <w:t>Bioinformatická</w:t>
            </w:r>
            <w:proofErr w:type="spellEnd"/>
            <w:r w:rsidRPr="002A656E">
              <w:rPr>
                <w:rFonts w:ascii="Arial" w:hAnsi="Arial" w:cs="Arial"/>
                <w:sz w:val="20"/>
                <w:szCs w:val="20"/>
              </w:rPr>
              <w:t xml:space="preserve"> konzultace zaměřená na zpracování NGS dat trvající 4 hodiny ve formě osobního setkání nebo online video konference.</w:t>
            </w:r>
          </w:p>
        </w:tc>
        <w:tc>
          <w:tcPr>
            <w:tcW w:w="2263" w:type="dxa"/>
            <w:shd w:val="clear" w:color="auto" w:fill="FFFF00"/>
            <w:hideMark/>
          </w:tcPr>
          <w:p w14:paraId="4A45E093" w14:textId="77777777" w:rsidR="005C11A7" w:rsidRPr="006E0E7C" w:rsidRDefault="005C11A7" w:rsidP="00B819F2">
            <w:pPr>
              <w:ind w:left="360"/>
              <w:rPr>
                <w:rFonts w:ascii="Arial" w:hAnsi="Arial" w:cs="Arial"/>
                <w:b/>
                <w:bCs/>
                <w:sz w:val="20"/>
                <w:szCs w:val="20"/>
              </w:rPr>
            </w:pPr>
            <w:r w:rsidRPr="006E0E7C">
              <w:rPr>
                <w:rFonts w:ascii="Arial" w:hAnsi="Arial" w:cs="Arial"/>
                <w:b/>
                <w:bCs/>
                <w:sz w:val="20"/>
                <w:szCs w:val="20"/>
              </w:rPr>
              <w:t> </w:t>
            </w:r>
          </w:p>
        </w:tc>
      </w:tr>
    </w:tbl>
    <w:p w14:paraId="29EF0A02" w14:textId="14BF60C7" w:rsidR="005C11A7" w:rsidRPr="00811C16" w:rsidRDefault="00873E0A" w:rsidP="005C11A7">
      <w:pPr>
        <w:ind w:left="360"/>
        <w:rPr>
          <w:rFonts w:ascii="Arial" w:hAnsi="Arial" w:cs="Arial"/>
          <w:i/>
          <w:sz w:val="20"/>
          <w:szCs w:val="20"/>
        </w:rPr>
      </w:pPr>
      <w:r>
        <w:rPr>
          <w:rFonts w:ascii="Arial" w:hAnsi="Arial" w:cs="Arial"/>
          <w:i/>
          <w:sz w:val="20"/>
          <w:szCs w:val="20"/>
          <w:highlight w:val="yellow"/>
        </w:rPr>
        <w:t>(Poskytovat</w:t>
      </w:r>
      <w:r w:rsidR="005C11A7">
        <w:rPr>
          <w:rFonts w:ascii="Arial" w:hAnsi="Arial" w:cs="Arial"/>
          <w:i/>
          <w:sz w:val="20"/>
          <w:szCs w:val="20"/>
          <w:highlight w:val="yellow"/>
        </w:rPr>
        <w:t>el doplní jednotkové ceny v souladu s přílohou č. 2b a následně smaže tuto instrukci</w:t>
      </w:r>
      <w:r w:rsidR="005C11A7" w:rsidRPr="008E70BB">
        <w:rPr>
          <w:rFonts w:ascii="Arial" w:hAnsi="Arial" w:cs="Arial"/>
          <w:i/>
          <w:sz w:val="20"/>
          <w:szCs w:val="20"/>
          <w:highlight w:val="yellow"/>
        </w:rPr>
        <w:t>)</w:t>
      </w:r>
    </w:p>
    <w:p w14:paraId="02096D2C" w14:textId="77777777" w:rsidR="005C11A7" w:rsidRDefault="005C11A7" w:rsidP="005C11A7">
      <w:pPr>
        <w:ind w:left="720"/>
        <w:rPr>
          <w:rFonts w:ascii="Arial" w:hAnsi="Arial" w:cs="Arial"/>
          <w:sz w:val="20"/>
          <w:szCs w:val="20"/>
        </w:rPr>
      </w:pPr>
    </w:p>
    <w:p w14:paraId="1C76A910" w14:textId="25857771" w:rsidR="00165BCC" w:rsidRPr="00933908" w:rsidRDefault="00C428EC" w:rsidP="000A3F60">
      <w:pPr>
        <w:numPr>
          <w:ilvl w:val="1"/>
          <w:numId w:val="9"/>
        </w:numPr>
        <w:rPr>
          <w:rFonts w:ascii="Arial" w:hAnsi="Arial" w:cs="Arial"/>
          <w:sz w:val="20"/>
          <w:szCs w:val="20"/>
        </w:rPr>
      </w:pPr>
      <w:r w:rsidRPr="00933908">
        <w:rPr>
          <w:rFonts w:ascii="Arial" w:hAnsi="Arial" w:cs="Arial"/>
          <w:sz w:val="20"/>
          <w:szCs w:val="20"/>
        </w:rPr>
        <w:t>Cena uvedená za jednotlivé dílčí plnění v bodu 4.</w:t>
      </w:r>
      <w:r w:rsidR="00600973" w:rsidRPr="00933908">
        <w:rPr>
          <w:rFonts w:ascii="Arial" w:hAnsi="Arial" w:cs="Arial"/>
          <w:sz w:val="20"/>
          <w:szCs w:val="20"/>
        </w:rPr>
        <w:t>2</w:t>
      </w:r>
      <w:r w:rsidR="00CF4EAE" w:rsidRPr="00933908">
        <w:rPr>
          <w:rFonts w:ascii="Arial" w:hAnsi="Arial" w:cs="Arial"/>
          <w:sz w:val="20"/>
          <w:szCs w:val="20"/>
        </w:rPr>
        <w:t xml:space="preserve"> </w:t>
      </w:r>
      <w:r w:rsidR="00CB20C7" w:rsidRPr="00933908">
        <w:rPr>
          <w:rFonts w:ascii="Arial" w:hAnsi="Arial" w:cs="Arial"/>
          <w:sz w:val="20"/>
          <w:szCs w:val="20"/>
        </w:rPr>
        <w:t xml:space="preserve">– respektive </w:t>
      </w:r>
      <w:r w:rsidR="00CB20C7" w:rsidRPr="005C11A7">
        <w:rPr>
          <w:rFonts w:ascii="Arial" w:hAnsi="Arial" w:cs="Arial"/>
          <w:sz w:val="20"/>
          <w:szCs w:val="20"/>
          <w:highlight w:val="yellow"/>
        </w:rPr>
        <w:t xml:space="preserve">v Příloze </w:t>
      </w:r>
      <w:r w:rsidR="003266C9" w:rsidRPr="005C11A7">
        <w:rPr>
          <w:rFonts w:ascii="Arial" w:hAnsi="Arial" w:cs="Arial"/>
          <w:sz w:val="20"/>
          <w:szCs w:val="20"/>
          <w:highlight w:val="yellow"/>
        </w:rPr>
        <w:t>č. 2a</w:t>
      </w:r>
      <w:r w:rsidR="00CB20C7" w:rsidRPr="005C11A7">
        <w:rPr>
          <w:rFonts w:ascii="Arial" w:hAnsi="Arial" w:cs="Arial"/>
          <w:sz w:val="20"/>
          <w:szCs w:val="20"/>
          <w:highlight w:val="yellow"/>
        </w:rPr>
        <w:t xml:space="preserve"> </w:t>
      </w:r>
      <w:r w:rsidR="005C11A7" w:rsidRPr="005C11A7">
        <w:rPr>
          <w:rFonts w:ascii="Arial" w:hAnsi="Arial" w:cs="Arial"/>
          <w:sz w:val="20"/>
          <w:szCs w:val="20"/>
          <w:highlight w:val="yellow"/>
        </w:rPr>
        <w:t>/ v Příloze č. 2b</w:t>
      </w:r>
      <w:r w:rsidR="005C11A7">
        <w:rPr>
          <w:rFonts w:ascii="Arial" w:hAnsi="Arial" w:cs="Arial"/>
          <w:sz w:val="20"/>
          <w:szCs w:val="20"/>
        </w:rPr>
        <w:t xml:space="preserve"> </w:t>
      </w:r>
      <w:r w:rsidR="005C11A7" w:rsidRPr="005C11A7">
        <w:rPr>
          <w:rFonts w:ascii="Arial" w:hAnsi="Arial" w:cs="Arial"/>
          <w:sz w:val="20"/>
          <w:szCs w:val="20"/>
          <w:highlight w:val="yellow"/>
        </w:rPr>
        <w:t>(dodavatel umaže tu část, ve které nebyl vybrán k uzavření rámcové dohody a poté tuto instrukci i žluté podbarvení umaže)</w:t>
      </w:r>
      <w:r w:rsidR="005C11A7">
        <w:rPr>
          <w:rFonts w:ascii="Arial" w:hAnsi="Arial" w:cs="Arial"/>
          <w:sz w:val="20"/>
          <w:szCs w:val="20"/>
        </w:rPr>
        <w:t xml:space="preserve"> </w:t>
      </w:r>
      <w:r w:rsidR="00600973" w:rsidRPr="00933908">
        <w:rPr>
          <w:rFonts w:ascii="Arial" w:hAnsi="Arial" w:cs="Arial"/>
          <w:sz w:val="20"/>
          <w:szCs w:val="20"/>
        </w:rPr>
        <w:t>je</w:t>
      </w:r>
      <w:r w:rsidR="00CF4EAE" w:rsidRPr="00933908">
        <w:rPr>
          <w:rFonts w:ascii="Arial" w:hAnsi="Arial" w:cs="Arial"/>
          <w:sz w:val="20"/>
          <w:szCs w:val="20"/>
        </w:rPr>
        <w:t xml:space="preserve"> konečn</w:t>
      </w:r>
      <w:r w:rsidR="00B12FAC" w:rsidRPr="00933908">
        <w:rPr>
          <w:rFonts w:ascii="Arial" w:hAnsi="Arial" w:cs="Arial"/>
          <w:sz w:val="20"/>
          <w:szCs w:val="20"/>
        </w:rPr>
        <w:t>á</w:t>
      </w:r>
      <w:r w:rsidR="00CF4EAE" w:rsidRPr="00933908">
        <w:rPr>
          <w:rFonts w:ascii="Arial" w:hAnsi="Arial" w:cs="Arial"/>
          <w:sz w:val="20"/>
          <w:szCs w:val="20"/>
        </w:rPr>
        <w:t xml:space="preserve"> a nejvýše přípustn</w:t>
      </w:r>
      <w:r w:rsidR="00B12FAC" w:rsidRPr="00933908">
        <w:rPr>
          <w:rFonts w:ascii="Arial" w:hAnsi="Arial" w:cs="Arial"/>
          <w:sz w:val="20"/>
          <w:szCs w:val="20"/>
        </w:rPr>
        <w:t>á</w:t>
      </w:r>
      <w:r w:rsidR="00CF4EAE" w:rsidRPr="00933908">
        <w:rPr>
          <w:rFonts w:ascii="Arial" w:hAnsi="Arial" w:cs="Arial"/>
          <w:sz w:val="20"/>
          <w:szCs w:val="20"/>
        </w:rPr>
        <w:t>, přičemž v</w:t>
      </w:r>
      <w:r w:rsidR="005951AA" w:rsidRPr="00933908">
        <w:rPr>
          <w:rFonts w:ascii="Arial" w:hAnsi="Arial" w:cs="Arial"/>
          <w:sz w:val="20"/>
          <w:szCs w:val="20"/>
        </w:rPr>
        <w:t xml:space="preserve"> takto stanovené ceně jsou zahrnu</w:t>
      </w:r>
      <w:r w:rsidR="003825CF" w:rsidRPr="00933908">
        <w:rPr>
          <w:rFonts w:ascii="Arial" w:hAnsi="Arial" w:cs="Arial"/>
          <w:sz w:val="20"/>
          <w:szCs w:val="20"/>
        </w:rPr>
        <w:t xml:space="preserve">ty veškeré náklady </w:t>
      </w:r>
      <w:r w:rsidR="00D148F2" w:rsidRPr="00933908">
        <w:rPr>
          <w:rFonts w:ascii="Arial" w:hAnsi="Arial" w:cs="Arial"/>
          <w:sz w:val="20"/>
          <w:szCs w:val="20"/>
        </w:rPr>
        <w:t>poskytovatel</w:t>
      </w:r>
      <w:r w:rsidR="003825CF" w:rsidRPr="00933908">
        <w:rPr>
          <w:rFonts w:ascii="Arial" w:hAnsi="Arial" w:cs="Arial"/>
          <w:sz w:val="20"/>
          <w:szCs w:val="20"/>
        </w:rPr>
        <w:t>e</w:t>
      </w:r>
      <w:r w:rsidR="005951AA" w:rsidRPr="00933908">
        <w:rPr>
          <w:rFonts w:ascii="Arial" w:hAnsi="Arial" w:cs="Arial"/>
          <w:sz w:val="20"/>
          <w:szCs w:val="20"/>
        </w:rPr>
        <w:t xml:space="preserve"> sou</w:t>
      </w:r>
      <w:r w:rsidR="00CF4EAE" w:rsidRPr="00933908">
        <w:rPr>
          <w:rFonts w:ascii="Arial" w:hAnsi="Arial" w:cs="Arial"/>
          <w:sz w:val="20"/>
          <w:szCs w:val="20"/>
        </w:rPr>
        <w:t xml:space="preserve">visející s řádným plněním této </w:t>
      </w:r>
      <w:r w:rsidR="008B7475" w:rsidRPr="00933908">
        <w:rPr>
          <w:rFonts w:ascii="Arial" w:hAnsi="Arial" w:cs="Arial"/>
          <w:sz w:val="20"/>
          <w:szCs w:val="20"/>
        </w:rPr>
        <w:t>dohody</w:t>
      </w:r>
      <w:r w:rsidR="005951AA" w:rsidRPr="00933908">
        <w:rPr>
          <w:rFonts w:ascii="Arial" w:hAnsi="Arial" w:cs="Arial"/>
          <w:sz w:val="20"/>
          <w:szCs w:val="20"/>
        </w:rPr>
        <w:t xml:space="preserve"> (např. </w:t>
      </w:r>
      <w:r w:rsidR="00B12FAC" w:rsidRPr="00933908">
        <w:rPr>
          <w:rFonts w:ascii="Arial" w:hAnsi="Arial" w:cs="Arial"/>
          <w:sz w:val="20"/>
          <w:szCs w:val="20"/>
        </w:rPr>
        <w:t xml:space="preserve">další </w:t>
      </w:r>
      <w:r w:rsidR="005951AA" w:rsidRPr="00933908">
        <w:rPr>
          <w:rFonts w:ascii="Arial" w:hAnsi="Arial" w:cs="Arial"/>
          <w:sz w:val="20"/>
          <w:szCs w:val="20"/>
        </w:rPr>
        <w:t>náklady</w:t>
      </w:r>
      <w:r w:rsidR="00B12FAC" w:rsidRPr="00933908">
        <w:rPr>
          <w:rFonts w:ascii="Arial" w:hAnsi="Arial" w:cs="Arial"/>
          <w:sz w:val="20"/>
          <w:szCs w:val="20"/>
        </w:rPr>
        <w:t xml:space="preserve"> poskytovatele</w:t>
      </w:r>
      <w:r w:rsidR="005951AA" w:rsidRPr="00933908">
        <w:rPr>
          <w:rFonts w:ascii="Arial" w:hAnsi="Arial" w:cs="Arial"/>
          <w:sz w:val="20"/>
          <w:szCs w:val="20"/>
        </w:rPr>
        <w:t>). Pokud zákon č. 235/2004 Sb., o dani z přidané hodnoty, v platném znění (dále též „zákon o DPH“) bude v době uskutečnění z</w:t>
      </w:r>
      <w:r w:rsidR="004847BA" w:rsidRPr="00933908">
        <w:rPr>
          <w:rFonts w:ascii="Arial" w:hAnsi="Arial" w:cs="Arial"/>
          <w:sz w:val="20"/>
          <w:szCs w:val="20"/>
        </w:rPr>
        <w:t xml:space="preserve">danitelného plnění </w:t>
      </w:r>
      <w:r w:rsidR="00893622" w:rsidRPr="00933908">
        <w:rPr>
          <w:rFonts w:ascii="Arial" w:hAnsi="Arial" w:cs="Arial"/>
          <w:sz w:val="20"/>
          <w:szCs w:val="20"/>
        </w:rPr>
        <w:t>poskyto</w:t>
      </w:r>
      <w:r w:rsidR="00D148F2" w:rsidRPr="00933908">
        <w:rPr>
          <w:rFonts w:ascii="Arial" w:hAnsi="Arial" w:cs="Arial"/>
          <w:sz w:val="20"/>
          <w:szCs w:val="20"/>
        </w:rPr>
        <w:t>vatel</w:t>
      </w:r>
      <w:r w:rsidR="00893622" w:rsidRPr="00933908">
        <w:rPr>
          <w:rFonts w:ascii="Arial" w:hAnsi="Arial" w:cs="Arial"/>
          <w:sz w:val="20"/>
          <w:szCs w:val="20"/>
        </w:rPr>
        <w:t>e změněn, bude poskyto</w:t>
      </w:r>
      <w:r w:rsidR="00D148F2" w:rsidRPr="00933908">
        <w:rPr>
          <w:rFonts w:ascii="Arial" w:hAnsi="Arial" w:cs="Arial"/>
          <w:sz w:val="20"/>
          <w:szCs w:val="20"/>
        </w:rPr>
        <w:t>vatel</w:t>
      </w:r>
      <w:r w:rsidR="005951AA" w:rsidRPr="00933908">
        <w:rPr>
          <w:rFonts w:ascii="Arial" w:hAnsi="Arial" w:cs="Arial"/>
          <w:sz w:val="20"/>
          <w:szCs w:val="20"/>
        </w:rPr>
        <w:t xml:space="preserve"> připočítávat k dohodnuté ceně daň z přidané hodnoty v procentní sazbě</w:t>
      </w:r>
      <w:r w:rsidR="003173AB" w:rsidRPr="00933908">
        <w:rPr>
          <w:rFonts w:ascii="Arial" w:hAnsi="Arial" w:cs="Arial"/>
          <w:sz w:val="20"/>
          <w:szCs w:val="20"/>
        </w:rPr>
        <w:t>,</w:t>
      </w:r>
      <w:r w:rsidR="005951AA" w:rsidRPr="00933908">
        <w:rPr>
          <w:rFonts w:ascii="Arial" w:hAnsi="Arial" w:cs="Arial"/>
          <w:sz w:val="20"/>
          <w:szCs w:val="20"/>
        </w:rPr>
        <w:t xml:space="preserve"> odpovídající zákonné úpravě zákona o DPH k datu uskutečnění zdanitelného plnění.</w:t>
      </w:r>
    </w:p>
    <w:p w14:paraId="0F4079DF" w14:textId="31B1E9FD" w:rsidR="005951AA" w:rsidRPr="00933908" w:rsidRDefault="00CB20C7" w:rsidP="000A3F60">
      <w:pPr>
        <w:numPr>
          <w:ilvl w:val="1"/>
          <w:numId w:val="9"/>
        </w:numPr>
        <w:rPr>
          <w:rFonts w:ascii="Arial" w:hAnsi="Arial" w:cs="Arial"/>
          <w:sz w:val="20"/>
          <w:szCs w:val="20"/>
        </w:rPr>
      </w:pPr>
      <w:r w:rsidRPr="00933908">
        <w:rPr>
          <w:rFonts w:ascii="Arial" w:hAnsi="Arial" w:cs="Arial"/>
          <w:sz w:val="20"/>
          <w:szCs w:val="20"/>
        </w:rPr>
        <w:t>Zaplacení ceny služby bude provedeno bezhotovostně po převzetí poskytovatelem vystavených daňových dokladů (faktur), a to na bankovní účet uvedený na těchto daňových dokladech (fakturách)</w:t>
      </w:r>
      <w:r w:rsidR="005951AA" w:rsidRPr="00933908">
        <w:rPr>
          <w:rFonts w:ascii="Arial" w:hAnsi="Arial" w:cs="Arial"/>
          <w:sz w:val="20"/>
          <w:szCs w:val="20"/>
        </w:rPr>
        <w:t>. Objednatel neposkytuje zálohy.</w:t>
      </w:r>
    </w:p>
    <w:p w14:paraId="37901630" w14:textId="77777777" w:rsidR="004847BA" w:rsidRPr="00933908" w:rsidRDefault="004847BA" w:rsidP="005F7365">
      <w:pPr>
        <w:rPr>
          <w:rFonts w:ascii="Arial" w:hAnsi="Arial" w:cs="Arial"/>
          <w:sz w:val="20"/>
          <w:szCs w:val="20"/>
        </w:rPr>
      </w:pPr>
    </w:p>
    <w:p w14:paraId="2DAFEF6D" w14:textId="77777777" w:rsidR="008741D1" w:rsidRPr="005C11A7" w:rsidRDefault="008741D1" w:rsidP="00154CF0">
      <w:pPr>
        <w:jc w:val="center"/>
        <w:rPr>
          <w:rFonts w:ascii="Arial" w:hAnsi="Arial" w:cs="Arial"/>
          <w:b/>
          <w:color w:val="000000"/>
          <w:sz w:val="20"/>
          <w:szCs w:val="20"/>
        </w:rPr>
      </w:pPr>
      <w:r w:rsidRPr="005C11A7">
        <w:rPr>
          <w:rFonts w:ascii="Arial" w:hAnsi="Arial" w:cs="Arial"/>
          <w:b/>
          <w:color w:val="000000"/>
          <w:sz w:val="20"/>
          <w:szCs w:val="20"/>
        </w:rPr>
        <w:t>V.</w:t>
      </w:r>
    </w:p>
    <w:p w14:paraId="5DF98C57" w14:textId="064B811E" w:rsidR="008B7475" w:rsidRPr="005C11A7" w:rsidRDefault="008741D1" w:rsidP="00FE3143">
      <w:pPr>
        <w:jc w:val="center"/>
        <w:rPr>
          <w:rFonts w:ascii="Arial" w:hAnsi="Arial" w:cs="Arial"/>
          <w:b/>
          <w:color w:val="000000"/>
          <w:sz w:val="20"/>
          <w:szCs w:val="20"/>
        </w:rPr>
      </w:pPr>
      <w:r w:rsidRPr="005C11A7">
        <w:rPr>
          <w:rFonts w:ascii="Arial" w:hAnsi="Arial" w:cs="Arial"/>
          <w:b/>
          <w:color w:val="000000"/>
          <w:sz w:val="20"/>
          <w:szCs w:val="20"/>
        </w:rPr>
        <w:t>Platební podmínky</w:t>
      </w:r>
    </w:p>
    <w:p w14:paraId="4989CC08" w14:textId="4013949D" w:rsidR="00C43DC4" w:rsidRPr="005C11A7" w:rsidRDefault="008B7475" w:rsidP="005C11A7">
      <w:pPr>
        <w:numPr>
          <w:ilvl w:val="1"/>
          <w:numId w:val="10"/>
        </w:numPr>
        <w:rPr>
          <w:rFonts w:ascii="Arial" w:hAnsi="Arial" w:cs="Arial"/>
          <w:sz w:val="20"/>
          <w:szCs w:val="20"/>
        </w:rPr>
      </w:pPr>
      <w:r w:rsidRPr="005C11A7">
        <w:rPr>
          <w:rFonts w:ascii="Arial" w:hAnsi="Arial" w:cs="Arial"/>
          <w:sz w:val="20"/>
          <w:szCs w:val="20"/>
        </w:rPr>
        <w:t xml:space="preserve">Poskytovatel bude vystavovat faktury </w:t>
      </w:r>
      <w:r w:rsidR="002A17CF" w:rsidRPr="005C11A7">
        <w:rPr>
          <w:rFonts w:ascii="Arial" w:hAnsi="Arial" w:cs="Arial"/>
          <w:sz w:val="20"/>
          <w:szCs w:val="20"/>
        </w:rPr>
        <w:t xml:space="preserve">k jednotlivým objednávkám </w:t>
      </w:r>
      <w:r w:rsidR="007A54D1" w:rsidRPr="005C11A7">
        <w:rPr>
          <w:rFonts w:ascii="Arial" w:hAnsi="Arial" w:cs="Arial"/>
          <w:sz w:val="20"/>
          <w:szCs w:val="20"/>
        </w:rPr>
        <w:t xml:space="preserve">vždy </w:t>
      </w:r>
      <w:r w:rsidR="00877783" w:rsidRPr="005C11A7">
        <w:rPr>
          <w:rFonts w:ascii="Arial" w:hAnsi="Arial" w:cs="Arial"/>
          <w:sz w:val="20"/>
          <w:szCs w:val="20"/>
        </w:rPr>
        <w:t>(adresa pro zasílání faktury je: Mendelova univerzita v Brně, Zemědělská 1, 613 00 Brno</w:t>
      </w:r>
      <w:r w:rsidR="005C11A7">
        <w:rPr>
          <w:rFonts w:ascii="Arial" w:hAnsi="Arial" w:cs="Arial"/>
          <w:sz w:val="20"/>
          <w:szCs w:val="20"/>
        </w:rPr>
        <w:t xml:space="preserve"> k rukám Marie Hábové, e-mail: </w:t>
      </w:r>
      <w:hyperlink r:id="rId11" w:history="1">
        <w:r w:rsidR="005C11A7" w:rsidRPr="00735FC7">
          <w:rPr>
            <w:rStyle w:val="Hypertextovodkaz"/>
            <w:rFonts w:ascii="Arial" w:hAnsi="Arial" w:cs="Arial"/>
            <w:sz w:val="20"/>
            <w:szCs w:val="20"/>
          </w:rPr>
          <w:t>marie.habova@mendelu.cz</w:t>
        </w:r>
      </w:hyperlink>
      <w:r w:rsidR="005C11A7">
        <w:rPr>
          <w:rFonts w:ascii="Arial" w:hAnsi="Arial" w:cs="Arial"/>
          <w:sz w:val="20"/>
          <w:szCs w:val="20"/>
        </w:rPr>
        <w:t xml:space="preserve">, tel.: </w:t>
      </w:r>
      <w:r w:rsidR="005C11A7" w:rsidRPr="005C11A7">
        <w:rPr>
          <w:rFonts w:ascii="Arial" w:hAnsi="Arial" w:cs="Arial"/>
          <w:sz w:val="20"/>
          <w:szCs w:val="20"/>
        </w:rPr>
        <w:t>+420 545 134 113</w:t>
      </w:r>
      <w:r w:rsidR="00C428EC" w:rsidRPr="005C11A7">
        <w:rPr>
          <w:rFonts w:ascii="Arial" w:hAnsi="Arial" w:cs="Arial"/>
          <w:sz w:val="20"/>
          <w:szCs w:val="20"/>
        </w:rPr>
        <w:t>)</w:t>
      </w:r>
      <w:r w:rsidR="00C43DC4" w:rsidRPr="005C11A7">
        <w:rPr>
          <w:rFonts w:ascii="Arial" w:hAnsi="Arial" w:cs="Arial"/>
          <w:sz w:val="20"/>
          <w:szCs w:val="20"/>
        </w:rPr>
        <w:t>.</w:t>
      </w:r>
    </w:p>
    <w:p w14:paraId="4665345C" w14:textId="77777777" w:rsidR="00C43DC4" w:rsidRPr="00933908" w:rsidRDefault="005951AA" w:rsidP="000A3F60">
      <w:pPr>
        <w:numPr>
          <w:ilvl w:val="1"/>
          <w:numId w:val="10"/>
        </w:numPr>
        <w:rPr>
          <w:rFonts w:ascii="Arial" w:hAnsi="Arial" w:cs="Arial"/>
          <w:sz w:val="20"/>
          <w:szCs w:val="20"/>
        </w:rPr>
      </w:pPr>
      <w:r w:rsidRPr="005C11A7">
        <w:rPr>
          <w:rFonts w:ascii="Arial" w:hAnsi="Arial" w:cs="Arial"/>
          <w:color w:val="000000"/>
          <w:sz w:val="20"/>
          <w:szCs w:val="20"/>
        </w:rPr>
        <w:t xml:space="preserve">Daňový doklad (fakturu) doručí </w:t>
      </w:r>
      <w:r w:rsidR="00893622" w:rsidRPr="005C11A7">
        <w:rPr>
          <w:rFonts w:ascii="Arial" w:hAnsi="Arial" w:cs="Arial"/>
          <w:color w:val="000000"/>
          <w:sz w:val="20"/>
          <w:szCs w:val="20"/>
        </w:rPr>
        <w:t>poskyto</w:t>
      </w:r>
      <w:r w:rsidR="00D148F2" w:rsidRPr="005C11A7">
        <w:rPr>
          <w:rFonts w:ascii="Arial" w:hAnsi="Arial" w:cs="Arial"/>
          <w:color w:val="000000"/>
          <w:sz w:val="20"/>
          <w:szCs w:val="20"/>
        </w:rPr>
        <w:t>vatel</w:t>
      </w:r>
      <w:r w:rsidR="004847BA" w:rsidRPr="005C11A7">
        <w:rPr>
          <w:rFonts w:ascii="Arial" w:hAnsi="Arial" w:cs="Arial"/>
          <w:color w:val="000000"/>
          <w:sz w:val="20"/>
          <w:szCs w:val="20"/>
        </w:rPr>
        <w:t xml:space="preserve"> </w:t>
      </w:r>
      <w:r w:rsidRPr="005C11A7">
        <w:rPr>
          <w:rFonts w:ascii="Arial" w:hAnsi="Arial" w:cs="Arial"/>
          <w:color w:val="000000"/>
          <w:sz w:val="20"/>
          <w:szCs w:val="20"/>
        </w:rPr>
        <w:t>objednateli v jednom</w:t>
      </w:r>
      <w:r w:rsidRPr="00933908">
        <w:rPr>
          <w:rFonts w:ascii="Arial" w:hAnsi="Arial" w:cs="Arial"/>
          <w:color w:val="000000"/>
          <w:sz w:val="20"/>
          <w:szCs w:val="20"/>
        </w:rPr>
        <w:t xml:space="preserve"> výtisku neprodleně, nejpozději však do </w:t>
      </w:r>
      <w:r w:rsidR="001B40B5" w:rsidRPr="00933908">
        <w:rPr>
          <w:rFonts w:ascii="Arial" w:hAnsi="Arial" w:cs="Arial"/>
          <w:color w:val="000000"/>
          <w:sz w:val="20"/>
          <w:szCs w:val="20"/>
        </w:rPr>
        <w:t xml:space="preserve">15 </w:t>
      </w:r>
      <w:r w:rsidRPr="00933908">
        <w:rPr>
          <w:rFonts w:ascii="Arial" w:hAnsi="Arial" w:cs="Arial"/>
          <w:color w:val="000000"/>
          <w:sz w:val="20"/>
          <w:szCs w:val="20"/>
        </w:rPr>
        <w:t xml:space="preserve">dnů </w:t>
      </w:r>
      <w:r w:rsidR="004847BA" w:rsidRPr="00933908">
        <w:rPr>
          <w:rFonts w:ascii="Arial" w:hAnsi="Arial" w:cs="Arial"/>
          <w:color w:val="000000"/>
          <w:sz w:val="20"/>
          <w:szCs w:val="20"/>
        </w:rPr>
        <w:t xml:space="preserve">ode dne </w:t>
      </w:r>
      <w:r w:rsidR="00C43DC4" w:rsidRPr="00933908">
        <w:rPr>
          <w:rFonts w:ascii="Arial" w:hAnsi="Arial" w:cs="Arial"/>
          <w:color w:val="000000"/>
          <w:sz w:val="20"/>
          <w:szCs w:val="20"/>
        </w:rPr>
        <w:t>vystavení</w:t>
      </w:r>
      <w:r w:rsidRPr="00933908">
        <w:rPr>
          <w:rFonts w:ascii="Arial" w:hAnsi="Arial" w:cs="Arial"/>
          <w:color w:val="000000"/>
          <w:sz w:val="20"/>
          <w:szCs w:val="20"/>
        </w:rPr>
        <w:t xml:space="preserve">. Objednatel zaplatí cenu za služby dle daňového dokladu (faktury) do 30 dnů ode dne jeho prokazatelného obdržení. </w:t>
      </w:r>
    </w:p>
    <w:p w14:paraId="33968504" w14:textId="77777777" w:rsidR="00C43DC4" w:rsidRPr="00933908" w:rsidRDefault="005951AA" w:rsidP="000A3F60">
      <w:pPr>
        <w:numPr>
          <w:ilvl w:val="1"/>
          <w:numId w:val="10"/>
        </w:numPr>
        <w:rPr>
          <w:rFonts w:ascii="Arial" w:hAnsi="Arial" w:cs="Arial"/>
          <w:sz w:val="20"/>
          <w:szCs w:val="20"/>
        </w:rPr>
      </w:pPr>
      <w:r w:rsidRPr="00933908">
        <w:rPr>
          <w:rFonts w:ascii="Arial" w:hAnsi="Arial" w:cs="Arial"/>
          <w:color w:val="000000"/>
          <w:sz w:val="20"/>
          <w:szCs w:val="20"/>
        </w:rPr>
        <w:t xml:space="preserve">Daňový doklad (faktura) musí obsahovat zejména všechny náležitosti stanovené zákonem </w:t>
      </w:r>
      <w:r w:rsidR="001B40B5" w:rsidRPr="00933908">
        <w:rPr>
          <w:rFonts w:ascii="Arial" w:hAnsi="Arial" w:cs="Arial"/>
          <w:color w:val="000000"/>
          <w:sz w:val="20"/>
          <w:szCs w:val="20"/>
        </w:rPr>
        <w:t>o DPH</w:t>
      </w:r>
      <w:r w:rsidRPr="00933908">
        <w:rPr>
          <w:rFonts w:ascii="Arial" w:hAnsi="Arial" w:cs="Arial"/>
          <w:color w:val="000000"/>
          <w:sz w:val="20"/>
          <w:szCs w:val="20"/>
        </w:rPr>
        <w:t xml:space="preserve">. </w:t>
      </w:r>
    </w:p>
    <w:p w14:paraId="3079AAE5" w14:textId="77777777" w:rsidR="00C43DC4" w:rsidRPr="00933908" w:rsidRDefault="00C43DC4" w:rsidP="000A3F60">
      <w:pPr>
        <w:numPr>
          <w:ilvl w:val="1"/>
          <w:numId w:val="10"/>
        </w:numPr>
        <w:rPr>
          <w:rFonts w:ascii="Arial" w:hAnsi="Arial" w:cs="Arial"/>
          <w:sz w:val="20"/>
          <w:szCs w:val="20"/>
        </w:rPr>
      </w:pPr>
      <w:r w:rsidRPr="00933908">
        <w:rPr>
          <w:rFonts w:ascii="Arial" w:hAnsi="Arial" w:cs="Arial"/>
          <w:sz w:val="20"/>
          <w:szCs w:val="20"/>
        </w:rPr>
        <w:t>Přílohou daňového dokladu musí být seznam realizovaného plnění s jednotkovými cenami.</w:t>
      </w:r>
    </w:p>
    <w:p w14:paraId="469DCEC2" w14:textId="77777777" w:rsidR="00C43DC4" w:rsidRPr="00933908" w:rsidRDefault="005951AA" w:rsidP="000A3F60">
      <w:pPr>
        <w:numPr>
          <w:ilvl w:val="1"/>
          <w:numId w:val="10"/>
        </w:numPr>
        <w:rPr>
          <w:rFonts w:ascii="Arial" w:hAnsi="Arial" w:cs="Arial"/>
          <w:sz w:val="20"/>
          <w:szCs w:val="20"/>
        </w:rPr>
      </w:pPr>
      <w:r w:rsidRPr="00933908">
        <w:rPr>
          <w:rFonts w:ascii="Arial" w:hAnsi="Arial" w:cs="Arial"/>
          <w:color w:val="000000"/>
          <w:sz w:val="20"/>
          <w:szCs w:val="20"/>
        </w:rPr>
        <w:lastRenderedPageBreak/>
        <w:t>Objednatel je oprávněn před uplynutím lhůty splatnosti vrátit daňový doklad (fakturu), který neobsahuje požadované náležitosti, není doložen požadovanými nebo úplnými doklady, nebo obsahuje nesprávné cenové údaje.</w:t>
      </w:r>
    </w:p>
    <w:p w14:paraId="2F11D1D4" w14:textId="77777777" w:rsidR="00C43DC4" w:rsidRPr="00933908" w:rsidRDefault="005951AA" w:rsidP="000A3F60">
      <w:pPr>
        <w:numPr>
          <w:ilvl w:val="1"/>
          <w:numId w:val="10"/>
        </w:numPr>
        <w:rPr>
          <w:rFonts w:ascii="Arial" w:hAnsi="Arial" w:cs="Arial"/>
          <w:sz w:val="20"/>
          <w:szCs w:val="20"/>
        </w:rPr>
      </w:pPr>
      <w:r w:rsidRPr="00933908">
        <w:rPr>
          <w:rFonts w:ascii="Arial" w:hAnsi="Arial" w:cs="Arial"/>
          <w:color w:val="000000"/>
          <w:sz w:val="20"/>
          <w:szCs w:val="20"/>
        </w:rPr>
        <w:t>Ve vráceném daňovém dokladu (faktuře) musí objednatel vyznačit důvod vrácení daňového</w:t>
      </w:r>
      <w:r w:rsidR="004847BA" w:rsidRPr="00933908">
        <w:rPr>
          <w:rFonts w:ascii="Arial" w:hAnsi="Arial" w:cs="Arial"/>
          <w:color w:val="000000"/>
          <w:sz w:val="20"/>
          <w:szCs w:val="20"/>
        </w:rPr>
        <w:t xml:space="preserve"> dokladu (faktury). </w:t>
      </w:r>
      <w:r w:rsidR="00893622" w:rsidRPr="00933908">
        <w:rPr>
          <w:rFonts w:ascii="Arial" w:hAnsi="Arial" w:cs="Arial"/>
          <w:color w:val="000000"/>
          <w:sz w:val="20"/>
          <w:szCs w:val="20"/>
        </w:rPr>
        <w:t>Poskyto</w:t>
      </w:r>
      <w:r w:rsidR="00D148F2" w:rsidRPr="00933908">
        <w:rPr>
          <w:rFonts w:ascii="Arial" w:hAnsi="Arial" w:cs="Arial"/>
          <w:color w:val="000000"/>
          <w:sz w:val="20"/>
          <w:szCs w:val="20"/>
        </w:rPr>
        <w:t>vatel</w:t>
      </w:r>
      <w:r w:rsidRPr="00933908">
        <w:rPr>
          <w:rFonts w:ascii="Arial" w:hAnsi="Arial" w:cs="Arial"/>
          <w:color w:val="000000"/>
          <w:sz w:val="20"/>
          <w:szCs w:val="20"/>
        </w:rPr>
        <w:t xml:space="preserve"> je povinen vystavit nový daňový doklad (fakturu) s tím, že oprávněným vrácením daňového dokladu (faktury) přestává běžet původní lhůta splatnosti daňového dokladu (faktury) a běží nová lhůta stanovená v čl. </w:t>
      </w:r>
      <w:r w:rsidR="004847BA" w:rsidRPr="00933908">
        <w:rPr>
          <w:rFonts w:ascii="Arial" w:hAnsi="Arial" w:cs="Arial"/>
          <w:color w:val="000000"/>
          <w:sz w:val="20"/>
          <w:szCs w:val="20"/>
        </w:rPr>
        <w:t>5.</w:t>
      </w:r>
      <w:r w:rsidR="00B451B1" w:rsidRPr="00933908">
        <w:rPr>
          <w:rFonts w:ascii="Arial" w:hAnsi="Arial" w:cs="Arial"/>
          <w:color w:val="000000"/>
          <w:sz w:val="20"/>
          <w:szCs w:val="20"/>
        </w:rPr>
        <w:t>2</w:t>
      </w:r>
      <w:r w:rsidR="004847BA" w:rsidRPr="00933908">
        <w:rPr>
          <w:rFonts w:ascii="Arial" w:hAnsi="Arial" w:cs="Arial"/>
          <w:color w:val="000000"/>
          <w:sz w:val="20"/>
          <w:szCs w:val="20"/>
        </w:rPr>
        <w:t xml:space="preserve"> této </w:t>
      </w:r>
      <w:r w:rsidR="00B451B1" w:rsidRPr="00933908">
        <w:rPr>
          <w:rFonts w:ascii="Arial" w:hAnsi="Arial" w:cs="Arial"/>
          <w:color w:val="000000"/>
          <w:sz w:val="20"/>
          <w:szCs w:val="20"/>
        </w:rPr>
        <w:t>dohod</w:t>
      </w:r>
      <w:r w:rsidRPr="00933908">
        <w:rPr>
          <w:rFonts w:ascii="Arial" w:hAnsi="Arial" w:cs="Arial"/>
          <w:color w:val="000000"/>
          <w:sz w:val="20"/>
          <w:szCs w:val="20"/>
        </w:rPr>
        <w:t>y ode dne prokazatelného doručení opraveného a všemi náležitostmi opatřeného daňového dokladu (faktury) objednateli.</w:t>
      </w:r>
    </w:p>
    <w:p w14:paraId="59AB7453" w14:textId="7D6331CF" w:rsidR="00EE4733" w:rsidRPr="00933908" w:rsidRDefault="00893622" w:rsidP="000A3F60">
      <w:pPr>
        <w:numPr>
          <w:ilvl w:val="1"/>
          <w:numId w:val="10"/>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184D81" w:rsidRPr="00933908">
        <w:rPr>
          <w:rFonts w:ascii="Arial" w:hAnsi="Arial" w:cs="Arial"/>
          <w:sz w:val="20"/>
          <w:szCs w:val="20"/>
        </w:rPr>
        <w:t xml:space="preserve">i bude uhrazena skutečně provedená práce podle počtu </w:t>
      </w:r>
      <w:r w:rsidR="009222FB" w:rsidRPr="00933908">
        <w:rPr>
          <w:rFonts w:ascii="Arial" w:hAnsi="Arial" w:cs="Arial"/>
          <w:sz w:val="20"/>
          <w:szCs w:val="20"/>
        </w:rPr>
        <w:t xml:space="preserve">objednaných a skutečně poskytnutých služeb podle </w:t>
      </w:r>
      <w:r w:rsidR="009222FB" w:rsidRPr="00726409">
        <w:rPr>
          <w:rFonts w:ascii="Arial" w:hAnsi="Arial" w:cs="Arial"/>
          <w:sz w:val="20"/>
          <w:szCs w:val="20"/>
          <w:highlight w:val="yellow"/>
        </w:rPr>
        <w:t>přílohy č. 1</w:t>
      </w:r>
      <w:r w:rsidR="003266C9" w:rsidRPr="00726409">
        <w:rPr>
          <w:rFonts w:ascii="Arial" w:hAnsi="Arial" w:cs="Arial"/>
          <w:sz w:val="20"/>
          <w:szCs w:val="20"/>
          <w:highlight w:val="yellow"/>
        </w:rPr>
        <w:t>a</w:t>
      </w:r>
      <w:r w:rsidR="00CB20C7" w:rsidRPr="00726409">
        <w:rPr>
          <w:rFonts w:ascii="Arial" w:hAnsi="Arial" w:cs="Arial"/>
          <w:sz w:val="20"/>
          <w:szCs w:val="20"/>
          <w:highlight w:val="yellow"/>
        </w:rPr>
        <w:t xml:space="preserve"> – technická </w:t>
      </w:r>
      <w:r w:rsidR="003266C9" w:rsidRPr="00726409">
        <w:rPr>
          <w:rFonts w:ascii="Arial" w:hAnsi="Arial" w:cs="Arial"/>
          <w:sz w:val="20"/>
          <w:szCs w:val="20"/>
          <w:highlight w:val="yellow"/>
        </w:rPr>
        <w:t>specifikace pro část 1</w:t>
      </w:r>
      <w:r w:rsidR="00CB20C7" w:rsidRPr="00726409">
        <w:rPr>
          <w:rFonts w:ascii="Arial" w:hAnsi="Arial" w:cs="Arial"/>
          <w:sz w:val="20"/>
          <w:szCs w:val="20"/>
          <w:highlight w:val="yellow"/>
        </w:rPr>
        <w:t xml:space="preserve"> </w:t>
      </w:r>
      <w:r w:rsidR="00C90187">
        <w:rPr>
          <w:rFonts w:ascii="Arial" w:hAnsi="Arial" w:cs="Arial"/>
          <w:sz w:val="20"/>
          <w:szCs w:val="20"/>
          <w:highlight w:val="yellow"/>
        </w:rPr>
        <w:t>VZ</w:t>
      </w:r>
      <w:r w:rsidR="005C11A7" w:rsidRPr="00726409">
        <w:rPr>
          <w:rFonts w:ascii="Arial" w:hAnsi="Arial" w:cs="Arial"/>
          <w:sz w:val="20"/>
          <w:szCs w:val="20"/>
          <w:highlight w:val="yellow"/>
        </w:rPr>
        <w:t xml:space="preserve"> / podle Přílohy 1b -  technická specifikace pro část 2 </w:t>
      </w:r>
      <w:r w:rsidR="00C90187">
        <w:rPr>
          <w:rFonts w:ascii="Arial" w:hAnsi="Arial" w:cs="Arial"/>
          <w:sz w:val="20"/>
          <w:szCs w:val="20"/>
          <w:highlight w:val="yellow"/>
        </w:rPr>
        <w:t>VZ</w:t>
      </w:r>
      <w:r w:rsidR="005C11A7" w:rsidRPr="00726409">
        <w:rPr>
          <w:rFonts w:ascii="Arial" w:hAnsi="Arial" w:cs="Arial"/>
          <w:sz w:val="20"/>
          <w:szCs w:val="20"/>
          <w:highlight w:val="yellow"/>
        </w:rPr>
        <w:t xml:space="preserve"> (</w:t>
      </w:r>
      <w:r w:rsidR="00726409" w:rsidRPr="00726409">
        <w:rPr>
          <w:rFonts w:ascii="Arial" w:hAnsi="Arial" w:cs="Arial"/>
          <w:sz w:val="20"/>
          <w:szCs w:val="20"/>
          <w:highlight w:val="yellow"/>
        </w:rPr>
        <w:t>dodavatel umaže</w:t>
      </w:r>
      <w:r w:rsidR="005C11A7" w:rsidRPr="00726409">
        <w:rPr>
          <w:rFonts w:ascii="Arial" w:hAnsi="Arial" w:cs="Arial"/>
          <w:sz w:val="20"/>
          <w:szCs w:val="20"/>
          <w:highlight w:val="yellow"/>
        </w:rPr>
        <w:t xml:space="preserve"> tu část, ve které nebyl vybrán k uzavření rámcové dohody</w:t>
      </w:r>
      <w:r w:rsidR="00726409" w:rsidRPr="00726409">
        <w:rPr>
          <w:rFonts w:ascii="Arial" w:hAnsi="Arial" w:cs="Arial"/>
          <w:sz w:val="20"/>
          <w:szCs w:val="20"/>
          <w:highlight w:val="yellow"/>
        </w:rPr>
        <w:t xml:space="preserve"> a poté umaže tuto instrukci i žluté podbarvení</w:t>
      </w:r>
      <w:r w:rsidR="005C11A7" w:rsidRPr="00726409">
        <w:rPr>
          <w:rFonts w:ascii="Arial" w:hAnsi="Arial" w:cs="Arial"/>
          <w:sz w:val="20"/>
          <w:szCs w:val="20"/>
          <w:highlight w:val="yellow"/>
        </w:rPr>
        <w:t>)</w:t>
      </w:r>
      <w:r w:rsidR="00CA703A" w:rsidRPr="00726409">
        <w:rPr>
          <w:rFonts w:ascii="Arial" w:hAnsi="Arial" w:cs="Arial"/>
          <w:color w:val="000000"/>
          <w:sz w:val="20"/>
          <w:szCs w:val="20"/>
          <w:highlight w:val="yellow"/>
        </w:rPr>
        <w:t>.</w:t>
      </w:r>
    </w:p>
    <w:p w14:paraId="5016FBF6" w14:textId="5D6C42B0" w:rsidR="00290533" w:rsidRDefault="00290533" w:rsidP="00290533">
      <w:pPr>
        <w:numPr>
          <w:ilvl w:val="1"/>
          <w:numId w:val="10"/>
        </w:numPr>
        <w:rPr>
          <w:rFonts w:ascii="Arial" w:hAnsi="Arial" w:cs="Arial"/>
          <w:color w:val="000000"/>
          <w:sz w:val="20"/>
          <w:szCs w:val="20"/>
        </w:rPr>
      </w:pPr>
      <w:r w:rsidRPr="00933908">
        <w:rPr>
          <w:rFonts w:ascii="Arial" w:hAnsi="Arial" w:cs="Arial"/>
          <w:color w:val="000000"/>
          <w:sz w:val="20"/>
          <w:szCs w:val="20"/>
        </w:rPr>
        <w:t xml:space="preserve">Na faktuře musí být uveden zdroj financování v tomto formátu: Plnění veřejné zakázky je finančně zajištěno prostředky ze strukturálních fondů EU  - OP VVV – Název projektu: </w:t>
      </w:r>
      <w:r w:rsidRPr="00933908">
        <w:rPr>
          <w:rFonts w:ascii="Arial" w:hAnsi="Arial" w:cs="Arial"/>
          <w:b/>
          <w:color w:val="000000"/>
          <w:sz w:val="20"/>
          <w:szCs w:val="20"/>
        </w:rPr>
        <w:t xml:space="preserve">„Výzkumné centrum pro studium patogenů z rodu </w:t>
      </w:r>
      <w:proofErr w:type="spellStart"/>
      <w:r w:rsidRPr="00933908">
        <w:rPr>
          <w:rFonts w:ascii="Arial" w:hAnsi="Arial" w:cs="Arial"/>
          <w:b/>
          <w:color w:val="000000"/>
          <w:sz w:val="20"/>
          <w:szCs w:val="20"/>
        </w:rPr>
        <w:t>Phytophthora</w:t>
      </w:r>
      <w:proofErr w:type="spellEnd"/>
      <w:r w:rsidRPr="00933908">
        <w:rPr>
          <w:rFonts w:ascii="Arial" w:hAnsi="Arial" w:cs="Arial"/>
          <w:b/>
          <w:color w:val="000000"/>
          <w:sz w:val="20"/>
          <w:szCs w:val="20"/>
        </w:rPr>
        <w:t>“</w:t>
      </w:r>
      <w:r w:rsidRPr="00933908">
        <w:rPr>
          <w:rFonts w:ascii="Arial" w:hAnsi="Arial" w:cs="Arial"/>
          <w:color w:val="000000"/>
          <w:sz w:val="20"/>
          <w:szCs w:val="20"/>
        </w:rPr>
        <w:t xml:space="preserve"> s registračním číslem </w:t>
      </w:r>
      <w:r w:rsidRPr="00933908">
        <w:rPr>
          <w:rFonts w:ascii="Arial" w:hAnsi="Arial" w:cs="Arial"/>
          <w:b/>
          <w:color w:val="000000"/>
          <w:sz w:val="20"/>
          <w:szCs w:val="20"/>
        </w:rPr>
        <w:t>CZ.02.1.01/0.0/0.0/15_003/0000453</w:t>
      </w:r>
      <w:r w:rsidRPr="00933908">
        <w:rPr>
          <w:rFonts w:ascii="Arial" w:hAnsi="Arial" w:cs="Arial"/>
          <w:color w:val="000000"/>
          <w:sz w:val="20"/>
          <w:szCs w:val="20"/>
        </w:rPr>
        <w:t>.</w:t>
      </w:r>
    </w:p>
    <w:p w14:paraId="1D474E74" w14:textId="77777777" w:rsidR="00C90187" w:rsidRPr="00933908" w:rsidRDefault="00C90187" w:rsidP="00C90187">
      <w:pPr>
        <w:ind w:left="360"/>
        <w:rPr>
          <w:rFonts w:ascii="Arial" w:hAnsi="Arial" w:cs="Arial"/>
          <w:color w:val="000000"/>
          <w:sz w:val="20"/>
          <w:szCs w:val="20"/>
        </w:rPr>
      </w:pPr>
    </w:p>
    <w:p w14:paraId="2A3E6FA1" w14:textId="77777777" w:rsidR="00165BCC" w:rsidRPr="00933908" w:rsidRDefault="00165BCC" w:rsidP="005F7365">
      <w:pPr>
        <w:tabs>
          <w:tab w:val="left" w:pos="567"/>
        </w:tabs>
        <w:rPr>
          <w:rFonts w:ascii="Arial" w:hAnsi="Arial" w:cs="Arial"/>
          <w:sz w:val="20"/>
          <w:szCs w:val="20"/>
        </w:rPr>
      </w:pPr>
    </w:p>
    <w:p w14:paraId="384D3221" w14:textId="77777777" w:rsidR="00E51902" w:rsidRPr="00933908" w:rsidRDefault="008741D1" w:rsidP="00154CF0">
      <w:pPr>
        <w:tabs>
          <w:tab w:val="left" w:pos="567"/>
        </w:tabs>
        <w:jc w:val="center"/>
        <w:rPr>
          <w:rFonts w:ascii="Arial" w:hAnsi="Arial" w:cs="Arial"/>
          <w:b/>
          <w:sz w:val="20"/>
          <w:szCs w:val="20"/>
        </w:rPr>
      </w:pPr>
      <w:r w:rsidRPr="00933908">
        <w:rPr>
          <w:rFonts w:ascii="Arial" w:hAnsi="Arial" w:cs="Arial"/>
          <w:b/>
          <w:sz w:val="20"/>
          <w:szCs w:val="20"/>
        </w:rPr>
        <w:t>VI.</w:t>
      </w:r>
    </w:p>
    <w:p w14:paraId="14712185" w14:textId="19A51D8A" w:rsidR="003D0D95" w:rsidRPr="00933908" w:rsidRDefault="00205399" w:rsidP="00FE3143">
      <w:pPr>
        <w:pStyle w:val="Nadpis1"/>
        <w:numPr>
          <w:ilvl w:val="0"/>
          <w:numId w:val="0"/>
        </w:numPr>
        <w:spacing w:before="0" w:after="0"/>
        <w:rPr>
          <w:rFonts w:cs="Arial"/>
          <w:sz w:val="20"/>
        </w:rPr>
      </w:pPr>
      <w:r w:rsidRPr="00933908">
        <w:rPr>
          <w:rFonts w:cs="Arial"/>
          <w:sz w:val="20"/>
        </w:rPr>
        <w:t>Odpovědnost za vady</w:t>
      </w:r>
    </w:p>
    <w:p w14:paraId="531FA4A3" w14:textId="77777777" w:rsidR="00165BCC" w:rsidRPr="00933908" w:rsidRDefault="00165BCC" w:rsidP="000A3F60">
      <w:pPr>
        <w:pStyle w:val="Odstavecseseznamem"/>
        <w:numPr>
          <w:ilvl w:val="0"/>
          <w:numId w:val="9"/>
        </w:numPr>
        <w:rPr>
          <w:rFonts w:ascii="Arial" w:hAnsi="Arial" w:cs="Arial"/>
          <w:vanish/>
          <w:sz w:val="20"/>
          <w:szCs w:val="20"/>
        </w:rPr>
      </w:pPr>
    </w:p>
    <w:p w14:paraId="7FFBD954" w14:textId="77777777" w:rsidR="00165BCC" w:rsidRPr="00933908" w:rsidRDefault="00165BCC" w:rsidP="000A3F60">
      <w:pPr>
        <w:pStyle w:val="Odstavecseseznamem"/>
        <w:numPr>
          <w:ilvl w:val="0"/>
          <w:numId w:val="9"/>
        </w:numPr>
        <w:rPr>
          <w:rFonts w:ascii="Arial" w:hAnsi="Arial" w:cs="Arial"/>
          <w:vanish/>
          <w:sz w:val="20"/>
          <w:szCs w:val="20"/>
        </w:rPr>
      </w:pPr>
    </w:p>
    <w:p w14:paraId="7BCD5CBB" w14:textId="77777777" w:rsidR="00165BCC" w:rsidRPr="00933908" w:rsidRDefault="00893622" w:rsidP="000A3F60">
      <w:pPr>
        <w:numPr>
          <w:ilvl w:val="1"/>
          <w:numId w:val="9"/>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097E7A" w:rsidRPr="00933908">
        <w:rPr>
          <w:rFonts w:ascii="Arial" w:hAnsi="Arial" w:cs="Arial"/>
          <w:sz w:val="20"/>
          <w:szCs w:val="20"/>
        </w:rPr>
        <w:t xml:space="preserve"> se zavazuje </w:t>
      </w:r>
      <w:r w:rsidR="004E52D9" w:rsidRPr="00933908">
        <w:rPr>
          <w:rFonts w:ascii="Arial" w:hAnsi="Arial" w:cs="Arial"/>
          <w:sz w:val="20"/>
          <w:szCs w:val="20"/>
        </w:rPr>
        <w:t xml:space="preserve">činit úkony a </w:t>
      </w:r>
      <w:r w:rsidR="003173AB" w:rsidRPr="00933908">
        <w:rPr>
          <w:rFonts w:ascii="Arial" w:hAnsi="Arial" w:cs="Arial"/>
          <w:sz w:val="20"/>
          <w:szCs w:val="20"/>
        </w:rPr>
        <w:t>poskytovat</w:t>
      </w:r>
      <w:r w:rsidR="00097E7A" w:rsidRPr="00933908">
        <w:rPr>
          <w:rFonts w:ascii="Arial" w:hAnsi="Arial" w:cs="Arial"/>
          <w:sz w:val="20"/>
          <w:szCs w:val="20"/>
        </w:rPr>
        <w:t xml:space="preserve"> objednanou službu</w:t>
      </w:r>
      <w:r w:rsidR="00FF040B" w:rsidRPr="00933908">
        <w:rPr>
          <w:rFonts w:ascii="Arial" w:hAnsi="Arial" w:cs="Arial"/>
          <w:sz w:val="20"/>
          <w:szCs w:val="20"/>
        </w:rPr>
        <w:t xml:space="preserve"> </w:t>
      </w:r>
      <w:r w:rsidR="00DE0331" w:rsidRPr="00933908">
        <w:rPr>
          <w:rFonts w:ascii="Arial" w:hAnsi="Arial" w:cs="Arial"/>
          <w:sz w:val="20"/>
          <w:szCs w:val="20"/>
        </w:rPr>
        <w:t xml:space="preserve">v požadované kvalitě a </w:t>
      </w:r>
      <w:r w:rsidR="00FF040B" w:rsidRPr="00933908">
        <w:rPr>
          <w:rFonts w:ascii="Arial" w:hAnsi="Arial" w:cs="Arial"/>
          <w:sz w:val="20"/>
          <w:szCs w:val="20"/>
        </w:rPr>
        <w:t>v</w:t>
      </w:r>
      <w:r w:rsidR="00E228FA" w:rsidRPr="00933908">
        <w:rPr>
          <w:rFonts w:ascii="Arial" w:hAnsi="Arial" w:cs="Arial"/>
          <w:sz w:val="20"/>
          <w:szCs w:val="20"/>
        </w:rPr>
        <w:t xml:space="preserve"> této </w:t>
      </w:r>
      <w:r w:rsidR="00B451B1" w:rsidRPr="00933908">
        <w:rPr>
          <w:rFonts w:ascii="Arial" w:hAnsi="Arial" w:cs="Arial"/>
          <w:sz w:val="20"/>
          <w:szCs w:val="20"/>
        </w:rPr>
        <w:t>dohodě</w:t>
      </w:r>
      <w:r w:rsidR="00E228FA" w:rsidRPr="00933908">
        <w:rPr>
          <w:rFonts w:ascii="Arial" w:hAnsi="Arial" w:cs="Arial"/>
          <w:sz w:val="20"/>
          <w:szCs w:val="20"/>
        </w:rPr>
        <w:t xml:space="preserve"> dohodnutých </w:t>
      </w:r>
      <w:proofErr w:type="gramStart"/>
      <w:r w:rsidR="00E228FA" w:rsidRPr="00933908">
        <w:rPr>
          <w:rFonts w:ascii="Arial" w:hAnsi="Arial" w:cs="Arial"/>
          <w:sz w:val="20"/>
          <w:szCs w:val="20"/>
        </w:rPr>
        <w:t>lhůtách</w:t>
      </w:r>
      <w:proofErr w:type="gramEnd"/>
      <w:r w:rsidR="00E228FA" w:rsidRPr="00933908">
        <w:rPr>
          <w:rFonts w:ascii="Arial" w:hAnsi="Arial" w:cs="Arial"/>
          <w:sz w:val="20"/>
          <w:szCs w:val="20"/>
        </w:rPr>
        <w:t>.</w:t>
      </w:r>
    </w:p>
    <w:p w14:paraId="106B5D75" w14:textId="77777777" w:rsidR="00165BCC" w:rsidRPr="00933908" w:rsidRDefault="00205399" w:rsidP="000A3F60">
      <w:pPr>
        <w:numPr>
          <w:ilvl w:val="1"/>
          <w:numId w:val="9"/>
        </w:numPr>
        <w:rPr>
          <w:rFonts w:ascii="Arial" w:hAnsi="Arial" w:cs="Arial"/>
          <w:sz w:val="20"/>
          <w:szCs w:val="20"/>
        </w:rPr>
      </w:pPr>
      <w:r w:rsidRPr="00933908">
        <w:rPr>
          <w:rFonts w:ascii="Arial" w:hAnsi="Arial" w:cs="Arial"/>
          <w:sz w:val="20"/>
          <w:szCs w:val="20"/>
        </w:rPr>
        <w:t xml:space="preserve">Objednatel uplatní právo z odpovědnosti </w:t>
      </w:r>
      <w:r w:rsidR="00893622" w:rsidRPr="00933908">
        <w:rPr>
          <w:rFonts w:ascii="Arial" w:hAnsi="Arial" w:cs="Arial"/>
          <w:sz w:val="20"/>
          <w:szCs w:val="20"/>
        </w:rPr>
        <w:t>poskyto</w:t>
      </w:r>
      <w:r w:rsidR="00D148F2" w:rsidRPr="00933908">
        <w:rPr>
          <w:rFonts w:ascii="Arial" w:hAnsi="Arial" w:cs="Arial"/>
          <w:sz w:val="20"/>
          <w:szCs w:val="20"/>
        </w:rPr>
        <w:t>vatel</w:t>
      </w:r>
      <w:r w:rsidRPr="00933908">
        <w:rPr>
          <w:rFonts w:ascii="Arial" w:hAnsi="Arial" w:cs="Arial"/>
          <w:sz w:val="20"/>
          <w:szCs w:val="20"/>
        </w:rPr>
        <w:t xml:space="preserve">e za vady předmětu </w:t>
      </w:r>
      <w:r w:rsidR="00B451B1" w:rsidRPr="00933908">
        <w:rPr>
          <w:rFonts w:ascii="Arial" w:hAnsi="Arial" w:cs="Arial"/>
          <w:sz w:val="20"/>
          <w:szCs w:val="20"/>
        </w:rPr>
        <w:t>dohod</w:t>
      </w:r>
      <w:r w:rsidRPr="00933908">
        <w:rPr>
          <w:rFonts w:ascii="Arial" w:hAnsi="Arial" w:cs="Arial"/>
          <w:sz w:val="20"/>
          <w:szCs w:val="20"/>
        </w:rPr>
        <w:t>y a ze záruky za jakos</w:t>
      </w:r>
      <w:r w:rsidR="000D6223" w:rsidRPr="00933908">
        <w:rPr>
          <w:rFonts w:ascii="Arial" w:hAnsi="Arial" w:cs="Arial"/>
          <w:sz w:val="20"/>
          <w:szCs w:val="20"/>
        </w:rPr>
        <w:t xml:space="preserve">t písemným oznámením </w:t>
      </w:r>
      <w:r w:rsidR="00893622" w:rsidRPr="00933908">
        <w:rPr>
          <w:rFonts w:ascii="Arial" w:hAnsi="Arial" w:cs="Arial"/>
          <w:sz w:val="20"/>
          <w:szCs w:val="20"/>
        </w:rPr>
        <w:t>poskyto</w:t>
      </w:r>
      <w:r w:rsidR="00D148F2" w:rsidRPr="00933908">
        <w:rPr>
          <w:rFonts w:ascii="Arial" w:hAnsi="Arial" w:cs="Arial"/>
          <w:sz w:val="20"/>
          <w:szCs w:val="20"/>
        </w:rPr>
        <w:t>vatel</w:t>
      </w:r>
      <w:r w:rsidR="000D6223" w:rsidRPr="00933908">
        <w:rPr>
          <w:rFonts w:ascii="Arial" w:hAnsi="Arial" w:cs="Arial"/>
          <w:sz w:val="20"/>
          <w:szCs w:val="20"/>
        </w:rPr>
        <w:t>i</w:t>
      </w:r>
      <w:r w:rsidRPr="00933908">
        <w:rPr>
          <w:rFonts w:ascii="Arial" w:hAnsi="Arial" w:cs="Arial"/>
          <w:sz w:val="20"/>
          <w:szCs w:val="20"/>
        </w:rPr>
        <w:t>.</w:t>
      </w:r>
    </w:p>
    <w:p w14:paraId="01ED1E29" w14:textId="697D4841" w:rsidR="00165BCC" w:rsidRPr="00933908" w:rsidRDefault="00893622" w:rsidP="000A3F60">
      <w:pPr>
        <w:numPr>
          <w:ilvl w:val="1"/>
          <w:numId w:val="9"/>
        </w:numPr>
        <w:rPr>
          <w:rFonts w:ascii="Arial" w:hAnsi="Arial" w:cs="Arial"/>
          <w:sz w:val="20"/>
          <w:szCs w:val="20"/>
        </w:rPr>
      </w:pPr>
      <w:r w:rsidRPr="00933908">
        <w:rPr>
          <w:rFonts w:ascii="Arial" w:hAnsi="Arial" w:cs="Arial"/>
          <w:sz w:val="20"/>
          <w:szCs w:val="20"/>
        </w:rPr>
        <w:t>Poskyto</w:t>
      </w:r>
      <w:r w:rsidR="00CA4F77" w:rsidRPr="00933908">
        <w:rPr>
          <w:rFonts w:ascii="Arial" w:hAnsi="Arial" w:cs="Arial"/>
          <w:sz w:val="20"/>
          <w:szCs w:val="20"/>
        </w:rPr>
        <w:t>v</w:t>
      </w:r>
      <w:r w:rsidR="00D148F2" w:rsidRPr="00933908">
        <w:rPr>
          <w:rFonts w:ascii="Arial" w:hAnsi="Arial" w:cs="Arial"/>
          <w:sz w:val="20"/>
          <w:szCs w:val="20"/>
        </w:rPr>
        <w:t>atel</w:t>
      </w:r>
      <w:r w:rsidR="00205399" w:rsidRPr="00933908">
        <w:rPr>
          <w:rFonts w:ascii="Arial" w:hAnsi="Arial" w:cs="Arial"/>
          <w:sz w:val="20"/>
          <w:szCs w:val="20"/>
        </w:rPr>
        <w:t xml:space="preserve"> je povinen odstranit vady</w:t>
      </w:r>
      <w:r w:rsidR="000D6223" w:rsidRPr="00933908">
        <w:rPr>
          <w:rFonts w:ascii="Arial" w:hAnsi="Arial" w:cs="Arial"/>
          <w:sz w:val="20"/>
          <w:szCs w:val="20"/>
        </w:rPr>
        <w:t xml:space="preserve"> </w:t>
      </w:r>
      <w:r w:rsidR="003173AB" w:rsidRPr="00933908">
        <w:rPr>
          <w:rFonts w:ascii="Arial" w:hAnsi="Arial" w:cs="Arial"/>
          <w:sz w:val="20"/>
          <w:szCs w:val="20"/>
        </w:rPr>
        <w:t xml:space="preserve">předmětu </w:t>
      </w:r>
      <w:r w:rsidR="00B451B1" w:rsidRPr="00933908">
        <w:rPr>
          <w:rFonts w:ascii="Arial" w:hAnsi="Arial" w:cs="Arial"/>
          <w:sz w:val="20"/>
          <w:szCs w:val="20"/>
        </w:rPr>
        <w:t>dohod</w:t>
      </w:r>
      <w:r w:rsidR="003173AB" w:rsidRPr="00933908">
        <w:rPr>
          <w:rFonts w:ascii="Arial" w:hAnsi="Arial" w:cs="Arial"/>
          <w:sz w:val="20"/>
          <w:szCs w:val="20"/>
        </w:rPr>
        <w:t>y</w:t>
      </w:r>
      <w:r w:rsidR="000D6223" w:rsidRPr="00933908">
        <w:rPr>
          <w:rFonts w:ascii="Arial" w:hAnsi="Arial" w:cs="Arial"/>
          <w:sz w:val="20"/>
          <w:szCs w:val="20"/>
        </w:rPr>
        <w:t xml:space="preserve"> do </w:t>
      </w:r>
      <w:r w:rsidR="008A2A18">
        <w:rPr>
          <w:rFonts w:ascii="Arial" w:hAnsi="Arial" w:cs="Arial"/>
          <w:sz w:val="20"/>
          <w:szCs w:val="20"/>
        </w:rPr>
        <w:t>30</w:t>
      </w:r>
      <w:r w:rsidR="000D6223" w:rsidRPr="00933908">
        <w:rPr>
          <w:rFonts w:ascii="Arial" w:hAnsi="Arial" w:cs="Arial"/>
          <w:sz w:val="20"/>
          <w:szCs w:val="20"/>
        </w:rPr>
        <w:t xml:space="preserve"> dnů ode dne doručení výše uvedeného pís</w:t>
      </w:r>
      <w:r w:rsidR="009A58ED" w:rsidRPr="00933908">
        <w:rPr>
          <w:rFonts w:ascii="Arial" w:hAnsi="Arial" w:cs="Arial"/>
          <w:sz w:val="20"/>
          <w:szCs w:val="20"/>
        </w:rPr>
        <w:t>emného oznámení, čímž není dot</w:t>
      </w:r>
      <w:r w:rsidR="000D6223" w:rsidRPr="00933908">
        <w:rPr>
          <w:rFonts w:ascii="Arial" w:hAnsi="Arial" w:cs="Arial"/>
          <w:sz w:val="20"/>
          <w:szCs w:val="20"/>
        </w:rPr>
        <w:t>čeno právo na náhradu způsobené škody</w:t>
      </w:r>
      <w:r w:rsidR="009A58ED" w:rsidRPr="00933908">
        <w:rPr>
          <w:rFonts w:ascii="Arial" w:hAnsi="Arial" w:cs="Arial"/>
          <w:sz w:val="20"/>
          <w:szCs w:val="20"/>
        </w:rPr>
        <w:t>, kter</w:t>
      </w:r>
      <w:r w:rsidR="003173AB" w:rsidRPr="00933908">
        <w:rPr>
          <w:rFonts w:ascii="Arial" w:hAnsi="Arial" w:cs="Arial"/>
          <w:sz w:val="20"/>
          <w:szCs w:val="20"/>
        </w:rPr>
        <w:t>ou</w:t>
      </w:r>
      <w:r w:rsidR="009A58ED" w:rsidRPr="00933908">
        <w:rPr>
          <w:rFonts w:ascii="Arial" w:hAnsi="Arial" w:cs="Arial"/>
          <w:sz w:val="20"/>
          <w:szCs w:val="20"/>
        </w:rPr>
        <w:t xml:space="preserve"> může objednatel v souvislosti s</w:t>
      </w:r>
      <w:r w:rsidR="003173AB" w:rsidRPr="00933908">
        <w:rPr>
          <w:rFonts w:ascii="Arial" w:hAnsi="Arial" w:cs="Arial"/>
          <w:sz w:val="20"/>
          <w:szCs w:val="20"/>
        </w:rPr>
        <w:t xml:space="preserve"> uplatněnými </w:t>
      </w:r>
      <w:r w:rsidR="009A58ED" w:rsidRPr="00933908">
        <w:rPr>
          <w:rFonts w:ascii="Arial" w:hAnsi="Arial" w:cs="Arial"/>
          <w:sz w:val="20"/>
          <w:szCs w:val="20"/>
        </w:rPr>
        <w:t xml:space="preserve">vadami po </w:t>
      </w:r>
      <w:r w:rsidRPr="00933908">
        <w:rPr>
          <w:rFonts w:ascii="Arial" w:hAnsi="Arial" w:cs="Arial"/>
          <w:sz w:val="20"/>
          <w:szCs w:val="20"/>
        </w:rPr>
        <w:t>poskyto</w:t>
      </w:r>
      <w:r w:rsidR="00D148F2" w:rsidRPr="00933908">
        <w:rPr>
          <w:rFonts w:ascii="Arial" w:hAnsi="Arial" w:cs="Arial"/>
          <w:sz w:val="20"/>
          <w:szCs w:val="20"/>
        </w:rPr>
        <w:t>vatel</w:t>
      </w:r>
      <w:r w:rsidR="009A58ED" w:rsidRPr="00933908">
        <w:rPr>
          <w:rFonts w:ascii="Arial" w:hAnsi="Arial" w:cs="Arial"/>
          <w:sz w:val="20"/>
          <w:szCs w:val="20"/>
        </w:rPr>
        <w:t>i požadovat.</w:t>
      </w:r>
    </w:p>
    <w:p w14:paraId="00AAB768" w14:textId="77777777" w:rsidR="00097E7A" w:rsidRPr="00933908" w:rsidRDefault="00205399" w:rsidP="000A3F60">
      <w:pPr>
        <w:numPr>
          <w:ilvl w:val="1"/>
          <w:numId w:val="9"/>
        </w:numPr>
        <w:rPr>
          <w:rFonts w:ascii="Arial" w:hAnsi="Arial" w:cs="Arial"/>
          <w:sz w:val="20"/>
          <w:szCs w:val="20"/>
        </w:rPr>
      </w:pPr>
      <w:r w:rsidRPr="00933908">
        <w:rPr>
          <w:rFonts w:ascii="Arial" w:hAnsi="Arial" w:cs="Arial"/>
          <w:sz w:val="20"/>
          <w:szCs w:val="20"/>
        </w:rPr>
        <w:t xml:space="preserve">V případě, že </w:t>
      </w:r>
      <w:r w:rsidR="00893622" w:rsidRPr="00933908">
        <w:rPr>
          <w:rFonts w:ascii="Arial" w:hAnsi="Arial" w:cs="Arial"/>
          <w:sz w:val="20"/>
          <w:szCs w:val="20"/>
        </w:rPr>
        <w:t>poskyto</w:t>
      </w:r>
      <w:r w:rsidR="00D148F2" w:rsidRPr="00933908">
        <w:rPr>
          <w:rFonts w:ascii="Arial" w:hAnsi="Arial" w:cs="Arial"/>
          <w:sz w:val="20"/>
          <w:szCs w:val="20"/>
        </w:rPr>
        <w:t>vatel</w:t>
      </w:r>
      <w:r w:rsidRPr="00933908">
        <w:rPr>
          <w:rFonts w:ascii="Arial" w:hAnsi="Arial" w:cs="Arial"/>
          <w:sz w:val="20"/>
          <w:szCs w:val="20"/>
        </w:rPr>
        <w:t xml:space="preserve"> neoprávněně odmítne odstranit vadu předmětu </w:t>
      </w:r>
      <w:r w:rsidR="00B451B1" w:rsidRPr="00933908">
        <w:rPr>
          <w:rFonts w:ascii="Arial" w:hAnsi="Arial" w:cs="Arial"/>
          <w:sz w:val="20"/>
          <w:szCs w:val="20"/>
        </w:rPr>
        <w:t>dohody</w:t>
      </w:r>
      <w:r w:rsidRPr="00933908">
        <w:rPr>
          <w:rFonts w:ascii="Arial" w:hAnsi="Arial" w:cs="Arial"/>
          <w:sz w:val="20"/>
          <w:szCs w:val="20"/>
        </w:rPr>
        <w:t xml:space="preserve"> nebo vadu, na kterou se vztahuje záruka za jakost, má objednatel právo od </w:t>
      </w:r>
      <w:r w:rsidR="00B451B1" w:rsidRPr="00933908">
        <w:rPr>
          <w:rFonts w:ascii="Arial" w:hAnsi="Arial" w:cs="Arial"/>
          <w:sz w:val="20"/>
          <w:szCs w:val="20"/>
        </w:rPr>
        <w:t>dohod</w:t>
      </w:r>
      <w:r w:rsidRPr="00933908">
        <w:rPr>
          <w:rFonts w:ascii="Arial" w:hAnsi="Arial" w:cs="Arial"/>
          <w:sz w:val="20"/>
          <w:szCs w:val="20"/>
        </w:rPr>
        <w:t>y odstoupit.</w:t>
      </w:r>
    </w:p>
    <w:p w14:paraId="304AC037" w14:textId="77777777" w:rsidR="006E4C29" w:rsidRPr="00933908" w:rsidRDefault="006E4C29" w:rsidP="005F7365">
      <w:pPr>
        <w:rPr>
          <w:rFonts w:ascii="Arial" w:hAnsi="Arial" w:cs="Arial"/>
          <w:sz w:val="20"/>
          <w:szCs w:val="20"/>
        </w:rPr>
      </w:pPr>
    </w:p>
    <w:p w14:paraId="3EBCC7A1" w14:textId="77777777" w:rsidR="008741D1" w:rsidRPr="00933908" w:rsidRDefault="008741D1" w:rsidP="00154CF0">
      <w:pPr>
        <w:pStyle w:val="Nadpis1"/>
        <w:numPr>
          <w:ilvl w:val="0"/>
          <w:numId w:val="0"/>
        </w:numPr>
        <w:spacing w:before="0" w:after="0"/>
        <w:rPr>
          <w:rFonts w:cs="Arial"/>
          <w:sz w:val="20"/>
        </w:rPr>
      </w:pPr>
      <w:r w:rsidRPr="00933908">
        <w:rPr>
          <w:rFonts w:cs="Arial"/>
          <w:sz w:val="20"/>
        </w:rPr>
        <w:t>VII.</w:t>
      </w:r>
    </w:p>
    <w:p w14:paraId="0F1685AC" w14:textId="5EB5FA2D" w:rsidR="003D0D95" w:rsidRPr="00933908" w:rsidRDefault="002C675F" w:rsidP="00FE3143">
      <w:pPr>
        <w:pStyle w:val="Nadpis1"/>
        <w:numPr>
          <w:ilvl w:val="0"/>
          <w:numId w:val="0"/>
        </w:numPr>
        <w:spacing w:before="0" w:after="0"/>
        <w:rPr>
          <w:rFonts w:cs="Arial"/>
          <w:sz w:val="20"/>
        </w:rPr>
      </w:pPr>
      <w:r w:rsidRPr="00933908">
        <w:rPr>
          <w:rFonts w:cs="Arial"/>
          <w:sz w:val="20"/>
        </w:rPr>
        <w:t>Smluvní pokuta, náhrada škody</w:t>
      </w:r>
    </w:p>
    <w:p w14:paraId="6E12CFC1" w14:textId="77777777" w:rsidR="00165BCC" w:rsidRPr="00933908" w:rsidRDefault="00165BCC" w:rsidP="000A3F60">
      <w:pPr>
        <w:pStyle w:val="Odstavecseseznamem"/>
        <w:numPr>
          <w:ilvl w:val="0"/>
          <w:numId w:val="9"/>
        </w:numPr>
        <w:rPr>
          <w:rFonts w:ascii="Arial" w:hAnsi="Arial" w:cs="Arial"/>
          <w:vanish/>
          <w:sz w:val="20"/>
          <w:szCs w:val="20"/>
        </w:rPr>
      </w:pPr>
    </w:p>
    <w:p w14:paraId="62B908C3" w14:textId="77777777" w:rsidR="00165BCC" w:rsidRPr="00933908" w:rsidRDefault="002C675F" w:rsidP="000A3F60">
      <w:pPr>
        <w:numPr>
          <w:ilvl w:val="1"/>
          <w:numId w:val="9"/>
        </w:numPr>
        <w:rPr>
          <w:rFonts w:ascii="Arial" w:hAnsi="Arial" w:cs="Arial"/>
          <w:sz w:val="20"/>
          <w:szCs w:val="20"/>
        </w:rPr>
      </w:pPr>
      <w:r w:rsidRPr="00933908">
        <w:rPr>
          <w:rFonts w:ascii="Arial" w:hAnsi="Arial" w:cs="Arial"/>
          <w:sz w:val="20"/>
          <w:szCs w:val="20"/>
        </w:rPr>
        <w:t xml:space="preserve">V případě prodlení </w:t>
      </w:r>
      <w:r w:rsidR="00893622" w:rsidRPr="00933908">
        <w:rPr>
          <w:rFonts w:ascii="Arial" w:hAnsi="Arial" w:cs="Arial"/>
          <w:sz w:val="20"/>
          <w:szCs w:val="20"/>
        </w:rPr>
        <w:t>poskyto</w:t>
      </w:r>
      <w:r w:rsidR="00CA4F77" w:rsidRPr="00933908">
        <w:rPr>
          <w:rFonts w:ascii="Arial" w:hAnsi="Arial" w:cs="Arial"/>
          <w:sz w:val="20"/>
          <w:szCs w:val="20"/>
        </w:rPr>
        <w:t>v</w:t>
      </w:r>
      <w:r w:rsidR="00D148F2" w:rsidRPr="00933908">
        <w:rPr>
          <w:rFonts w:ascii="Arial" w:hAnsi="Arial" w:cs="Arial"/>
          <w:sz w:val="20"/>
          <w:szCs w:val="20"/>
        </w:rPr>
        <w:t>atel</w:t>
      </w:r>
      <w:r w:rsidRPr="00933908">
        <w:rPr>
          <w:rFonts w:ascii="Arial" w:hAnsi="Arial" w:cs="Arial"/>
          <w:sz w:val="20"/>
          <w:szCs w:val="20"/>
        </w:rPr>
        <w:t>e se splněním povinnosti ve lhůtách</w:t>
      </w:r>
      <w:r w:rsidR="009A58ED" w:rsidRPr="00933908">
        <w:rPr>
          <w:rFonts w:ascii="Arial" w:hAnsi="Arial" w:cs="Arial"/>
          <w:sz w:val="20"/>
          <w:szCs w:val="20"/>
        </w:rPr>
        <w:t xml:space="preserve"> dle této </w:t>
      </w:r>
      <w:r w:rsidR="00B451B1" w:rsidRPr="00933908">
        <w:rPr>
          <w:rFonts w:ascii="Arial" w:hAnsi="Arial" w:cs="Arial"/>
          <w:sz w:val="20"/>
          <w:szCs w:val="20"/>
        </w:rPr>
        <w:t>dohody</w:t>
      </w:r>
      <w:r w:rsidRPr="00933908">
        <w:rPr>
          <w:rFonts w:ascii="Arial" w:hAnsi="Arial" w:cs="Arial"/>
          <w:sz w:val="20"/>
          <w:szCs w:val="20"/>
        </w:rPr>
        <w:t xml:space="preserve"> má objednatel právo na úhradu</w:t>
      </w:r>
      <w:r w:rsidR="006E4C29" w:rsidRPr="00933908">
        <w:rPr>
          <w:rFonts w:ascii="Arial" w:hAnsi="Arial" w:cs="Arial"/>
          <w:sz w:val="20"/>
          <w:szCs w:val="20"/>
        </w:rPr>
        <w:t xml:space="preserve"> </w:t>
      </w:r>
      <w:r w:rsidRPr="00933908">
        <w:rPr>
          <w:rFonts w:ascii="Arial" w:hAnsi="Arial" w:cs="Arial"/>
          <w:sz w:val="20"/>
          <w:szCs w:val="20"/>
        </w:rPr>
        <w:t>smluvní pokuty ve výši 0,</w:t>
      </w:r>
      <w:r w:rsidR="009A58ED" w:rsidRPr="00933908">
        <w:rPr>
          <w:rFonts w:ascii="Arial" w:hAnsi="Arial" w:cs="Arial"/>
          <w:sz w:val="20"/>
          <w:szCs w:val="20"/>
        </w:rPr>
        <w:t>1</w:t>
      </w:r>
      <w:r w:rsidRPr="00933908">
        <w:rPr>
          <w:rFonts w:ascii="Arial" w:hAnsi="Arial" w:cs="Arial"/>
          <w:sz w:val="20"/>
          <w:szCs w:val="20"/>
        </w:rPr>
        <w:t xml:space="preserve"> % z celkové smluvní ceny služby </w:t>
      </w:r>
      <w:r w:rsidR="009A58ED" w:rsidRPr="00933908">
        <w:rPr>
          <w:rFonts w:ascii="Arial" w:hAnsi="Arial" w:cs="Arial"/>
          <w:sz w:val="20"/>
          <w:szCs w:val="20"/>
        </w:rPr>
        <w:t xml:space="preserve">– v objednávce požadovaného plnění </w:t>
      </w:r>
      <w:r w:rsidRPr="00933908">
        <w:rPr>
          <w:rFonts w:ascii="Arial" w:hAnsi="Arial" w:cs="Arial"/>
          <w:sz w:val="20"/>
          <w:szCs w:val="20"/>
        </w:rPr>
        <w:t xml:space="preserve">(včetně DPH) za každý i započatý den prodlení s jeho </w:t>
      </w:r>
      <w:r w:rsidR="009A58ED" w:rsidRPr="00933908">
        <w:rPr>
          <w:rFonts w:ascii="Arial" w:hAnsi="Arial" w:cs="Arial"/>
          <w:sz w:val="20"/>
          <w:szCs w:val="20"/>
        </w:rPr>
        <w:t>s</w:t>
      </w:r>
      <w:r w:rsidRPr="00933908">
        <w:rPr>
          <w:rFonts w:ascii="Arial" w:hAnsi="Arial" w:cs="Arial"/>
          <w:sz w:val="20"/>
          <w:szCs w:val="20"/>
        </w:rPr>
        <w:t>plněním</w:t>
      </w:r>
      <w:r w:rsidR="00B46248" w:rsidRPr="00933908">
        <w:rPr>
          <w:rFonts w:ascii="Arial" w:hAnsi="Arial" w:cs="Arial"/>
          <w:sz w:val="20"/>
          <w:szCs w:val="20"/>
        </w:rPr>
        <w:t xml:space="preserve">, </w:t>
      </w:r>
      <w:r w:rsidR="00225F9B" w:rsidRPr="00933908">
        <w:rPr>
          <w:rFonts w:ascii="Arial" w:hAnsi="Arial" w:cs="Arial"/>
          <w:sz w:val="20"/>
          <w:szCs w:val="20"/>
        </w:rPr>
        <w:t>nejméně však 5</w:t>
      </w:r>
      <w:r w:rsidR="009A58ED" w:rsidRPr="00933908">
        <w:rPr>
          <w:rFonts w:ascii="Arial" w:hAnsi="Arial" w:cs="Arial"/>
          <w:sz w:val="20"/>
          <w:szCs w:val="20"/>
        </w:rPr>
        <w:t>00</w:t>
      </w:r>
      <w:r w:rsidR="00B46248" w:rsidRPr="00933908">
        <w:rPr>
          <w:rFonts w:ascii="Arial" w:hAnsi="Arial" w:cs="Arial"/>
          <w:sz w:val="20"/>
          <w:szCs w:val="20"/>
        </w:rPr>
        <w:t xml:space="preserve"> Kč za každý započatý den</w:t>
      </w:r>
      <w:r w:rsidR="009A58ED" w:rsidRPr="00933908">
        <w:rPr>
          <w:rFonts w:ascii="Arial" w:hAnsi="Arial" w:cs="Arial"/>
          <w:sz w:val="20"/>
          <w:szCs w:val="20"/>
        </w:rPr>
        <w:t xml:space="preserve"> prodlení</w:t>
      </w:r>
      <w:r w:rsidRPr="00933908">
        <w:rPr>
          <w:rFonts w:ascii="Arial" w:hAnsi="Arial" w:cs="Arial"/>
          <w:sz w:val="20"/>
          <w:szCs w:val="20"/>
        </w:rPr>
        <w:t>.</w:t>
      </w:r>
    </w:p>
    <w:p w14:paraId="6F91FF2C" w14:textId="1A717F43" w:rsidR="000144BD" w:rsidRPr="00933908" w:rsidRDefault="00FF4A3B" w:rsidP="000A3F60">
      <w:pPr>
        <w:numPr>
          <w:ilvl w:val="1"/>
          <w:numId w:val="9"/>
        </w:numPr>
        <w:rPr>
          <w:rFonts w:ascii="Arial" w:hAnsi="Arial" w:cs="Arial"/>
          <w:sz w:val="20"/>
          <w:szCs w:val="20"/>
        </w:rPr>
      </w:pPr>
      <w:r w:rsidRPr="00933908">
        <w:rPr>
          <w:rFonts w:ascii="Arial" w:hAnsi="Arial" w:cs="Arial"/>
          <w:sz w:val="20"/>
          <w:szCs w:val="20"/>
        </w:rPr>
        <w:t>V případě</w:t>
      </w:r>
      <w:r w:rsidR="00A63DA5" w:rsidRPr="00933908">
        <w:rPr>
          <w:rFonts w:ascii="Arial" w:hAnsi="Arial" w:cs="Arial"/>
          <w:sz w:val="20"/>
          <w:szCs w:val="20"/>
        </w:rPr>
        <w:t xml:space="preserve"> neuchování vzorků </w:t>
      </w:r>
      <w:r w:rsidR="0012673A" w:rsidRPr="00933908">
        <w:rPr>
          <w:rFonts w:ascii="Arial" w:hAnsi="Arial" w:cs="Arial"/>
          <w:sz w:val="20"/>
          <w:szCs w:val="20"/>
        </w:rPr>
        <w:t xml:space="preserve">a výsledků </w:t>
      </w:r>
      <w:r w:rsidR="00893622" w:rsidRPr="00933908">
        <w:rPr>
          <w:rFonts w:ascii="Arial" w:hAnsi="Arial" w:cs="Arial"/>
          <w:sz w:val="20"/>
          <w:szCs w:val="20"/>
        </w:rPr>
        <w:t>v rozsahu garantovaném poskyto</w:t>
      </w:r>
      <w:r w:rsidR="000144BD" w:rsidRPr="00933908">
        <w:rPr>
          <w:rFonts w:ascii="Arial" w:hAnsi="Arial" w:cs="Arial"/>
          <w:sz w:val="20"/>
          <w:szCs w:val="20"/>
        </w:rPr>
        <w:t>vatelem v</w:t>
      </w:r>
      <w:r w:rsidRPr="00933908">
        <w:rPr>
          <w:rFonts w:ascii="Arial" w:hAnsi="Arial" w:cs="Arial"/>
          <w:sz w:val="20"/>
          <w:szCs w:val="20"/>
        </w:rPr>
        <w:t> </w:t>
      </w:r>
      <w:r w:rsidR="000144BD" w:rsidRPr="00933908">
        <w:rPr>
          <w:rFonts w:ascii="Arial" w:hAnsi="Arial" w:cs="Arial"/>
          <w:sz w:val="20"/>
          <w:szCs w:val="20"/>
        </w:rPr>
        <w:t>bodě</w:t>
      </w:r>
      <w:r w:rsidR="00FE3143" w:rsidRPr="00933908">
        <w:rPr>
          <w:rFonts w:ascii="Arial" w:hAnsi="Arial" w:cs="Arial"/>
          <w:sz w:val="20"/>
          <w:szCs w:val="20"/>
        </w:rPr>
        <w:t xml:space="preserve"> 3.4</w:t>
      </w:r>
      <w:r w:rsidR="0012673A" w:rsidRPr="00933908">
        <w:rPr>
          <w:rFonts w:ascii="Arial" w:hAnsi="Arial" w:cs="Arial"/>
          <w:sz w:val="20"/>
          <w:szCs w:val="20"/>
        </w:rPr>
        <w:t xml:space="preserve"> a 3.5</w:t>
      </w:r>
      <w:r w:rsidR="000144BD" w:rsidRPr="00933908">
        <w:rPr>
          <w:rFonts w:ascii="Arial" w:hAnsi="Arial" w:cs="Arial"/>
          <w:sz w:val="20"/>
          <w:szCs w:val="20"/>
        </w:rPr>
        <w:t xml:space="preserve">, má objednatel právo na úhradu jednorázové smluvní pokuty u každého takto </w:t>
      </w:r>
      <w:r w:rsidRPr="00933908">
        <w:rPr>
          <w:rFonts w:ascii="Arial" w:hAnsi="Arial" w:cs="Arial"/>
          <w:sz w:val="20"/>
          <w:szCs w:val="20"/>
        </w:rPr>
        <w:t>neuchovaného vzorku</w:t>
      </w:r>
      <w:r w:rsidR="0012673A" w:rsidRPr="00933908">
        <w:rPr>
          <w:rFonts w:ascii="Arial" w:hAnsi="Arial" w:cs="Arial"/>
          <w:sz w:val="20"/>
          <w:szCs w:val="20"/>
        </w:rPr>
        <w:t xml:space="preserve"> či výsledku</w:t>
      </w:r>
      <w:r w:rsidRPr="00933908">
        <w:rPr>
          <w:rFonts w:ascii="Arial" w:hAnsi="Arial" w:cs="Arial"/>
          <w:sz w:val="20"/>
          <w:szCs w:val="20"/>
        </w:rPr>
        <w:t xml:space="preserve"> </w:t>
      </w:r>
      <w:r w:rsidR="008A2A18">
        <w:rPr>
          <w:rFonts w:ascii="Arial" w:hAnsi="Arial" w:cs="Arial"/>
          <w:sz w:val="20"/>
          <w:szCs w:val="20"/>
        </w:rPr>
        <w:t>ve výši 10.</w:t>
      </w:r>
      <w:r w:rsidR="000144BD" w:rsidRPr="00933908">
        <w:rPr>
          <w:rFonts w:ascii="Arial" w:hAnsi="Arial" w:cs="Arial"/>
          <w:sz w:val="20"/>
          <w:szCs w:val="20"/>
        </w:rPr>
        <w:t>000,- Kč.</w:t>
      </w:r>
      <w:r w:rsidR="0012673A" w:rsidRPr="00933908">
        <w:rPr>
          <w:rFonts w:ascii="Arial" w:hAnsi="Arial" w:cs="Arial"/>
          <w:sz w:val="20"/>
          <w:szCs w:val="20"/>
        </w:rPr>
        <w:t xml:space="preserve"> Pokuta podle toho</w:t>
      </w:r>
      <w:r w:rsidR="00193EBF" w:rsidRPr="00933908">
        <w:rPr>
          <w:rFonts w:ascii="Arial" w:hAnsi="Arial" w:cs="Arial"/>
          <w:sz w:val="20"/>
          <w:szCs w:val="20"/>
        </w:rPr>
        <w:t xml:space="preserve">to ustanovení nebude uplatněna </w:t>
      </w:r>
      <w:r w:rsidR="0012673A" w:rsidRPr="00933908">
        <w:rPr>
          <w:rFonts w:ascii="Arial" w:hAnsi="Arial" w:cs="Arial"/>
          <w:sz w:val="20"/>
          <w:szCs w:val="20"/>
        </w:rPr>
        <w:t>v</w:t>
      </w:r>
      <w:r w:rsidR="00193EBF" w:rsidRPr="00933908">
        <w:rPr>
          <w:rFonts w:ascii="Arial" w:hAnsi="Arial" w:cs="Arial"/>
          <w:sz w:val="20"/>
          <w:szCs w:val="20"/>
        </w:rPr>
        <w:t> </w:t>
      </w:r>
      <w:r w:rsidR="0012673A" w:rsidRPr="00933908">
        <w:rPr>
          <w:rFonts w:ascii="Arial" w:hAnsi="Arial" w:cs="Arial"/>
          <w:sz w:val="20"/>
          <w:szCs w:val="20"/>
        </w:rPr>
        <w:t>případě</w:t>
      </w:r>
      <w:r w:rsidR="00193EBF" w:rsidRPr="00933908">
        <w:rPr>
          <w:rFonts w:ascii="Arial" w:hAnsi="Arial" w:cs="Arial"/>
          <w:sz w:val="20"/>
          <w:szCs w:val="20"/>
        </w:rPr>
        <w:t>,</w:t>
      </w:r>
      <w:r w:rsidR="0012673A" w:rsidRPr="00933908">
        <w:rPr>
          <w:rFonts w:ascii="Arial" w:hAnsi="Arial" w:cs="Arial"/>
          <w:sz w:val="20"/>
          <w:szCs w:val="20"/>
        </w:rPr>
        <w:t xml:space="preserve"> </w:t>
      </w:r>
      <w:r w:rsidR="00193EBF" w:rsidRPr="00933908">
        <w:rPr>
          <w:rFonts w:ascii="Arial" w:hAnsi="Arial" w:cs="Arial"/>
          <w:sz w:val="20"/>
          <w:szCs w:val="20"/>
        </w:rPr>
        <w:t xml:space="preserve">že vzorky nebudou uchovány v požadované délce z důvodu jejich </w:t>
      </w:r>
      <w:r w:rsidR="0012673A" w:rsidRPr="00933908">
        <w:rPr>
          <w:rFonts w:ascii="Arial" w:hAnsi="Arial" w:cs="Arial"/>
          <w:sz w:val="20"/>
          <w:szCs w:val="20"/>
        </w:rPr>
        <w:t>spotřebování.</w:t>
      </w:r>
    </w:p>
    <w:p w14:paraId="4EF72F1F" w14:textId="43B6A5B6" w:rsidR="00A731C5" w:rsidRPr="00933908" w:rsidRDefault="00A731C5" w:rsidP="000A3F60">
      <w:pPr>
        <w:numPr>
          <w:ilvl w:val="1"/>
          <w:numId w:val="9"/>
        </w:numPr>
        <w:rPr>
          <w:rFonts w:ascii="Arial" w:hAnsi="Arial" w:cs="Arial"/>
          <w:sz w:val="20"/>
          <w:szCs w:val="20"/>
        </w:rPr>
      </w:pPr>
      <w:r w:rsidRPr="00933908">
        <w:rPr>
          <w:rFonts w:ascii="Arial" w:hAnsi="Arial" w:cs="Arial"/>
          <w:sz w:val="20"/>
          <w:szCs w:val="20"/>
        </w:rPr>
        <w:t>Objednatel je povinen uplatnit nárok na smluvní pokutu a její výši písemnou výzvou</w:t>
      </w:r>
      <w:r w:rsidR="00F84F6C" w:rsidRPr="00933908">
        <w:rPr>
          <w:rFonts w:ascii="Arial" w:hAnsi="Arial" w:cs="Arial"/>
          <w:sz w:val="20"/>
          <w:szCs w:val="20"/>
        </w:rPr>
        <w:t>. Smluvní pokuta je splatná do 3</w:t>
      </w:r>
      <w:r w:rsidRPr="00933908">
        <w:rPr>
          <w:rFonts w:ascii="Arial" w:hAnsi="Arial" w:cs="Arial"/>
          <w:sz w:val="20"/>
          <w:szCs w:val="20"/>
        </w:rPr>
        <w:t>0 dnů od doručení této výzvy</w:t>
      </w:r>
    </w:p>
    <w:p w14:paraId="7BD7A714" w14:textId="43A2AFE7" w:rsidR="00A731C5" w:rsidRPr="00933908" w:rsidRDefault="00A25219" w:rsidP="000A3F60">
      <w:pPr>
        <w:numPr>
          <w:ilvl w:val="1"/>
          <w:numId w:val="9"/>
        </w:numPr>
        <w:rPr>
          <w:rFonts w:ascii="Arial" w:hAnsi="Arial" w:cs="Arial"/>
          <w:sz w:val="20"/>
          <w:szCs w:val="20"/>
        </w:rPr>
      </w:pPr>
      <w:r w:rsidRPr="00933908">
        <w:rPr>
          <w:rFonts w:ascii="Arial" w:hAnsi="Arial" w:cs="Arial"/>
          <w:sz w:val="20"/>
          <w:szCs w:val="20"/>
        </w:rPr>
        <w:t>Jestliže dojde k poškození vzorků vinou přepravce (poškozený přepra</w:t>
      </w:r>
      <w:r w:rsidR="00860FCD" w:rsidRPr="00933908">
        <w:rPr>
          <w:rFonts w:ascii="Arial" w:hAnsi="Arial" w:cs="Arial"/>
          <w:sz w:val="20"/>
          <w:szCs w:val="20"/>
        </w:rPr>
        <w:t>v</w:t>
      </w:r>
      <w:r w:rsidRPr="00933908">
        <w:rPr>
          <w:rFonts w:ascii="Arial" w:hAnsi="Arial" w:cs="Arial"/>
          <w:sz w:val="20"/>
          <w:szCs w:val="20"/>
        </w:rPr>
        <w:t xml:space="preserve">ní obal, ztráta </w:t>
      </w:r>
      <w:r w:rsidR="00893622" w:rsidRPr="00933908">
        <w:rPr>
          <w:rFonts w:ascii="Arial" w:hAnsi="Arial" w:cs="Arial"/>
          <w:sz w:val="20"/>
          <w:szCs w:val="20"/>
        </w:rPr>
        <w:t>apod.), kterého zajistil poskytovatel, je poskyto</w:t>
      </w:r>
      <w:r w:rsidRPr="00933908">
        <w:rPr>
          <w:rFonts w:ascii="Arial" w:hAnsi="Arial" w:cs="Arial"/>
          <w:sz w:val="20"/>
          <w:szCs w:val="20"/>
        </w:rPr>
        <w:t xml:space="preserve">vatel povinen uhradit objednateli odškodnění ve výši </w:t>
      </w:r>
      <w:r w:rsidR="00182D4C" w:rsidRPr="00933908">
        <w:rPr>
          <w:rFonts w:ascii="Arial" w:hAnsi="Arial" w:cs="Arial"/>
          <w:sz w:val="20"/>
          <w:szCs w:val="20"/>
        </w:rPr>
        <w:t>1</w:t>
      </w:r>
      <w:r w:rsidR="008A2A18">
        <w:rPr>
          <w:rFonts w:ascii="Arial" w:hAnsi="Arial" w:cs="Arial"/>
          <w:sz w:val="20"/>
          <w:szCs w:val="20"/>
        </w:rPr>
        <w:t>.0</w:t>
      </w:r>
      <w:r w:rsidR="00182D4C" w:rsidRPr="00933908">
        <w:rPr>
          <w:rFonts w:ascii="Arial" w:hAnsi="Arial" w:cs="Arial"/>
          <w:sz w:val="20"/>
          <w:szCs w:val="20"/>
        </w:rPr>
        <w:t xml:space="preserve">00 </w:t>
      </w:r>
      <w:r w:rsidRPr="00933908">
        <w:rPr>
          <w:rFonts w:ascii="Arial" w:hAnsi="Arial" w:cs="Arial"/>
          <w:sz w:val="20"/>
          <w:szCs w:val="20"/>
        </w:rPr>
        <w:t xml:space="preserve">Kč </w:t>
      </w:r>
      <w:r w:rsidR="004A726C" w:rsidRPr="00933908">
        <w:rPr>
          <w:rFonts w:ascii="Arial" w:hAnsi="Arial" w:cs="Arial"/>
          <w:sz w:val="20"/>
          <w:szCs w:val="20"/>
        </w:rPr>
        <w:t>za každý jednotlivý vzorek</w:t>
      </w:r>
      <w:r w:rsidRPr="00933908">
        <w:rPr>
          <w:rFonts w:ascii="Arial" w:hAnsi="Arial" w:cs="Arial"/>
          <w:sz w:val="20"/>
          <w:szCs w:val="20"/>
        </w:rPr>
        <w:t>.</w:t>
      </w:r>
    </w:p>
    <w:p w14:paraId="1B319CE9" w14:textId="77777777" w:rsidR="002C675F" w:rsidRPr="00933908" w:rsidRDefault="002C675F" w:rsidP="000A3F60">
      <w:pPr>
        <w:numPr>
          <w:ilvl w:val="1"/>
          <w:numId w:val="9"/>
        </w:numPr>
        <w:rPr>
          <w:rFonts w:ascii="Arial" w:hAnsi="Arial" w:cs="Arial"/>
          <w:sz w:val="20"/>
          <w:szCs w:val="20"/>
        </w:rPr>
      </w:pPr>
      <w:r w:rsidRPr="00933908">
        <w:rPr>
          <w:rFonts w:ascii="Arial" w:hAnsi="Arial" w:cs="Arial"/>
          <w:sz w:val="20"/>
          <w:szCs w:val="20"/>
        </w:rPr>
        <w:t>Náhrada škody je vymahatelná samostatně v plné výši vedle smluvní pokuty.</w:t>
      </w:r>
    </w:p>
    <w:p w14:paraId="595D46D2" w14:textId="77777777" w:rsidR="00411818" w:rsidRPr="00933908" w:rsidRDefault="00411818" w:rsidP="005F7365">
      <w:pPr>
        <w:rPr>
          <w:rFonts w:ascii="Arial" w:hAnsi="Arial" w:cs="Arial"/>
          <w:sz w:val="20"/>
          <w:szCs w:val="20"/>
        </w:rPr>
      </w:pPr>
    </w:p>
    <w:p w14:paraId="6A72DE9F" w14:textId="77777777" w:rsidR="008741D1" w:rsidRPr="00933908" w:rsidRDefault="008741D1" w:rsidP="00154CF0">
      <w:pPr>
        <w:pStyle w:val="Nadpis1"/>
        <w:numPr>
          <w:ilvl w:val="0"/>
          <w:numId w:val="0"/>
        </w:numPr>
        <w:spacing w:before="0" w:after="0"/>
        <w:rPr>
          <w:rFonts w:cs="Arial"/>
          <w:sz w:val="20"/>
        </w:rPr>
      </w:pPr>
      <w:r w:rsidRPr="00933908">
        <w:rPr>
          <w:rFonts w:cs="Arial"/>
          <w:sz w:val="20"/>
        </w:rPr>
        <w:t>VIII.</w:t>
      </w:r>
    </w:p>
    <w:p w14:paraId="71571D48" w14:textId="1059C3B7" w:rsidR="003D0D95" w:rsidRPr="00933908" w:rsidRDefault="00097E7A" w:rsidP="00FE3143">
      <w:pPr>
        <w:pStyle w:val="Nadpis1"/>
        <w:numPr>
          <w:ilvl w:val="0"/>
          <w:numId w:val="0"/>
        </w:numPr>
        <w:spacing w:before="0" w:after="0"/>
        <w:rPr>
          <w:rFonts w:cs="Arial"/>
          <w:sz w:val="20"/>
        </w:rPr>
      </w:pPr>
      <w:r w:rsidRPr="00933908">
        <w:rPr>
          <w:rFonts w:cs="Arial"/>
          <w:sz w:val="20"/>
        </w:rPr>
        <w:t xml:space="preserve">Další </w:t>
      </w:r>
      <w:r w:rsidR="00022492" w:rsidRPr="00933908">
        <w:rPr>
          <w:rFonts w:cs="Arial"/>
          <w:sz w:val="20"/>
        </w:rPr>
        <w:t xml:space="preserve">práva a </w:t>
      </w:r>
      <w:r w:rsidRPr="00933908">
        <w:rPr>
          <w:rFonts w:cs="Arial"/>
          <w:sz w:val="20"/>
        </w:rPr>
        <w:t xml:space="preserve">povinnosti </w:t>
      </w:r>
      <w:r w:rsidR="00893622" w:rsidRPr="00933908">
        <w:rPr>
          <w:rFonts w:cs="Arial"/>
          <w:sz w:val="20"/>
        </w:rPr>
        <w:t>poskyto</w:t>
      </w:r>
      <w:r w:rsidR="00D148F2" w:rsidRPr="00933908">
        <w:rPr>
          <w:rFonts w:cs="Arial"/>
          <w:sz w:val="20"/>
        </w:rPr>
        <w:t>vatel</w:t>
      </w:r>
      <w:r w:rsidRPr="00933908">
        <w:rPr>
          <w:rFonts w:cs="Arial"/>
          <w:sz w:val="20"/>
        </w:rPr>
        <w:t>e</w:t>
      </w:r>
    </w:p>
    <w:p w14:paraId="360B46C6" w14:textId="77777777" w:rsidR="00A731C5" w:rsidRPr="00933908" w:rsidRDefault="00A731C5" w:rsidP="000A3F60">
      <w:pPr>
        <w:pStyle w:val="Odstavecseseznamem"/>
        <w:numPr>
          <w:ilvl w:val="0"/>
          <w:numId w:val="9"/>
        </w:numPr>
        <w:rPr>
          <w:rFonts w:ascii="Arial" w:hAnsi="Arial" w:cs="Arial"/>
          <w:vanish/>
          <w:sz w:val="20"/>
          <w:szCs w:val="20"/>
        </w:rPr>
      </w:pPr>
    </w:p>
    <w:p w14:paraId="69A6D7E5" w14:textId="77777777" w:rsidR="00A731C5" w:rsidRPr="00933908" w:rsidRDefault="00893622" w:rsidP="000A3F60">
      <w:pPr>
        <w:numPr>
          <w:ilvl w:val="1"/>
          <w:numId w:val="9"/>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097E7A" w:rsidRPr="00933908">
        <w:rPr>
          <w:rFonts w:ascii="Arial" w:hAnsi="Arial" w:cs="Arial"/>
          <w:sz w:val="20"/>
          <w:szCs w:val="20"/>
        </w:rPr>
        <w:t xml:space="preserve"> se zavazuje archivovat veškeré účetní doklady a dokumentaci spojenou s</w:t>
      </w:r>
      <w:r w:rsidR="009A0138" w:rsidRPr="00933908">
        <w:rPr>
          <w:rFonts w:ascii="Arial" w:hAnsi="Arial" w:cs="Arial"/>
          <w:sz w:val="20"/>
          <w:szCs w:val="20"/>
        </w:rPr>
        <w:t>e</w:t>
      </w:r>
      <w:r w:rsidR="00097E7A" w:rsidRPr="00933908">
        <w:rPr>
          <w:rFonts w:ascii="Arial" w:hAnsi="Arial" w:cs="Arial"/>
          <w:sz w:val="20"/>
          <w:szCs w:val="20"/>
        </w:rPr>
        <w:t> </w:t>
      </w:r>
      <w:r w:rsidR="00B93C4B" w:rsidRPr="00933908">
        <w:rPr>
          <w:rFonts w:ascii="Arial" w:hAnsi="Arial" w:cs="Arial"/>
          <w:sz w:val="20"/>
          <w:szCs w:val="20"/>
        </w:rPr>
        <w:t xml:space="preserve">zadávacím </w:t>
      </w:r>
      <w:r w:rsidR="00097E7A" w:rsidRPr="00933908">
        <w:rPr>
          <w:rFonts w:ascii="Arial" w:hAnsi="Arial" w:cs="Arial"/>
          <w:sz w:val="20"/>
          <w:szCs w:val="20"/>
        </w:rPr>
        <w:t xml:space="preserve">řízením do roku </w:t>
      </w:r>
      <w:r w:rsidR="00FF4A3B" w:rsidRPr="00933908">
        <w:rPr>
          <w:rFonts w:ascii="Arial" w:hAnsi="Arial" w:cs="Arial"/>
          <w:sz w:val="20"/>
          <w:szCs w:val="20"/>
        </w:rPr>
        <w:t>31. 12. 2033</w:t>
      </w:r>
      <w:r w:rsidR="00097E7A" w:rsidRPr="00933908">
        <w:rPr>
          <w:rFonts w:ascii="Arial" w:hAnsi="Arial" w:cs="Arial"/>
          <w:sz w:val="20"/>
          <w:szCs w:val="20"/>
        </w:rPr>
        <w:t>.</w:t>
      </w:r>
    </w:p>
    <w:p w14:paraId="40B54E59" w14:textId="77777777" w:rsidR="00A731C5" w:rsidRPr="00933908" w:rsidRDefault="00893622" w:rsidP="000A3F60">
      <w:pPr>
        <w:numPr>
          <w:ilvl w:val="1"/>
          <w:numId w:val="9"/>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097E7A" w:rsidRPr="00933908">
        <w:rPr>
          <w:rFonts w:ascii="Arial" w:hAnsi="Arial" w:cs="Arial"/>
          <w:sz w:val="20"/>
          <w:szCs w:val="20"/>
        </w:rPr>
        <w:t xml:space="preserve"> se dále zavazuje, že umožní všem subjektům oprávněným k výkonu kontroly projektů, z jejichž prostředků </w:t>
      </w:r>
      <w:r w:rsidR="005A23D6" w:rsidRPr="00933908">
        <w:rPr>
          <w:rFonts w:ascii="Arial" w:hAnsi="Arial" w:cs="Arial"/>
          <w:sz w:val="20"/>
          <w:szCs w:val="20"/>
        </w:rPr>
        <w:t>může být</w:t>
      </w:r>
      <w:r w:rsidR="00097E7A" w:rsidRPr="00933908">
        <w:rPr>
          <w:rFonts w:ascii="Arial" w:hAnsi="Arial" w:cs="Arial"/>
          <w:sz w:val="20"/>
          <w:szCs w:val="20"/>
        </w:rPr>
        <w:t xml:space="preserve"> </w:t>
      </w:r>
      <w:r w:rsidR="00C6480A" w:rsidRPr="00933908">
        <w:rPr>
          <w:rFonts w:ascii="Arial" w:hAnsi="Arial" w:cs="Arial"/>
          <w:sz w:val="20"/>
          <w:szCs w:val="20"/>
        </w:rPr>
        <w:t>služba</w:t>
      </w:r>
      <w:r w:rsidR="00097E7A" w:rsidRPr="00933908">
        <w:rPr>
          <w:rFonts w:ascii="Arial" w:hAnsi="Arial" w:cs="Arial"/>
          <w:sz w:val="20"/>
          <w:szCs w:val="20"/>
        </w:rPr>
        <w:t xml:space="preserve"> hrazena, provést kontrolu dokladů souvisejících s plněním zakázky, a to po dobu stanovenou právními předpisy ČR k jejich archivaci (zákon č. 563/1991 Sb., o účetnictví, a zákon č. 235/2004 Sb., o dani z přidané hodnoty).</w:t>
      </w:r>
    </w:p>
    <w:p w14:paraId="3F1CA044" w14:textId="2C9E22D2" w:rsidR="00165DD6" w:rsidRPr="00933908" w:rsidRDefault="00893622" w:rsidP="001D2DCA">
      <w:pPr>
        <w:numPr>
          <w:ilvl w:val="1"/>
          <w:numId w:val="9"/>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022492" w:rsidRPr="00933908">
        <w:rPr>
          <w:rFonts w:ascii="Arial" w:hAnsi="Arial" w:cs="Arial"/>
          <w:sz w:val="20"/>
          <w:szCs w:val="20"/>
        </w:rPr>
        <w:t xml:space="preserve"> </w:t>
      </w:r>
      <w:r w:rsidR="00A25219" w:rsidRPr="00933908">
        <w:rPr>
          <w:rFonts w:ascii="Arial" w:hAnsi="Arial" w:cs="Arial"/>
          <w:sz w:val="20"/>
          <w:szCs w:val="20"/>
        </w:rPr>
        <w:t>je povinen zkontrolovat přejímané vzorky a je oprávněn</w:t>
      </w:r>
      <w:r w:rsidR="00022492" w:rsidRPr="00933908">
        <w:rPr>
          <w:rFonts w:ascii="Arial" w:hAnsi="Arial" w:cs="Arial"/>
          <w:sz w:val="20"/>
          <w:szCs w:val="20"/>
        </w:rPr>
        <w:t xml:space="preserve"> odmítnout požadované plnění v případě, že </w:t>
      </w:r>
      <w:r w:rsidR="00C43DC4" w:rsidRPr="00933908">
        <w:rPr>
          <w:rFonts w:ascii="Arial" w:hAnsi="Arial" w:cs="Arial"/>
          <w:sz w:val="20"/>
          <w:szCs w:val="20"/>
        </w:rPr>
        <w:t>vzorky</w:t>
      </w:r>
      <w:r w:rsidR="00A25219" w:rsidRPr="00933908">
        <w:rPr>
          <w:rFonts w:ascii="Arial" w:hAnsi="Arial" w:cs="Arial"/>
          <w:sz w:val="20"/>
          <w:szCs w:val="20"/>
        </w:rPr>
        <w:t xml:space="preserve"> jsou poškozeny. O té</w:t>
      </w:r>
      <w:r w:rsidRPr="00933908">
        <w:rPr>
          <w:rFonts w:ascii="Arial" w:hAnsi="Arial" w:cs="Arial"/>
          <w:sz w:val="20"/>
          <w:szCs w:val="20"/>
        </w:rPr>
        <w:t>to situaci je poskyto</w:t>
      </w:r>
      <w:r w:rsidR="00A25219" w:rsidRPr="00933908">
        <w:rPr>
          <w:rFonts w:ascii="Arial" w:hAnsi="Arial" w:cs="Arial"/>
          <w:sz w:val="20"/>
          <w:szCs w:val="20"/>
        </w:rPr>
        <w:t>vatel povinen bezodkladně informovat objednatele.</w:t>
      </w:r>
    </w:p>
    <w:p w14:paraId="483D1530" w14:textId="77777777" w:rsidR="00165DD6" w:rsidRPr="00933908" w:rsidRDefault="00165DD6" w:rsidP="001D2DCA">
      <w:pPr>
        <w:rPr>
          <w:rFonts w:ascii="Arial" w:hAnsi="Arial" w:cs="Arial"/>
          <w:sz w:val="20"/>
          <w:szCs w:val="20"/>
          <w:highlight w:val="yellow"/>
        </w:rPr>
      </w:pPr>
    </w:p>
    <w:p w14:paraId="6A62AD06" w14:textId="77777777" w:rsidR="008741D1" w:rsidRPr="00933908" w:rsidRDefault="008741D1" w:rsidP="000A3F60">
      <w:pPr>
        <w:pStyle w:val="Nadpis1"/>
        <w:numPr>
          <w:ilvl w:val="0"/>
          <w:numId w:val="3"/>
        </w:numPr>
        <w:spacing w:before="0" w:after="0"/>
        <w:rPr>
          <w:rFonts w:cs="Arial"/>
          <w:sz w:val="20"/>
        </w:rPr>
      </w:pPr>
    </w:p>
    <w:p w14:paraId="71375E86" w14:textId="79EBBABA" w:rsidR="00106C55" w:rsidRPr="00933908" w:rsidRDefault="00106C55" w:rsidP="00FE3143">
      <w:pPr>
        <w:pStyle w:val="Nadpis1"/>
        <w:numPr>
          <w:ilvl w:val="0"/>
          <w:numId w:val="0"/>
        </w:numPr>
        <w:spacing w:before="0" w:after="0"/>
        <w:rPr>
          <w:rFonts w:cs="Arial"/>
          <w:sz w:val="20"/>
        </w:rPr>
      </w:pPr>
      <w:r w:rsidRPr="00933908">
        <w:rPr>
          <w:rFonts w:cs="Arial"/>
          <w:sz w:val="20"/>
        </w:rPr>
        <w:t xml:space="preserve">Zánik </w:t>
      </w:r>
      <w:r w:rsidR="00B451B1" w:rsidRPr="00933908">
        <w:rPr>
          <w:rFonts w:cs="Arial"/>
          <w:sz w:val="20"/>
        </w:rPr>
        <w:t>dohod</w:t>
      </w:r>
      <w:r w:rsidRPr="00933908">
        <w:rPr>
          <w:rFonts w:cs="Arial"/>
          <w:sz w:val="20"/>
        </w:rPr>
        <w:t>y</w:t>
      </w:r>
    </w:p>
    <w:p w14:paraId="74323303" w14:textId="77777777" w:rsidR="00106C55" w:rsidRPr="00933908" w:rsidRDefault="00106C55" w:rsidP="00B57E0B">
      <w:pPr>
        <w:pStyle w:val="Odstavecseseznamem"/>
        <w:numPr>
          <w:ilvl w:val="0"/>
          <w:numId w:val="19"/>
        </w:numPr>
        <w:rPr>
          <w:rFonts w:ascii="Arial" w:hAnsi="Arial" w:cs="Arial"/>
          <w:sz w:val="20"/>
          <w:szCs w:val="20"/>
        </w:rPr>
      </w:pPr>
      <w:r w:rsidRPr="00933908">
        <w:rPr>
          <w:rFonts w:ascii="Arial" w:hAnsi="Arial" w:cs="Arial"/>
          <w:sz w:val="20"/>
          <w:szCs w:val="20"/>
        </w:rPr>
        <w:t xml:space="preserve">Smluvní strany se dohodly, že tato </w:t>
      </w:r>
      <w:r w:rsidR="00B451B1" w:rsidRPr="00933908">
        <w:rPr>
          <w:rFonts w:ascii="Arial" w:hAnsi="Arial" w:cs="Arial"/>
          <w:sz w:val="20"/>
          <w:szCs w:val="20"/>
        </w:rPr>
        <w:t>dohod</w:t>
      </w:r>
      <w:r w:rsidRPr="00933908">
        <w:rPr>
          <w:rFonts w:ascii="Arial" w:hAnsi="Arial" w:cs="Arial"/>
          <w:sz w:val="20"/>
          <w:szCs w:val="20"/>
        </w:rPr>
        <w:t>a zaniká vedle případů stanovených občanský</w:t>
      </w:r>
      <w:r w:rsidR="00C6480A" w:rsidRPr="00933908">
        <w:rPr>
          <w:rFonts w:ascii="Arial" w:hAnsi="Arial" w:cs="Arial"/>
          <w:sz w:val="20"/>
          <w:szCs w:val="20"/>
        </w:rPr>
        <w:t>m</w:t>
      </w:r>
      <w:r w:rsidRPr="00933908">
        <w:rPr>
          <w:rFonts w:ascii="Arial" w:hAnsi="Arial" w:cs="Arial"/>
          <w:sz w:val="20"/>
          <w:szCs w:val="20"/>
        </w:rPr>
        <w:t xml:space="preserve"> zákoník</w:t>
      </w:r>
      <w:r w:rsidR="00C6480A" w:rsidRPr="00933908">
        <w:rPr>
          <w:rFonts w:ascii="Arial" w:hAnsi="Arial" w:cs="Arial"/>
          <w:sz w:val="20"/>
          <w:szCs w:val="20"/>
        </w:rPr>
        <w:t xml:space="preserve">em </w:t>
      </w:r>
      <w:r w:rsidRPr="00933908">
        <w:rPr>
          <w:rFonts w:ascii="Arial" w:hAnsi="Arial" w:cs="Arial"/>
          <w:sz w:val="20"/>
          <w:szCs w:val="20"/>
        </w:rPr>
        <w:t>také:</w:t>
      </w:r>
    </w:p>
    <w:p w14:paraId="44DBEF81" w14:textId="77777777" w:rsidR="008741D1" w:rsidRPr="00933908" w:rsidRDefault="008741D1" w:rsidP="005F7365">
      <w:pPr>
        <w:rPr>
          <w:rFonts w:ascii="Arial" w:hAnsi="Arial" w:cs="Arial"/>
          <w:sz w:val="20"/>
          <w:szCs w:val="20"/>
        </w:rPr>
      </w:pPr>
    </w:p>
    <w:p w14:paraId="447FF39E" w14:textId="77777777" w:rsidR="008741D1" w:rsidRPr="00933908" w:rsidRDefault="00106C55" w:rsidP="000A3F60">
      <w:pPr>
        <w:numPr>
          <w:ilvl w:val="0"/>
          <w:numId w:val="4"/>
        </w:numPr>
        <w:rPr>
          <w:rFonts w:ascii="Arial" w:hAnsi="Arial" w:cs="Arial"/>
          <w:sz w:val="20"/>
          <w:szCs w:val="20"/>
        </w:rPr>
      </w:pPr>
      <w:r w:rsidRPr="00933908">
        <w:rPr>
          <w:rFonts w:ascii="Arial" w:hAnsi="Arial" w:cs="Arial"/>
          <w:sz w:val="20"/>
          <w:szCs w:val="20"/>
        </w:rPr>
        <w:t>dohodou smluvních stran spojenou se vzájemným vyrovnán</w:t>
      </w:r>
      <w:r w:rsidR="008741D1" w:rsidRPr="00933908">
        <w:rPr>
          <w:rFonts w:ascii="Arial" w:hAnsi="Arial" w:cs="Arial"/>
          <w:sz w:val="20"/>
          <w:szCs w:val="20"/>
        </w:rPr>
        <w:t>ím účelně vynaložených nákladů,</w:t>
      </w:r>
    </w:p>
    <w:p w14:paraId="7BB1C05F" w14:textId="77777777" w:rsidR="006C271F" w:rsidRPr="00933908" w:rsidRDefault="006C271F" w:rsidP="000A3F60">
      <w:pPr>
        <w:numPr>
          <w:ilvl w:val="0"/>
          <w:numId w:val="4"/>
        </w:numPr>
        <w:rPr>
          <w:rFonts w:ascii="Arial" w:hAnsi="Arial" w:cs="Arial"/>
          <w:sz w:val="20"/>
          <w:szCs w:val="20"/>
        </w:rPr>
      </w:pPr>
      <w:r w:rsidRPr="00933908">
        <w:rPr>
          <w:rFonts w:ascii="Arial" w:hAnsi="Arial" w:cs="Arial"/>
          <w:sz w:val="20"/>
          <w:szCs w:val="20"/>
        </w:rPr>
        <w:t>vyčerpáním předpokládané hodnoty plnění</w:t>
      </w:r>
    </w:p>
    <w:p w14:paraId="6D2E03C1" w14:textId="77777777" w:rsidR="00106C55" w:rsidRPr="00933908" w:rsidRDefault="00106C55" w:rsidP="000A3F60">
      <w:pPr>
        <w:numPr>
          <w:ilvl w:val="0"/>
          <w:numId w:val="4"/>
        </w:numPr>
        <w:rPr>
          <w:rFonts w:ascii="Arial" w:hAnsi="Arial" w:cs="Arial"/>
          <w:sz w:val="20"/>
          <w:szCs w:val="20"/>
        </w:rPr>
      </w:pPr>
      <w:r w:rsidRPr="00933908">
        <w:rPr>
          <w:rFonts w:ascii="Arial" w:hAnsi="Arial" w:cs="Arial"/>
          <w:sz w:val="20"/>
          <w:szCs w:val="20"/>
        </w:rPr>
        <w:t xml:space="preserve">jednostranným odstoupením od </w:t>
      </w:r>
      <w:r w:rsidR="00B451B1" w:rsidRPr="00933908">
        <w:rPr>
          <w:rFonts w:ascii="Arial" w:hAnsi="Arial" w:cs="Arial"/>
          <w:sz w:val="20"/>
          <w:szCs w:val="20"/>
        </w:rPr>
        <w:t>dohody</w:t>
      </w:r>
      <w:r w:rsidRPr="00933908">
        <w:rPr>
          <w:rFonts w:ascii="Arial" w:hAnsi="Arial" w:cs="Arial"/>
          <w:sz w:val="20"/>
          <w:szCs w:val="20"/>
        </w:rPr>
        <w:t xml:space="preserve"> ze strany </w:t>
      </w:r>
      <w:r w:rsidR="008741D1" w:rsidRPr="00933908">
        <w:rPr>
          <w:rFonts w:ascii="Arial" w:hAnsi="Arial" w:cs="Arial"/>
          <w:sz w:val="20"/>
          <w:szCs w:val="20"/>
        </w:rPr>
        <w:t xml:space="preserve">objednatele pro její podstatné </w:t>
      </w:r>
      <w:r w:rsidRPr="00933908">
        <w:rPr>
          <w:rFonts w:ascii="Arial" w:hAnsi="Arial" w:cs="Arial"/>
          <w:sz w:val="20"/>
          <w:szCs w:val="20"/>
        </w:rPr>
        <w:t xml:space="preserve">porušení </w:t>
      </w:r>
      <w:r w:rsidR="00893622" w:rsidRPr="00933908">
        <w:rPr>
          <w:rFonts w:ascii="Arial" w:hAnsi="Arial" w:cs="Arial"/>
          <w:sz w:val="20"/>
          <w:szCs w:val="20"/>
        </w:rPr>
        <w:t>poskyto</w:t>
      </w:r>
      <w:r w:rsidR="00D148F2" w:rsidRPr="00933908">
        <w:rPr>
          <w:rFonts w:ascii="Arial" w:hAnsi="Arial" w:cs="Arial"/>
          <w:sz w:val="20"/>
          <w:szCs w:val="20"/>
        </w:rPr>
        <w:t>vatel</w:t>
      </w:r>
      <w:r w:rsidR="00063E64" w:rsidRPr="00933908">
        <w:rPr>
          <w:rFonts w:ascii="Arial" w:hAnsi="Arial" w:cs="Arial"/>
          <w:sz w:val="20"/>
          <w:szCs w:val="20"/>
        </w:rPr>
        <w:t>em</w:t>
      </w:r>
      <w:r w:rsidRPr="00933908">
        <w:rPr>
          <w:rFonts w:ascii="Arial" w:hAnsi="Arial" w:cs="Arial"/>
          <w:sz w:val="20"/>
          <w:szCs w:val="20"/>
        </w:rPr>
        <w:t>, kterým se rozumí</w:t>
      </w:r>
      <w:r w:rsidR="00F00E96" w:rsidRPr="00933908">
        <w:rPr>
          <w:rFonts w:ascii="Arial" w:hAnsi="Arial" w:cs="Arial"/>
          <w:sz w:val="20"/>
          <w:szCs w:val="20"/>
        </w:rPr>
        <w:t xml:space="preserve"> zejména</w:t>
      </w:r>
      <w:r w:rsidRPr="00933908">
        <w:rPr>
          <w:rFonts w:ascii="Arial" w:hAnsi="Arial" w:cs="Arial"/>
          <w:sz w:val="20"/>
          <w:szCs w:val="20"/>
        </w:rPr>
        <w:t>:</w:t>
      </w:r>
    </w:p>
    <w:p w14:paraId="1952FE13" w14:textId="77777777" w:rsidR="008741D1" w:rsidRPr="00933908" w:rsidRDefault="00106C55" w:rsidP="000A3F60">
      <w:pPr>
        <w:numPr>
          <w:ilvl w:val="0"/>
          <w:numId w:val="5"/>
        </w:numPr>
        <w:rPr>
          <w:rFonts w:ascii="Arial" w:hAnsi="Arial" w:cs="Arial"/>
          <w:sz w:val="20"/>
          <w:szCs w:val="20"/>
        </w:rPr>
      </w:pPr>
      <w:r w:rsidRPr="00933908">
        <w:rPr>
          <w:rFonts w:ascii="Arial" w:hAnsi="Arial" w:cs="Arial"/>
          <w:sz w:val="20"/>
          <w:szCs w:val="20"/>
        </w:rPr>
        <w:t xml:space="preserve">prodlení </w:t>
      </w:r>
      <w:r w:rsidR="00893622" w:rsidRPr="00933908">
        <w:rPr>
          <w:rFonts w:ascii="Arial" w:hAnsi="Arial" w:cs="Arial"/>
          <w:sz w:val="20"/>
          <w:szCs w:val="20"/>
        </w:rPr>
        <w:t>poskyto</w:t>
      </w:r>
      <w:r w:rsidR="00D148F2" w:rsidRPr="00933908">
        <w:rPr>
          <w:rFonts w:ascii="Arial" w:hAnsi="Arial" w:cs="Arial"/>
          <w:sz w:val="20"/>
          <w:szCs w:val="20"/>
        </w:rPr>
        <w:t>vatel</w:t>
      </w:r>
      <w:r w:rsidR="00063E64" w:rsidRPr="00933908">
        <w:rPr>
          <w:rFonts w:ascii="Arial" w:hAnsi="Arial" w:cs="Arial"/>
          <w:sz w:val="20"/>
          <w:szCs w:val="20"/>
        </w:rPr>
        <w:t xml:space="preserve">e </w:t>
      </w:r>
      <w:r w:rsidRPr="00933908">
        <w:rPr>
          <w:rFonts w:ascii="Arial" w:hAnsi="Arial" w:cs="Arial"/>
          <w:sz w:val="20"/>
          <w:szCs w:val="20"/>
        </w:rPr>
        <w:t>s poskytováním služeb,</w:t>
      </w:r>
    </w:p>
    <w:p w14:paraId="1FE9D53A" w14:textId="77777777" w:rsidR="008741D1" w:rsidRPr="00933908" w:rsidRDefault="00F00E96" w:rsidP="000A3F60">
      <w:pPr>
        <w:numPr>
          <w:ilvl w:val="0"/>
          <w:numId w:val="5"/>
        </w:numPr>
        <w:rPr>
          <w:rFonts w:ascii="Arial" w:hAnsi="Arial" w:cs="Arial"/>
          <w:sz w:val="20"/>
          <w:szCs w:val="20"/>
        </w:rPr>
      </w:pPr>
      <w:r w:rsidRPr="00933908">
        <w:rPr>
          <w:rFonts w:ascii="Arial" w:hAnsi="Arial" w:cs="Arial"/>
          <w:sz w:val="20"/>
          <w:szCs w:val="20"/>
        </w:rPr>
        <w:t xml:space="preserve">neoprávněné odmítnutí </w:t>
      </w:r>
      <w:r w:rsidR="00893622" w:rsidRPr="00933908">
        <w:rPr>
          <w:rFonts w:ascii="Arial" w:hAnsi="Arial" w:cs="Arial"/>
          <w:sz w:val="20"/>
          <w:szCs w:val="20"/>
        </w:rPr>
        <w:t>poskyto</w:t>
      </w:r>
      <w:r w:rsidR="00D148F2" w:rsidRPr="00933908">
        <w:rPr>
          <w:rFonts w:ascii="Arial" w:hAnsi="Arial" w:cs="Arial"/>
          <w:sz w:val="20"/>
          <w:szCs w:val="20"/>
        </w:rPr>
        <w:t>vatel</w:t>
      </w:r>
      <w:r w:rsidRPr="00933908">
        <w:rPr>
          <w:rFonts w:ascii="Arial" w:hAnsi="Arial" w:cs="Arial"/>
          <w:sz w:val="20"/>
          <w:szCs w:val="20"/>
        </w:rPr>
        <w:t xml:space="preserve">e odstranit vadu předmětu </w:t>
      </w:r>
      <w:r w:rsidR="00B451B1" w:rsidRPr="00933908">
        <w:rPr>
          <w:rFonts w:ascii="Arial" w:hAnsi="Arial" w:cs="Arial"/>
          <w:sz w:val="20"/>
          <w:szCs w:val="20"/>
        </w:rPr>
        <w:t>dohod</w:t>
      </w:r>
      <w:r w:rsidRPr="00933908">
        <w:rPr>
          <w:rFonts w:ascii="Arial" w:hAnsi="Arial" w:cs="Arial"/>
          <w:sz w:val="20"/>
          <w:szCs w:val="20"/>
        </w:rPr>
        <w:t>y</w:t>
      </w:r>
      <w:r w:rsidR="00860FCD" w:rsidRPr="00933908">
        <w:rPr>
          <w:rFonts w:ascii="Arial" w:hAnsi="Arial" w:cs="Arial"/>
          <w:sz w:val="20"/>
          <w:szCs w:val="20"/>
        </w:rPr>
        <w:t>,</w:t>
      </w:r>
    </w:p>
    <w:p w14:paraId="68A5DFFE" w14:textId="77777777" w:rsidR="00922EB0" w:rsidRPr="00933908" w:rsidRDefault="00106C55" w:rsidP="000A3F60">
      <w:pPr>
        <w:numPr>
          <w:ilvl w:val="0"/>
          <w:numId w:val="5"/>
        </w:numPr>
        <w:rPr>
          <w:rFonts w:ascii="Arial" w:hAnsi="Arial" w:cs="Arial"/>
          <w:sz w:val="20"/>
          <w:szCs w:val="20"/>
        </w:rPr>
      </w:pPr>
      <w:r w:rsidRPr="00933908">
        <w:rPr>
          <w:rFonts w:ascii="Arial" w:hAnsi="Arial" w:cs="Arial"/>
          <w:sz w:val="20"/>
          <w:szCs w:val="20"/>
        </w:rPr>
        <w:t xml:space="preserve">opakované porušení povinností </w:t>
      </w:r>
      <w:r w:rsidR="00893622" w:rsidRPr="00933908">
        <w:rPr>
          <w:rFonts w:ascii="Arial" w:hAnsi="Arial" w:cs="Arial"/>
          <w:sz w:val="20"/>
          <w:szCs w:val="20"/>
        </w:rPr>
        <w:t>poskyto</w:t>
      </w:r>
      <w:r w:rsidR="00D148F2" w:rsidRPr="00933908">
        <w:rPr>
          <w:rFonts w:ascii="Arial" w:hAnsi="Arial" w:cs="Arial"/>
          <w:sz w:val="20"/>
          <w:szCs w:val="20"/>
        </w:rPr>
        <w:t>vatel</w:t>
      </w:r>
      <w:r w:rsidR="00063E64" w:rsidRPr="00933908">
        <w:rPr>
          <w:rFonts w:ascii="Arial" w:hAnsi="Arial" w:cs="Arial"/>
          <w:sz w:val="20"/>
          <w:szCs w:val="20"/>
        </w:rPr>
        <w:t xml:space="preserve">e </w:t>
      </w:r>
      <w:r w:rsidRPr="00933908">
        <w:rPr>
          <w:rFonts w:ascii="Arial" w:hAnsi="Arial" w:cs="Arial"/>
          <w:sz w:val="20"/>
          <w:szCs w:val="20"/>
        </w:rPr>
        <w:t>vyplý</w:t>
      </w:r>
      <w:r w:rsidR="003825CF" w:rsidRPr="00933908">
        <w:rPr>
          <w:rFonts w:ascii="Arial" w:hAnsi="Arial" w:cs="Arial"/>
          <w:sz w:val="20"/>
          <w:szCs w:val="20"/>
        </w:rPr>
        <w:t xml:space="preserve">vající z této </w:t>
      </w:r>
      <w:r w:rsidR="00B451B1" w:rsidRPr="00933908">
        <w:rPr>
          <w:rFonts w:ascii="Arial" w:hAnsi="Arial" w:cs="Arial"/>
          <w:sz w:val="20"/>
          <w:szCs w:val="20"/>
        </w:rPr>
        <w:t>dohod</w:t>
      </w:r>
      <w:r w:rsidR="008741D1" w:rsidRPr="00933908">
        <w:rPr>
          <w:rFonts w:ascii="Arial" w:hAnsi="Arial" w:cs="Arial"/>
          <w:sz w:val="20"/>
          <w:szCs w:val="20"/>
        </w:rPr>
        <w:t xml:space="preserve">y, </w:t>
      </w:r>
      <w:r w:rsidR="003825CF" w:rsidRPr="00933908">
        <w:rPr>
          <w:rFonts w:ascii="Arial" w:hAnsi="Arial" w:cs="Arial"/>
          <w:sz w:val="20"/>
          <w:szCs w:val="20"/>
        </w:rPr>
        <w:br/>
      </w:r>
      <w:r w:rsidR="008741D1" w:rsidRPr="00933908">
        <w:rPr>
          <w:rFonts w:ascii="Arial" w:hAnsi="Arial" w:cs="Arial"/>
          <w:sz w:val="20"/>
          <w:szCs w:val="20"/>
        </w:rPr>
        <w:t xml:space="preserve">přičemž </w:t>
      </w:r>
      <w:r w:rsidRPr="00933908">
        <w:rPr>
          <w:rFonts w:ascii="Arial" w:hAnsi="Arial" w:cs="Arial"/>
          <w:sz w:val="20"/>
          <w:szCs w:val="20"/>
        </w:rPr>
        <w:t>opakovaným porušením se rozumí nejméně třetí porušení jakékoliv povinnosti</w:t>
      </w:r>
      <w:r w:rsidR="00922EB0" w:rsidRPr="00933908">
        <w:rPr>
          <w:rFonts w:ascii="Arial" w:hAnsi="Arial" w:cs="Arial"/>
          <w:sz w:val="20"/>
          <w:szCs w:val="20"/>
        </w:rPr>
        <w:t>,</w:t>
      </w:r>
    </w:p>
    <w:p w14:paraId="3E8F0FE1" w14:textId="6CE63A92" w:rsidR="00106C55" w:rsidRPr="00933908" w:rsidRDefault="00922EB0" w:rsidP="005F7365">
      <w:pPr>
        <w:numPr>
          <w:ilvl w:val="0"/>
          <w:numId w:val="5"/>
        </w:numPr>
        <w:rPr>
          <w:rFonts w:ascii="Arial" w:hAnsi="Arial" w:cs="Arial"/>
          <w:sz w:val="20"/>
          <w:szCs w:val="20"/>
        </w:rPr>
      </w:pPr>
      <w:r w:rsidRPr="00933908">
        <w:rPr>
          <w:rFonts w:ascii="Arial" w:hAnsi="Arial" w:cs="Arial"/>
          <w:sz w:val="20"/>
          <w:szCs w:val="20"/>
        </w:rPr>
        <w:t xml:space="preserve">jednostranným odstoupením od </w:t>
      </w:r>
      <w:r w:rsidR="00B451B1" w:rsidRPr="00933908">
        <w:rPr>
          <w:rFonts w:ascii="Arial" w:hAnsi="Arial" w:cs="Arial"/>
          <w:sz w:val="20"/>
          <w:szCs w:val="20"/>
        </w:rPr>
        <w:t>dohod</w:t>
      </w:r>
      <w:r w:rsidRPr="00933908">
        <w:rPr>
          <w:rFonts w:ascii="Arial" w:hAnsi="Arial" w:cs="Arial"/>
          <w:sz w:val="20"/>
          <w:szCs w:val="20"/>
        </w:rPr>
        <w:t xml:space="preserve">y ze strany objednatele pro neposkytnutí potřebné součinnosti – </w:t>
      </w:r>
      <w:r w:rsidR="002F29CA" w:rsidRPr="00933908">
        <w:rPr>
          <w:rFonts w:ascii="Arial" w:hAnsi="Arial" w:cs="Arial"/>
          <w:sz w:val="20"/>
          <w:szCs w:val="20"/>
        </w:rPr>
        <w:t>odmítnutí realizace některé ze služeb uvedených v příloze č. 1</w:t>
      </w:r>
      <w:r w:rsidR="003F51EF" w:rsidRPr="00933908">
        <w:rPr>
          <w:rFonts w:ascii="Arial" w:hAnsi="Arial" w:cs="Arial"/>
          <w:sz w:val="20"/>
          <w:szCs w:val="20"/>
        </w:rPr>
        <w:t>b</w:t>
      </w:r>
      <w:r w:rsidR="002F29CA" w:rsidRPr="00933908">
        <w:rPr>
          <w:rFonts w:ascii="Arial" w:hAnsi="Arial" w:cs="Arial"/>
          <w:sz w:val="20"/>
          <w:szCs w:val="20"/>
        </w:rPr>
        <w:t>.</w:t>
      </w:r>
    </w:p>
    <w:p w14:paraId="11610734" w14:textId="77777777" w:rsidR="00106C55" w:rsidRPr="00933908" w:rsidRDefault="00860FCD" w:rsidP="000A3F60">
      <w:pPr>
        <w:numPr>
          <w:ilvl w:val="0"/>
          <w:numId w:val="4"/>
        </w:numPr>
        <w:rPr>
          <w:rFonts w:ascii="Arial" w:hAnsi="Arial" w:cs="Arial"/>
          <w:sz w:val="20"/>
          <w:szCs w:val="20"/>
        </w:rPr>
      </w:pPr>
      <w:r w:rsidRPr="00933908">
        <w:rPr>
          <w:rFonts w:ascii="Arial" w:hAnsi="Arial" w:cs="Arial"/>
          <w:sz w:val="20"/>
          <w:szCs w:val="20"/>
        </w:rPr>
        <w:t>o</w:t>
      </w:r>
      <w:r w:rsidR="00106C55" w:rsidRPr="00933908">
        <w:rPr>
          <w:rFonts w:ascii="Arial" w:hAnsi="Arial" w:cs="Arial"/>
          <w:sz w:val="20"/>
          <w:szCs w:val="20"/>
        </w:rPr>
        <w:t xml:space="preserve">bjednatel je oprávněn ze stejných důvodů odstoupit také pouze od dílčího plnění, jehož </w:t>
      </w:r>
      <w:r w:rsidR="00106C55" w:rsidRPr="00933908">
        <w:rPr>
          <w:rFonts w:ascii="Arial" w:hAnsi="Arial" w:cs="Arial"/>
          <w:sz w:val="20"/>
          <w:szCs w:val="20"/>
        </w:rPr>
        <w:tab/>
        <w:t>se podstatné porušení, definované v tomto článku, týká. Odstoupením obje</w:t>
      </w:r>
      <w:r w:rsidR="0095248F" w:rsidRPr="00933908">
        <w:rPr>
          <w:rFonts w:ascii="Arial" w:hAnsi="Arial" w:cs="Arial"/>
          <w:sz w:val="20"/>
          <w:szCs w:val="20"/>
        </w:rPr>
        <w:t xml:space="preserve">dnatele od dílčího plnění tato </w:t>
      </w:r>
      <w:r w:rsidR="00B451B1" w:rsidRPr="00933908">
        <w:rPr>
          <w:rFonts w:ascii="Arial" w:hAnsi="Arial" w:cs="Arial"/>
          <w:sz w:val="20"/>
          <w:szCs w:val="20"/>
        </w:rPr>
        <w:t>dohod</w:t>
      </w:r>
      <w:r w:rsidR="00106C55" w:rsidRPr="00933908">
        <w:rPr>
          <w:rFonts w:ascii="Arial" w:hAnsi="Arial" w:cs="Arial"/>
          <w:sz w:val="20"/>
          <w:szCs w:val="20"/>
        </w:rPr>
        <w:t>a nezaniká.</w:t>
      </w:r>
    </w:p>
    <w:p w14:paraId="358632E4" w14:textId="4E1745A8" w:rsidR="00F33989" w:rsidRPr="00933908" w:rsidRDefault="00893622" w:rsidP="00F33989">
      <w:pPr>
        <w:numPr>
          <w:ilvl w:val="0"/>
          <w:numId w:val="4"/>
        </w:numPr>
        <w:rPr>
          <w:rFonts w:ascii="Arial" w:hAnsi="Arial" w:cs="Arial"/>
          <w:sz w:val="20"/>
          <w:szCs w:val="20"/>
        </w:rPr>
      </w:pPr>
      <w:r w:rsidRPr="00933908">
        <w:rPr>
          <w:rFonts w:ascii="Arial" w:hAnsi="Arial" w:cs="Arial"/>
          <w:sz w:val="20"/>
          <w:szCs w:val="20"/>
        </w:rPr>
        <w:t>poskyto</w:t>
      </w:r>
      <w:r w:rsidR="00D148F2" w:rsidRPr="00933908">
        <w:rPr>
          <w:rFonts w:ascii="Arial" w:hAnsi="Arial" w:cs="Arial"/>
          <w:sz w:val="20"/>
          <w:szCs w:val="20"/>
        </w:rPr>
        <w:t>vatel</w:t>
      </w:r>
      <w:r w:rsidR="003825CF" w:rsidRPr="00933908">
        <w:rPr>
          <w:rFonts w:ascii="Arial" w:hAnsi="Arial" w:cs="Arial"/>
          <w:sz w:val="20"/>
          <w:szCs w:val="20"/>
        </w:rPr>
        <w:t xml:space="preserve"> může tuto </w:t>
      </w:r>
      <w:r w:rsidR="00B451B1" w:rsidRPr="00933908">
        <w:rPr>
          <w:rFonts w:ascii="Arial" w:hAnsi="Arial" w:cs="Arial"/>
          <w:sz w:val="20"/>
          <w:szCs w:val="20"/>
        </w:rPr>
        <w:t>dohod</w:t>
      </w:r>
      <w:r w:rsidR="003825CF" w:rsidRPr="00933908">
        <w:rPr>
          <w:rFonts w:ascii="Arial" w:hAnsi="Arial" w:cs="Arial"/>
          <w:sz w:val="20"/>
          <w:szCs w:val="20"/>
        </w:rPr>
        <w:t xml:space="preserve">u vypovědět, a to i bez udání důvodu, přičemž výpovědní doba činí </w:t>
      </w:r>
      <w:r w:rsidR="00C64F7D" w:rsidRPr="00933908">
        <w:rPr>
          <w:rFonts w:ascii="Arial" w:hAnsi="Arial" w:cs="Arial"/>
          <w:sz w:val="20"/>
          <w:szCs w:val="20"/>
        </w:rPr>
        <w:t>3</w:t>
      </w:r>
      <w:r w:rsidR="003825CF" w:rsidRPr="00933908">
        <w:rPr>
          <w:rFonts w:ascii="Arial" w:hAnsi="Arial" w:cs="Arial"/>
          <w:sz w:val="20"/>
          <w:szCs w:val="20"/>
        </w:rPr>
        <w:t xml:space="preserve"> měsíc</w:t>
      </w:r>
      <w:r w:rsidR="00C64F7D" w:rsidRPr="00933908">
        <w:rPr>
          <w:rFonts w:ascii="Arial" w:hAnsi="Arial" w:cs="Arial"/>
          <w:sz w:val="20"/>
          <w:szCs w:val="20"/>
        </w:rPr>
        <w:t>e</w:t>
      </w:r>
      <w:r w:rsidR="003825CF" w:rsidRPr="00933908">
        <w:rPr>
          <w:rFonts w:ascii="Arial" w:hAnsi="Arial" w:cs="Arial"/>
          <w:sz w:val="20"/>
          <w:szCs w:val="20"/>
        </w:rPr>
        <w:t xml:space="preserve"> a počíná běžet prvním dnem měsíce, který následuje po měsíci, v němž byla písemná výpověď objednateli řádně doručena.</w:t>
      </w:r>
    </w:p>
    <w:p w14:paraId="6DD81864" w14:textId="77777777" w:rsidR="00290533" w:rsidRPr="00933908" w:rsidRDefault="00290533" w:rsidP="00290533">
      <w:pPr>
        <w:ind w:left="720"/>
        <w:rPr>
          <w:rFonts w:ascii="Arial" w:hAnsi="Arial" w:cs="Arial"/>
          <w:sz w:val="20"/>
          <w:szCs w:val="20"/>
        </w:rPr>
      </w:pPr>
    </w:p>
    <w:p w14:paraId="7D6EE33F" w14:textId="77777777" w:rsidR="00DE08D3" w:rsidRPr="00933908" w:rsidRDefault="00DE08D3" w:rsidP="005F7365">
      <w:pPr>
        <w:rPr>
          <w:rFonts w:ascii="Arial" w:hAnsi="Arial" w:cs="Arial"/>
          <w:sz w:val="20"/>
          <w:szCs w:val="20"/>
        </w:rPr>
      </w:pPr>
    </w:p>
    <w:p w14:paraId="2210E997" w14:textId="77777777" w:rsidR="00DE08D3" w:rsidRPr="00933908" w:rsidRDefault="0095248F" w:rsidP="00256670">
      <w:pPr>
        <w:jc w:val="center"/>
        <w:rPr>
          <w:rFonts w:ascii="Arial" w:hAnsi="Arial" w:cs="Arial"/>
          <w:b/>
          <w:sz w:val="20"/>
          <w:szCs w:val="20"/>
        </w:rPr>
      </w:pPr>
      <w:r w:rsidRPr="00933908">
        <w:rPr>
          <w:rFonts w:ascii="Arial" w:hAnsi="Arial" w:cs="Arial"/>
          <w:b/>
          <w:sz w:val="20"/>
          <w:szCs w:val="20"/>
        </w:rPr>
        <w:t>X</w:t>
      </w:r>
      <w:r w:rsidR="007A52DB" w:rsidRPr="00933908">
        <w:rPr>
          <w:rFonts w:ascii="Arial" w:hAnsi="Arial" w:cs="Arial"/>
          <w:b/>
          <w:sz w:val="20"/>
          <w:szCs w:val="20"/>
        </w:rPr>
        <w:t>.</w:t>
      </w:r>
    </w:p>
    <w:p w14:paraId="2AF2133F" w14:textId="3928418D" w:rsidR="00290533" w:rsidRPr="00933908" w:rsidRDefault="00B33FA0" w:rsidP="00290533">
      <w:pPr>
        <w:jc w:val="center"/>
        <w:rPr>
          <w:rFonts w:ascii="Arial" w:hAnsi="Arial" w:cs="Arial"/>
          <w:b/>
          <w:sz w:val="20"/>
          <w:szCs w:val="20"/>
        </w:rPr>
      </w:pPr>
      <w:r w:rsidRPr="00933908">
        <w:rPr>
          <w:rFonts w:ascii="Arial" w:hAnsi="Arial" w:cs="Arial"/>
          <w:b/>
          <w:sz w:val="20"/>
          <w:szCs w:val="20"/>
        </w:rPr>
        <w:t>Obecné nařízení o ochraně osobních údajů, důvěrnost informací</w:t>
      </w:r>
    </w:p>
    <w:p w14:paraId="2A56597F" w14:textId="77777777" w:rsidR="00290533" w:rsidRPr="00933908" w:rsidRDefault="00290533" w:rsidP="00290533">
      <w:pPr>
        <w:pStyle w:val="Odstavecseseznamem"/>
        <w:numPr>
          <w:ilvl w:val="0"/>
          <w:numId w:val="9"/>
        </w:numPr>
        <w:rPr>
          <w:rFonts w:ascii="Arial" w:hAnsi="Arial" w:cs="Arial"/>
          <w:vanish/>
          <w:sz w:val="20"/>
        </w:rPr>
      </w:pPr>
    </w:p>
    <w:p w14:paraId="1482F3F2" w14:textId="77777777" w:rsidR="00290533" w:rsidRPr="00933908" w:rsidRDefault="00290533" w:rsidP="00290533">
      <w:pPr>
        <w:pStyle w:val="Odstavecseseznamem"/>
        <w:numPr>
          <w:ilvl w:val="0"/>
          <w:numId w:val="9"/>
        </w:numPr>
        <w:rPr>
          <w:rFonts w:ascii="Arial" w:hAnsi="Arial" w:cs="Arial"/>
          <w:vanish/>
          <w:sz w:val="20"/>
        </w:rPr>
      </w:pPr>
    </w:p>
    <w:p w14:paraId="07ACBEA2" w14:textId="4DB42F2F" w:rsidR="00B821B3" w:rsidRPr="00933908" w:rsidRDefault="00B821B3" w:rsidP="00290533">
      <w:pPr>
        <w:numPr>
          <w:ilvl w:val="1"/>
          <w:numId w:val="9"/>
        </w:numPr>
        <w:rPr>
          <w:rFonts w:ascii="Arial" w:hAnsi="Arial" w:cs="Arial"/>
          <w:sz w:val="20"/>
        </w:rPr>
      </w:pPr>
      <w:r w:rsidRPr="00933908">
        <w:rPr>
          <w:rFonts w:ascii="Arial" w:hAnsi="Arial" w:cs="Arial"/>
          <w:sz w:val="20"/>
        </w:rPr>
        <w:t xml:space="preserve"> Smluvní </w:t>
      </w:r>
      <w:r w:rsidRPr="00933908">
        <w:rPr>
          <w:rFonts w:ascii="Arial" w:eastAsia="Calibri" w:hAnsi="Arial" w:cs="Arial"/>
          <w:sz w:val="20"/>
        </w:rPr>
        <w:t xml:space="preserve">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dodavatel seznámí v rámci spolupráce stran, ať už jde o </w:t>
      </w:r>
      <w:r w:rsidRPr="00933908">
        <w:rPr>
          <w:rFonts w:ascii="Arial" w:hAnsi="Arial" w:cs="Arial"/>
          <w:sz w:val="20"/>
        </w:rPr>
        <w:t xml:space="preserve">informace zaznamenané jakýmkoli </w:t>
      </w:r>
      <w:r w:rsidRPr="00933908">
        <w:rPr>
          <w:rFonts w:ascii="Arial" w:eastAsia="Calibri" w:hAnsi="Arial" w:cs="Arial"/>
          <w:sz w:val="20"/>
        </w:rPr>
        <w:t>možným způsobem. O tom jsou povinny zachovávat mlčenlivost.</w:t>
      </w:r>
    </w:p>
    <w:p w14:paraId="5F3EA246" w14:textId="733D09C5" w:rsidR="00B821B3" w:rsidRPr="00933908" w:rsidRDefault="00B821B3" w:rsidP="00B821B3">
      <w:pPr>
        <w:numPr>
          <w:ilvl w:val="1"/>
          <w:numId w:val="9"/>
        </w:numPr>
        <w:rPr>
          <w:rFonts w:ascii="Arial" w:hAnsi="Arial" w:cs="Arial"/>
          <w:sz w:val="20"/>
        </w:rPr>
      </w:pPr>
      <w:r w:rsidRPr="00933908">
        <w:rPr>
          <w:rFonts w:ascii="Arial" w:hAnsi="Arial" w:cs="Arial"/>
          <w:sz w:val="20"/>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00E453BD" w14:textId="77777777" w:rsidR="00B821B3" w:rsidRPr="00933908" w:rsidRDefault="00B821B3" w:rsidP="00B821B3">
      <w:pPr>
        <w:ind w:left="360"/>
        <w:rPr>
          <w:rFonts w:ascii="Arial" w:hAnsi="Arial" w:cs="Arial"/>
          <w:sz w:val="20"/>
        </w:rPr>
      </w:pPr>
    </w:p>
    <w:p w14:paraId="526D3A3F"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lastRenderedPageBreak/>
        <w:t xml:space="preserve">Každá ze smluvních stran se zavazuje zachovávat mlčenlivost o veškerých skutečnostech </w:t>
      </w:r>
      <w:r w:rsidRPr="00933908">
        <w:rPr>
          <w:rFonts w:ascii="Arial" w:hAnsi="Arial" w:cs="Arial"/>
          <w:sz w:val="20"/>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436072C2" w14:textId="77777777" w:rsidR="00B821B3" w:rsidRPr="00933908" w:rsidRDefault="00B821B3" w:rsidP="00B821B3">
      <w:pPr>
        <w:pStyle w:val="Odstavecseseznamem"/>
        <w:rPr>
          <w:rFonts w:ascii="Arial" w:hAnsi="Arial" w:cs="Arial"/>
          <w:sz w:val="20"/>
        </w:rPr>
      </w:pPr>
    </w:p>
    <w:p w14:paraId="661F42AF"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t xml:space="preserve">Veškeré důvěrné informace zůstávají výhradním vlastnictvím předávající strany </w:t>
      </w:r>
      <w:r w:rsidRPr="00933908">
        <w:rPr>
          <w:rFonts w:ascii="Arial" w:hAnsi="Arial" w:cs="Arial"/>
          <w:sz w:val="20"/>
        </w:rPr>
        <w:br/>
        <w:t>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w:t>
      </w:r>
    </w:p>
    <w:p w14:paraId="584E14FB" w14:textId="77777777" w:rsidR="00B821B3" w:rsidRPr="00933908" w:rsidRDefault="00B821B3" w:rsidP="00B821B3">
      <w:pPr>
        <w:pStyle w:val="Odstavecseseznamem"/>
        <w:rPr>
          <w:rFonts w:ascii="Arial" w:hAnsi="Arial" w:cs="Arial"/>
          <w:sz w:val="20"/>
        </w:rPr>
      </w:pPr>
    </w:p>
    <w:p w14:paraId="4687C01E"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60E21E0E" w14:textId="77777777" w:rsidR="00B821B3" w:rsidRPr="00933908" w:rsidRDefault="00B821B3" w:rsidP="00B821B3">
      <w:pPr>
        <w:pStyle w:val="Odstavecseseznamem"/>
        <w:rPr>
          <w:rFonts w:ascii="Arial" w:hAnsi="Arial" w:cs="Arial"/>
          <w:sz w:val="20"/>
        </w:rPr>
      </w:pPr>
    </w:p>
    <w:p w14:paraId="5DA7F326"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r w:rsidRPr="00933908">
        <w:rPr>
          <w:rFonts w:ascii="Arial" w:hAnsi="Arial" w:cs="Arial"/>
          <w:sz w:val="20"/>
        </w:rPr>
        <w:tab/>
      </w:r>
    </w:p>
    <w:p w14:paraId="0F27E082" w14:textId="77777777" w:rsidR="00B821B3" w:rsidRPr="00933908" w:rsidRDefault="00B821B3" w:rsidP="00B821B3">
      <w:pPr>
        <w:pStyle w:val="Odstavecseseznamem"/>
        <w:rPr>
          <w:rFonts w:ascii="Arial" w:hAnsi="Arial" w:cs="Arial"/>
          <w:sz w:val="20"/>
        </w:rPr>
      </w:pPr>
    </w:p>
    <w:p w14:paraId="07DC9DB1" w14:textId="77777777" w:rsidR="00B821B3" w:rsidRPr="00933908" w:rsidRDefault="00B821B3" w:rsidP="00B821B3">
      <w:pPr>
        <w:numPr>
          <w:ilvl w:val="1"/>
          <w:numId w:val="9"/>
        </w:numPr>
        <w:jc w:val="left"/>
        <w:rPr>
          <w:rFonts w:ascii="Arial" w:hAnsi="Arial" w:cs="Arial"/>
          <w:sz w:val="20"/>
        </w:rPr>
      </w:pPr>
      <w:r w:rsidRPr="00933908">
        <w:rPr>
          <w:rFonts w:ascii="Arial" w:hAnsi="Arial" w:cs="Arial"/>
          <w:sz w:val="20"/>
        </w:rPr>
        <w:t xml:space="preserve">Bez ohledu na výše uvedená ustanovení se za důvěrné nepovažují informace, které: </w:t>
      </w:r>
    </w:p>
    <w:p w14:paraId="359A4733" w14:textId="77777777" w:rsidR="00B821B3" w:rsidRPr="00933908" w:rsidRDefault="00B821B3" w:rsidP="00B821B3">
      <w:pPr>
        <w:ind w:left="360"/>
        <w:rPr>
          <w:rFonts w:ascii="Arial" w:hAnsi="Arial" w:cs="Arial"/>
          <w:sz w:val="20"/>
        </w:rPr>
      </w:pPr>
    </w:p>
    <w:p w14:paraId="7AAA3655" w14:textId="77777777" w:rsidR="00B821B3" w:rsidRPr="00933908" w:rsidRDefault="00B821B3" w:rsidP="006D6F4A">
      <w:pPr>
        <w:numPr>
          <w:ilvl w:val="2"/>
          <w:numId w:val="9"/>
        </w:numPr>
        <w:ind w:left="993"/>
        <w:jc w:val="left"/>
        <w:rPr>
          <w:rFonts w:ascii="Arial" w:hAnsi="Arial" w:cs="Arial"/>
          <w:sz w:val="20"/>
        </w:rPr>
      </w:pPr>
      <w:proofErr w:type="gramStart"/>
      <w:r w:rsidRPr="00933908">
        <w:rPr>
          <w:rFonts w:ascii="Arial" w:hAnsi="Arial" w:cs="Arial"/>
          <w:sz w:val="20"/>
        </w:rPr>
        <w:t>se staly</w:t>
      </w:r>
      <w:proofErr w:type="gramEnd"/>
      <w:r w:rsidRPr="00933908">
        <w:rPr>
          <w:rFonts w:ascii="Arial" w:hAnsi="Arial" w:cs="Arial"/>
          <w:sz w:val="20"/>
        </w:rPr>
        <w:t xml:space="preserve"> veřejně známými, aniž by to zavinila záměrně či opomenutím přijímající strana, </w:t>
      </w:r>
    </w:p>
    <w:p w14:paraId="6EF34DAB" w14:textId="77777777" w:rsidR="00B821B3" w:rsidRPr="00933908" w:rsidRDefault="00B821B3" w:rsidP="006D6F4A">
      <w:pPr>
        <w:numPr>
          <w:ilvl w:val="2"/>
          <w:numId w:val="9"/>
        </w:numPr>
        <w:ind w:left="993"/>
        <w:jc w:val="left"/>
        <w:rPr>
          <w:rFonts w:ascii="Arial" w:hAnsi="Arial" w:cs="Arial"/>
          <w:sz w:val="20"/>
        </w:rPr>
      </w:pPr>
      <w:r w:rsidRPr="00933908">
        <w:rPr>
          <w:rFonts w:ascii="Arial" w:hAnsi="Arial" w:cs="Arial"/>
          <w:sz w:val="20"/>
        </w:rPr>
        <w:t>měla přijímající strana legálně k dispozici před uzavřením smlouvy, pokud takové informace nebyly předmětem jiné, dříve mezi smluvními stranami uzavřené smlouvy o ochraně informací,</w:t>
      </w:r>
    </w:p>
    <w:p w14:paraId="06F77D74" w14:textId="77777777" w:rsidR="00B821B3" w:rsidRPr="00933908" w:rsidRDefault="00B821B3" w:rsidP="006D6F4A">
      <w:pPr>
        <w:numPr>
          <w:ilvl w:val="2"/>
          <w:numId w:val="9"/>
        </w:numPr>
        <w:ind w:left="993"/>
        <w:jc w:val="left"/>
        <w:rPr>
          <w:rFonts w:ascii="Arial" w:hAnsi="Arial" w:cs="Arial"/>
          <w:sz w:val="20"/>
        </w:rPr>
      </w:pPr>
      <w:r w:rsidRPr="00933908">
        <w:rPr>
          <w:rFonts w:ascii="Arial" w:hAnsi="Arial" w:cs="Arial"/>
          <w:sz w:val="20"/>
        </w:rPr>
        <w:t>jsou výsledkem postupu, při kterém k nim přijímající strana dospěje nezávisle a je to schopna doložit svými záznamy nebo důvěrnými informacemi třetí strany,</w:t>
      </w:r>
    </w:p>
    <w:p w14:paraId="5F948702" w14:textId="77777777" w:rsidR="00B821B3" w:rsidRPr="00933908" w:rsidRDefault="00B821B3" w:rsidP="006D6F4A">
      <w:pPr>
        <w:numPr>
          <w:ilvl w:val="2"/>
          <w:numId w:val="9"/>
        </w:numPr>
        <w:ind w:left="993"/>
        <w:jc w:val="left"/>
        <w:rPr>
          <w:rFonts w:ascii="Arial" w:hAnsi="Arial" w:cs="Arial"/>
          <w:sz w:val="20"/>
        </w:rPr>
      </w:pPr>
      <w:r w:rsidRPr="00933908">
        <w:rPr>
          <w:rFonts w:ascii="Arial" w:hAnsi="Arial" w:cs="Arial"/>
          <w:sz w:val="20"/>
        </w:rPr>
        <w:t>jsou zveřejněny a zpřístupněny ve veřejných evidencích.</w:t>
      </w:r>
    </w:p>
    <w:p w14:paraId="600C3696" w14:textId="77777777" w:rsidR="00B821B3" w:rsidRPr="00933908" w:rsidRDefault="00B821B3" w:rsidP="00B821B3">
      <w:pPr>
        <w:ind w:left="720"/>
        <w:rPr>
          <w:rFonts w:ascii="Arial" w:hAnsi="Arial" w:cs="Arial"/>
          <w:sz w:val="20"/>
        </w:rPr>
      </w:pPr>
    </w:p>
    <w:p w14:paraId="4F96F0AF"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t xml:space="preserve">Dodavatel </w:t>
      </w:r>
      <w:r w:rsidRPr="00933908">
        <w:rPr>
          <w:rFonts w:ascii="Arial" w:eastAsia="Calibri" w:hAnsi="Arial" w:cs="Arial"/>
          <w:sz w:val="20"/>
        </w:rPr>
        <w:t>se zavazuje zachovávat mlčenlivost o všech skutečnostech, ze</w:t>
      </w:r>
      <w:r w:rsidRPr="00933908">
        <w:rPr>
          <w:rFonts w:ascii="Arial" w:hAnsi="Arial" w:cs="Arial"/>
          <w:sz w:val="20"/>
        </w:rPr>
        <w:t xml:space="preserve">jména pak o osobních údajích, o </w:t>
      </w:r>
      <w:r w:rsidRPr="00933908">
        <w:rPr>
          <w:rFonts w:ascii="Arial" w:eastAsia="Calibri" w:hAnsi="Arial" w:cs="Arial"/>
          <w:sz w:val="20"/>
        </w:rPr>
        <w:t>kterých se při plnění či v souvislosti</w:t>
      </w:r>
      <w:r w:rsidRPr="00933908">
        <w:rPr>
          <w:rFonts w:ascii="Arial" w:eastAsia="Calibri" w:hAnsi="Arial" w:cs="Arial"/>
          <w:sz w:val="20"/>
        </w:rPr>
        <w:br/>
        <w:t>s plněním této</w:t>
      </w:r>
      <w:r w:rsidRPr="00933908">
        <w:rPr>
          <w:rFonts w:ascii="Arial" w:hAnsi="Arial" w:cs="Arial"/>
          <w:sz w:val="20"/>
        </w:rPr>
        <w:t xml:space="preserve"> smlouvy dozvěděl. Povinnosti mlčenlivosti může zhotovitele zprostit jen objednatel svým písemným prohlášením, a dále v případech stanovených zákonnými předpisy. Povinnost mlčenlivosti trvá i po skončení platnosti této smlouvy.</w:t>
      </w:r>
    </w:p>
    <w:p w14:paraId="6C9C3B65" w14:textId="77777777" w:rsidR="00B821B3" w:rsidRPr="00933908" w:rsidRDefault="00B821B3" w:rsidP="00B821B3">
      <w:pPr>
        <w:pStyle w:val="Odstavecseseznamem"/>
        <w:rPr>
          <w:rFonts w:ascii="Arial" w:hAnsi="Arial" w:cs="Arial"/>
          <w:sz w:val="20"/>
        </w:rPr>
      </w:pPr>
    </w:p>
    <w:p w14:paraId="409F7905" w14:textId="77777777" w:rsidR="00B821B3" w:rsidRPr="00933908" w:rsidRDefault="00B821B3" w:rsidP="00B821B3">
      <w:pPr>
        <w:numPr>
          <w:ilvl w:val="1"/>
          <w:numId w:val="9"/>
        </w:numPr>
        <w:rPr>
          <w:rFonts w:ascii="Arial" w:hAnsi="Arial" w:cs="Arial"/>
          <w:sz w:val="20"/>
        </w:rPr>
      </w:pPr>
      <w:r w:rsidRPr="00933908">
        <w:rPr>
          <w:rFonts w:ascii="Arial" w:hAnsi="Arial" w:cs="Arial"/>
          <w:sz w:val="20"/>
        </w:rPr>
        <w:t>Ustanovení tohoto článku není dotčeno ukončením účinnosti smlouvy z jakéhokoliv důvodu a jeho účinnost skončí nejdříve 5 let po ukončení účinnosti této smlouvy.</w:t>
      </w:r>
    </w:p>
    <w:p w14:paraId="40F27AE0" w14:textId="77777777" w:rsidR="00B821B3" w:rsidRPr="00933908" w:rsidRDefault="00B821B3" w:rsidP="00B821B3">
      <w:pPr>
        <w:pStyle w:val="Odstavecseseznamem"/>
        <w:rPr>
          <w:rFonts w:ascii="Arial" w:hAnsi="Arial" w:cs="Arial"/>
          <w:sz w:val="20"/>
        </w:rPr>
      </w:pPr>
    </w:p>
    <w:p w14:paraId="593F3BE4" w14:textId="72136E49" w:rsidR="00A731C5" w:rsidRPr="00933908" w:rsidRDefault="00B821B3" w:rsidP="006D6F4A">
      <w:pPr>
        <w:numPr>
          <w:ilvl w:val="1"/>
          <w:numId w:val="9"/>
        </w:numPr>
        <w:rPr>
          <w:rFonts w:ascii="Arial" w:hAnsi="Arial" w:cs="Arial"/>
          <w:sz w:val="20"/>
        </w:rPr>
      </w:pPr>
      <w:r w:rsidRPr="00933908">
        <w:rPr>
          <w:rFonts w:ascii="Arial" w:hAnsi="Arial" w:cs="Arial"/>
          <w:sz w:val="20"/>
        </w:rPr>
        <w:t>Výše uvedenými ujednáními tohoto článku není dotčena povinnost objednatele stanovená zákonem č. 106/1999 Sb., o svobodném přístupu k informacím, ve znění pozdějších předpisů</w:t>
      </w:r>
      <w:r w:rsidR="003D0D95" w:rsidRPr="00933908">
        <w:rPr>
          <w:rFonts w:ascii="Arial" w:hAnsi="Arial" w:cs="Arial"/>
          <w:sz w:val="20"/>
          <w:szCs w:val="20"/>
        </w:rPr>
        <w:t>.</w:t>
      </w:r>
    </w:p>
    <w:p w14:paraId="5E549C5B" w14:textId="77777777" w:rsidR="00F33989" w:rsidRPr="00933908" w:rsidRDefault="00F33989" w:rsidP="00F33989">
      <w:pPr>
        <w:ind w:left="360"/>
        <w:rPr>
          <w:rFonts w:ascii="Arial" w:hAnsi="Arial" w:cs="Arial"/>
          <w:sz w:val="20"/>
          <w:szCs w:val="20"/>
        </w:rPr>
      </w:pPr>
    </w:p>
    <w:p w14:paraId="69E97144" w14:textId="77777777" w:rsidR="003D0D95" w:rsidRPr="00933908" w:rsidRDefault="006378C7" w:rsidP="003D0D95">
      <w:pPr>
        <w:jc w:val="center"/>
        <w:rPr>
          <w:rFonts w:ascii="Arial" w:hAnsi="Arial" w:cs="Arial"/>
          <w:b/>
          <w:sz w:val="20"/>
          <w:szCs w:val="20"/>
        </w:rPr>
      </w:pPr>
      <w:r w:rsidRPr="00933908">
        <w:rPr>
          <w:rFonts w:ascii="Arial" w:hAnsi="Arial" w:cs="Arial"/>
          <w:b/>
          <w:sz w:val="20"/>
          <w:szCs w:val="20"/>
        </w:rPr>
        <w:t>XI.</w:t>
      </w:r>
    </w:p>
    <w:p w14:paraId="3A810F74" w14:textId="6367634F" w:rsidR="003D0D95" w:rsidRPr="00933908" w:rsidRDefault="00B33FA0" w:rsidP="00FE3143">
      <w:pPr>
        <w:jc w:val="center"/>
        <w:rPr>
          <w:rFonts w:ascii="Arial" w:hAnsi="Arial" w:cs="Arial"/>
          <w:b/>
          <w:sz w:val="20"/>
          <w:szCs w:val="20"/>
        </w:rPr>
      </w:pPr>
      <w:r w:rsidRPr="00933908">
        <w:rPr>
          <w:rFonts w:ascii="Arial" w:hAnsi="Arial" w:cs="Arial"/>
          <w:b/>
          <w:sz w:val="20"/>
          <w:szCs w:val="20"/>
        </w:rPr>
        <w:lastRenderedPageBreak/>
        <w:t>Závěrečná ustanovení</w:t>
      </w:r>
    </w:p>
    <w:p w14:paraId="043A9E80" w14:textId="77777777" w:rsidR="00B57E0B" w:rsidRPr="00933908" w:rsidRDefault="00B57E0B" w:rsidP="00B57E0B">
      <w:pPr>
        <w:pStyle w:val="Odstavecseseznamem"/>
        <w:numPr>
          <w:ilvl w:val="0"/>
          <w:numId w:val="9"/>
        </w:numPr>
        <w:rPr>
          <w:rFonts w:ascii="Arial" w:hAnsi="Arial" w:cs="Arial"/>
          <w:vanish/>
          <w:sz w:val="20"/>
          <w:szCs w:val="20"/>
        </w:rPr>
      </w:pPr>
    </w:p>
    <w:p w14:paraId="57DF414E" w14:textId="77777777" w:rsidR="00256670" w:rsidRPr="00933908" w:rsidRDefault="00256670" w:rsidP="00B57E0B">
      <w:pPr>
        <w:numPr>
          <w:ilvl w:val="1"/>
          <w:numId w:val="9"/>
        </w:numPr>
        <w:rPr>
          <w:rFonts w:ascii="Arial" w:hAnsi="Arial" w:cs="Arial"/>
          <w:sz w:val="20"/>
          <w:szCs w:val="20"/>
        </w:rPr>
      </w:pPr>
      <w:r w:rsidRPr="00933908">
        <w:rPr>
          <w:rFonts w:ascii="Arial" w:hAnsi="Arial" w:cs="Arial"/>
          <w:sz w:val="20"/>
          <w:szCs w:val="20"/>
        </w:rPr>
        <w:t>Právní vztahy touto dohodou neupravené se řídí příslušnými ustanoveními občanského zákoníku a předpisy souvisejícími.</w:t>
      </w:r>
    </w:p>
    <w:p w14:paraId="2AD93F01" w14:textId="77777777" w:rsidR="00256670" w:rsidRPr="00933908" w:rsidRDefault="00256670" w:rsidP="00256670">
      <w:pPr>
        <w:numPr>
          <w:ilvl w:val="1"/>
          <w:numId w:val="9"/>
        </w:numPr>
        <w:rPr>
          <w:rFonts w:ascii="Arial" w:hAnsi="Arial" w:cs="Arial"/>
          <w:sz w:val="20"/>
          <w:szCs w:val="20"/>
        </w:rPr>
      </w:pPr>
      <w:r w:rsidRPr="00933908">
        <w:rPr>
          <w:rFonts w:ascii="Arial" w:hAnsi="Arial" w:cs="Arial"/>
          <w:sz w:val="20"/>
          <w:szCs w:val="20"/>
        </w:rPr>
        <w:t xml:space="preserve">V případě, </w:t>
      </w:r>
      <w:r w:rsidRPr="00933908">
        <w:rPr>
          <w:rFonts w:ascii="Arial" w:hAnsi="Arial" w:cs="Arial"/>
          <w:color w:val="000000"/>
          <w:sz w:val="20"/>
          <w:szCs w:val="20"/>
        </w:rPr>
        <w:t>že nastane zjevný rozpor mezi touto dohodou a její přílohou, budou přednostně aplikována ustanovení této dohody.</w:t>
      </w:r>
    </w:p>
    <w:p w14:paraId="6B52D1E4" w14:textId="77777777" w:rsidR="00256670" w:rsidRPr="00933908" w:rsidRDefault="00256670" w:rsidP="00256670">
      <w:pPr>
        <w:numPr>
          <w:ilvl w:val="1"/>
          <w:numId w:val="9"/>
        </w:numPr>
        <w:rPr>
          <w:rFonts w:ascii="Arial" w:hAnsi="Arial" w:cs="Arial"/>
          <w:sz w:val="20"/>
          <w:szCs w:val="20"/>
        </w:rPr>
      </w:pPr>
      <w:r w:rsidRPr="00933908">
        <w:rPr>
          <w:rFonts w:ascii="Arial" w:hAnsi="Arial" w:cs="Arial"/>
          <w:color w:val="000000"/>
          <w:sz w:val="20"/>
          <w:szCs w:val="20"/>
        </w:rPr>
        <w:t xml:space="preserve">Změny </w:t>
      </w:r>
      <w:r w:rsidRPr="00933908">
        <w:rPr>
          <w:rFonts w:ascii="Arial" w:hAnsi="Arial" w:cs="Arial"/>
          <w:sz w:val="20"/>
          <w:szCs w:val="20"/>
        </w:rPr>
        <w:t>a dodatky této dohody lze činit pouze písemnými, vzestupně číslovanými dodatky, podepsanými oběma smluvními stranami.</w:t>
      </w:r>
    </w:p>
    <w:p w14:paraId="634B116F" w14:textId="05092007" w:rsidR="00256670" w:rsidRPr="00933908" w:rsidRDefault="00873E0A" w:rsidP="00256670">
      <w:pPr>
        <w:numPr>
          <w:ilvl w:val="1"/>
          <w:numId w:val="9"/>
        </w:numPr>
        <w:rPr>
          <w:rFonts w:ascii="Arial" w:hAnsi="Arial" w:cs="Arial"/>
          <w:sz w:val="20"/>
          <w:szCs w:val="20"/>
        </w:rPr>
      </w:pPr>
      <w:r>
        <w:rPr>
          <w:rFonts w:ascii="Arial" w:hAnsi="Arial" w:cs="Arial"/>
          <w:sz w:val="20"/>
          <w:szCs w:val="20"/>
        </w:rPr>
        <w:t xml:space="preserve">Tato dohoda bude uzavřena v elektronické podobě připojením elektronických podpisů obou smluvních stran. V případě listinného podepsání dohody bude tato </w:t>
      </w:r>
      <w:r w:rsidR="00256670" w:rsidRPr="00933908">
        <w:rPr>
          <w:rFonts w:ascii="Arial" w:hAnsi="Arial" w:cs="Arial"/>
          <w:sz w:val="20"/>
          <w:szCs w:val="20"/>
        </w:rPr>
        <w:t xml:space="preserve">vyhotovena ve čtyřech stejnopisech, z nichž </w:t>
      </w:r>
      <w:r>
        <w:rPr>
          <w:rFonts w:ascii="Arial" w:hAnsi="Arial" w:cs="Arial"/>
          <w:sz w:val="20"/>
          <w:szCs w:val="20"/>
        </w:rPr>
        <w:t>objedn</w:t>
      </w:r>
      <w:r w:rsidR="00B33FA0" w:rsidRPr="00933908">
        <w:rPr>
          <w:rFonts w:ascii="Arial" w:hAnsi="Arial" w:cs="Arial"/>
          <w:sz w:val="20"/>
          <w:szCs w:val="20"/>
        </w:rPr>
        <w:t>atel obdrží tři stejnopisy a poskytovatel jedno</w:t>
      </w:r>
      <w:r w:rsidR="00AC7549" w:rsidRPr="00933908">
        <w:rPr>
          <w:rFonts w:ascii="Arial" w:hAnsi="Arial" w:cs="Arial"/>
          <w:sz w:val="20"/>
          <w:szCs w:val="20"/>
        </w:rPr>
        <w:t>.</w:t>
      </w:r>
    </w:p>
    <w:p w14:paraId="51E8C808" w14:textId="77777777" w:rsidR="00256670" w:rsidRPr="00933908" w:rsidRDefault="00256670" w:rsidP="00256670">
      <w:pPr>
        <w:numPr>
          <w:ilvl w:val="1"/>
          <w:numId w:val="9"/>
        </w:numPr>
        <w:rPr>
          <w:rFonts w:ascii="Arial" w:hAnsi="Arial" w:cs="Arial"/>
          <w:sz w:val="20"/>
          <w:szCs w:val="20"/>
        </w:rPr>
      </w:pPr>
      <w:r w:rsidRPr="00933908">
        <w:rPr>
          <w:rFonts w:ascii="Arial" w:hAnsi="Arial" w:cs="Arial"/>
          <w:sz w:val="20"/>
          <w:szCs w:val="20"/>
        </w:rPr>
        <w:t xml:space="preserve">Smluvní strany si text přečetly a prohlašují, že tato dohoda vyjadřuje jejich pravou </w:t>
      </w:r>
      <w:r w:rsidRPr="00933908">
        <w:rPr>
          <w:rFonts w:ascii="Arial" w:hAnsi="Arial" w:cs="Arial"/>
          <w:sz w:val="20"/>
          <w:szCs w:val="20"/>
        </w:rPr>
        <w:br/>
        <w:t>a svobodnou vůli, což stvrzují svými podpisy.</w:t>
      </w:r>
    </w:p>
    <w:p w14:paraId="6A4ECCA5" w14:textId="3ECAE4AE" w:rsidR="00256670" w:rsidRPr="00933908" w:rsidRDefault="00256670" w:rsidP="00256670">
      <w:pPr>
        <w:numPr>
          <w:ilvl w:val="1"/>
          <w:numId w:val="9"/>
        </w:numPr>
        <w:rPr>
          <w:rFonts w:ascii="Arial" w:hAnsi="Arial" w:cs="Arial"/>
          <w:sz w:val="20"/>
          <w:szCs w:val="20"/>
        </w:rPr>
      </w:pPr>
      <w:r w:rsidRPr="00933908">
        <w:rPr>
          <w:rFonts w:ascii="Arial" w:hAnsi="Arial" w:cs="Arial"/>
          <w:sz w:val="20"/>
          <w:szCs w:val="20"/>
        </w:rPr>
        <w:t xml:space="preserve">Tato dohoda nabývá platnosti </w:t>
      </w:r>
      <w:r w:rsidR="00E9081B" w:rsidRPr="00933908">
        <w:rPr>
          <w:rFonts w:ascii="Arial" w:hAnsi="Arial" w:cs="Arial"/>
          <w:sz w:val="20"/>
          <w:szCs w:val="20"/>
        </w:rPr>
        <w:t>a účinnosti vložením do registru smluv.</w:t>
      </w:r>
    </w:p>
    <w:p w14:paraId="68506CF5" w14:textId="77777777" w:rsidR="00256670" w:rsidRPr="00933908" w:rsidRDefault="00256670" w:rsidP="00256670">
      <w:pPr>
        <w:numPr>
          <w:ilvl w:val="1"/>
          <w:numId w:val="9"/>
        </w:numPr>
        <w:rPr>
          <w:rFonts w:ascii="Arial" w:hAnsi="Arial" w:cs="Arial"/>
          <w:sz w:val="20"/>
          <w:szCs w:val="20"/>
        </w:rPr>
      </w:pPr>
      <w:r w:rsidRPr="00933908">
        <w:rPr>
          <w:rFonts w:ascii="Arial" w:hAnsi="Arial" w:cs="Arial"/>
          <w:sz w:val="20"/>
          <w:szCs w:val="20"/>
        </w:rPr>
        <w:t>Poskytovatel souhlasí s uveřejněním dohody včetně všech jejích příloh na profilu zadavatele.</w:t>
      </w:r>
    </w:p>
    <w:p w14:paraId="7070EC03" w14:textId="77777777" w:rsidR="00256670" w:rsidRPr="00933908" w:rsidRDefault="00256670" w:rsidP="00256670">
      <w:pPr>
        <w:numPr>
          <w:ilvl w:val="1"/>
          <w:numId w:val="9"/>
        </w:numPr>
        <w:rPr>
          <w:rFonts w:ascii="Arial" w:hAnsi="Arial" w:cs="Arial"/>
          <w:sz w:val="20"/>
          <w:szCs w:val="20"/>
        </w:rPr>
      </w:pPr>
      <w:r w:rsidRPr="00933908">
        <w:rPr>
          <w:rFonts w:ascii="Arial" w:hAnsi="Arial" w:cs="Arial"/>
          <w:sz w:val="20"/>
          <w:szCs w:val="20"/>
        </w:rPr>
        <w:t>Poskytovatel souhlasí, ve shodě se zněním zákona č. 340/2015 Sb., o registru smluv s uveřejněním dohody včetně všech jejích příloh v příslušném registru.</w:t>
      </w:r>
    </w:p>
    <w:p w14:paraId="371B1658" w14:textId="77777777" w:rsidR="00A731C5" w:rsidRPr="00933908" w:rsidRDefault="00A731C5" w:rsidP="00A731C5">
      <w:pPr>
        <w:ind w:left="360"/>
        <w:rPr>
          <w:rFonts w:ascii="Arial" w:hAnsi="Arial" w:cs="Arial"/>
          <w:sz w:val="20"/>
          <w:szCs w:val="20"/>
        </w:rPr>
      </w:pPr>
    </w:p>
    <w:p w14:paraId="2534ED23" w14:textId="77777777" w:rsidR="00A731C5" w:rsidRPr="00933908" w:rsidRDefault="00A731C5" w:rsidP="00A731C5">
      <w:pPr>
        <w:ind w:left="360"/>
        <w:rPr>
          <w:rFonts w:ascii="Arial" w:hAnsi="Arial" w:cs="Arial"/>
          <w:sz w:val="20"/>
          <w:szCs w:val="20"/>
        </w:rPr>
      </w:pPr>
    </w:p>
    <w:p w14:paraId="7A7A0FE8" w14:textId="77777777" w:rsidR="00A731C5" w:rsidRPr="00933908" w:rsidRDefault="00A731C5" w:rsidP="00A731C5">
      <w:pPr>
        <w:jc w:val="center"/>
        <w:rPr>
          <w:rFonts w:ascii="Arial" w:hAnsi="Arial" w:cs="Arial"/>
          <w:b/>
          <w:sz w:val="20"/>
          <w:szCs w:val="20"/>
        </w:rPr>
      </w:pPr>
      <w:r w:rsidRPr="00933908">
        <w:rPr>
          <w:rFonts w:ascii="Arial" w:hAnsi="Arial" w:cs="Arial"/>
          <w:b/>
          <w:sz w:val="20"/>
          <w:szCs w:val="20"/>
        </w:rPr>
        <w:t>X</w:t>
      </w:r>
      <w:r w:rsidR="006378C7" w:rsidRPr="00933908">
        <w:rPr>
          <w:rFonts w:ascii="Arial" w:hAnsi="Arial" w:cs="Arial"/>
          <w:b/>
          <w:sz w:val="20"/>
          <w:szCs w:val="20"/>
        </w:rPr>
        <w:t>I</w:t>
      </w:r>
      <w:r w:rsidRPr="00933908">
        <w:rPr>
          <w:rFonts w:ascii="Arial" w:hAnsi="Arial" w:cs="Arial"/>
          <w:b/>
          <w:sz w:val="20"/>
          <w:szCs w:val="20"/>
        </w:rPr>
        <w:t>I.</w:t>
      </w:r>
    </w:p>
    <w:p w14:paraId="5EF392D6" w14:textId="3D451D42" w:rsidR="00B57E0B" w:rsidRPr="00933908" w:rsidRDefault="00A731C5" w:rsidP="00290533">
      <w:pPr>
        <w:jc w:val="center"/>
        <w:rPr>
          <w:rFonts w:ascii="Arial" w:hAnsi="Arial" w:cs="Arial"/>
          <w:b/>
          <w:sz w:val="20"/>
          <w:szCs w:val="20"/>
        </w:rPr>
      </w:pPr>
      <w:r w:rsidRPr="00933908">
        <w:rPr>
          <w:rFonts w:ascii="Arial" w:hAnsi="Arial" w:cs="Arial"/>
          <w:b/>
          <w:sz w:val="20"/>
          <w:szCs w:val="20"/>
        </w:rPr>
        <w:t>Přílohy</w:t>
      </w:r>
    </w:p>
    <w:p w14:paraId="415514AD" w14:textId="77777777" w:rsidR="00A731C5" w:rsidRPr="00933908" w:rsidRDefault="00106C55" w:rsidP="00290533">
      <w:pPr>
        <w:pStyle w:val="Odstavecseseznamem"/>
        <w:numPr>
          <w:ilvl w:val="0"/>
          <w:numId w:val="22"/>
        </w:numPr>
        <w:spacing w:line="240" w:lineRule="atLeast"/>
        <w:rPr>
          <w:rFonts w:ascii="Arial" w:hAnsi="Arial" w:cs="Arial"/>
          <w:sz w:val="20"/>
          <w:szCs w:val="20"/>
        </w:rPr>
      </w:pPr>
      <w:r w:rsidRPr="00933908">
        <w:rPr>
          <w:rFonts w:ascii="Arial" w:hAnsi="Arial" w:cs="Arial"/>
          <w:sz w:val="20"/>
          <w:szCs w:val="20"/>
        </w:rPr>
        <w:t>Nedílnou sou</w:t>
      </w:r>
      <w:r w:rsidR="0095248F" w:rsidRPr="00933908">
        <w:rPr>
          <w:rFonts w:ascii="Arial" w:hAnsi="Arial" w:cs="Arial"/>
          <w:sz w:val="20"/>
          <w:szCs w:val="20"/>
        </w:rPr>
        <w:t xml:space="preserve">část této </w:t>
      </w:r>
      <w:r w:rsidR="00B451B1" w:rsidRPr="00933908">
        <w:rPr>
          <w:rFonts w:ascii="Arial" w:hAnsi="Arial" w:cs="Arial"/>
          <w:sz w:val="20"/>
          <w:szCs w:val="20"/>
        </w:rPr>
        <w:t>dohod</w:t>
      </w:r>
      <w:r w:rsidR="0095248F" w:rsidRPr="00933908">
        <w:rPr>
          <w:rFonts w:ascii="Arial" w:hAnsi="Arial" w:cs="Arial"/>
          <w:sz w:val="20"/>
          <w:szCs w:val="20"/>
        </w:rPr>
        <w:t>y tvoří</w:t>
      </w:r>
      <w:r w:rsidR="00A731C5" w:rsidRPr="00933908">
        <w:rPr>
          <w:rFonts w:ascii="Arial" w:hAnsi="Arial" w:cs="Arial"/>
          <w:sz w:val="20"/>
          <w:szCs w:val="20"/>
        </w:rPr>
        <w:t>:</w:t>
      </w:r>
    </w:p>
    <w:p w14:paraId="1A51237E" w14:textId="2B62BE7C" w:rsidR="00C50A7C" w:rsidRPr="00B9145B" w:rsidRDefault="00C50A7C" w:rsidP="006D6F4A">
      <w:pPr>
        <w:pStyle w:val="Odstavecseseznamem"/>
        <w:numPr>
          <w:ilvl w:val="0"/>
          <w:numId w:val="6"/>
        </w:numPr>
        <w:spacing w:line="240" w:lineRule="atLeast"/>
        <w:rPr>
          <w:rFonts w:ascii="Arial" w:hAnsi="Arial" w:cs="Arial"/>
          <w:i/>
          <w:sz w:val="20"/>
          <w:szCs w:val="20"/>
          <w:highlight w:val="yellow"/>
        </w:rPr>
      </w:pPr>
      <w:r w:rsidRPr="00B9145B">
        <w:rPr>
          <w:rFonts w:ascii="Arial" w:hAnsi="Arial" w:cs="Arial"/>
          <w:i/>
          <w:sz w:val="20"/>
          <w:szCs w:val="20"/>
          <w:highlight w:val="yellow"/>
        </w:rPr>
        <w:t>Příloha č. 1</w:t>
      </w:r>
      <w:r w:rsidR="003266C9" w:rsidRPr="00B9145B">
        <w:rPr>
          <w:rFonts w:ascii="Arial" w:hAnsi="Arial" w:cs="Arial"/>
          <w:i/>
          <w:sz w:val="20"/>
          <w:szCs w:val="20"/>
          <w:highlight w:val="yellow"/>
        </w:rPr>
        <w:t>a</w:t>
      </w:r>
      <w:r w:rsidRPr="00B9145B">
        <w:rPr>
          <w:rFonts w:ascii="Arial" w:hAnsi="Arial" w:cs="Arial"/>
          <w:i/>
          <w:sz w:val="20"/>
          <w:szCs w:val="20"/>
          <w:highlight w:val="yellow"/>
        </w:rPr>
        <w:t xml:space="preserve"> - technická specifikace plnění</w:t>
      </w:r>
      <w:r w:rsidR="003266C9" w:rsidRPr="00B9145B">
        <w:rPr>
          <w:rFonts w:ascii="Arial" w:hAnsi="Arial" w:cs="Arial"/>
          <w:i/>
          <w:sz w:val="20"/>
          <w:szCs w:val="20"/>
          <w:highlight w:val="yellow"/>
        </w:rPr>
        <w:t xml:space="preserve"> pro část 1</w:t>
      </w:r>
      <w:r w:rsidRPr="00B9145B">
        <w:rPr>
          <w:rFonts w:ascii="Arial" w:hAnsi="Arial" w:cs="Arial"/>
          <w:i/>
          <w:sz w:val="20"/>
          <w:szCs w:val="20"/>
          <w:highlight w:val="yellow"/>
        </w:rPr>
        <w:t xml:space="preserve"> VZ</w:t>
      </w:r>
    </w:p>
    <w:p w14:paraId="5A39A260" w14:textId="275FE9DB" w:rsidR="00C50A7C" w:rsidRPr="00B9145B" w:rsidRDefault="003266C9" w:rsidP="006D6F4A">
      <w:pPr>
        <w:pStyle w:val="Odstavecseseznamem"/>
        <w:numPr>
          <w:ilvl w:val="0"/>
          <w:numId w:val="6"/>
        </w:numPr>
        <w:spacing w:line="240" w:lineRule="atLeast"/>
        <w:rPr>
          <w:rFonts w:ascii="Arial" w:hAnsi="Arial" w:cs="Arial"/>
          <w:i/>
          <w:sz w:val="20"/>
          <w:szCs w:val="20"/>
          <w:highlight w:val="yellow"/>
        </w:rPr>
      </w:pPr>
      <w:r w:rsidRPr="00B9145B">
        <w:rPr>
          <w:rFonts w:ascii="Arial" w:hAnsi="Arial" w:cs="Arial"/>
          <w:i/>
          <w:sz w:val="20"/>
          <w:szCs w:val="20"/>
          <w:highlight w:val="yellow"/>
        </w:rPr>
        <w:t>Příloha č. 2a</w:t>
      </w:r>
      <w:r w:rsidR="00C50A7C" w:rsidRPr="00B9145B">
        <w:rPr>
          <w:rFonts w:ascii="Arial" w:hAnsi="Arial" w:cs="Arial"/>
          <w:i/>
          <w:sz w:val="20"/>
          <w:szCs w:val="20"/>
          <w:highlight w:val="yellow"/>
        </w:rPr>
        <w:t xml:space="preserve"> – kal</w:t>
      </w:r>
      <w:r w:rsidRPr="00B9145B">
        <w:rPr>
          <w:rFonts w:ascii="Arial" w:hAnsi="Arial" w:cs="Arial"/>
          <w:i/>
          <w:sz w:val="20"/>
          <w:szCs w:val="20"/>
          <w:highlight w:val="yellow"/>
        </w:rPr>
        <w:t>kulace nabídkové ceny pro část 1</w:t>
      </w:r>
      <w:r w:rsidR="00C50A7C" w:rsidRPr="00B9145B">
        <w:rPr>
          <w:rFonts w:ascii="Arial" w:hAnsi="Arial" w:cs="Arial"/>
          <w:i/>
          <w:sz w:val="20"/>
          <w:szCs w:val="20"/>
          <w:highlight w:val="yellow"/>
        </w:rPr>
        <w:t xml:space="preserve"> VZ</w:t>
      </w:r>
    </w:p>
    <w:p w14:paraId="57462E97" w14:textId="4532EE49" w:rsidR="00726409" w:rsidRPr="00B9145B" w:rsidRDefault="00726409" w:rsidP="00726409">
      <w:pPr>
        <w:pStyle w:val="Odstavecseseznamem"/>
        <w:numPr>
          <w:ilvl w:val="0"/>
          <w:numId w:val="6"/>
        </w:numPr>
        <w:spacing w:line="240" w:lineRule="atLeast"/>
        <w:rPr>
          <w:rFonts w:ascii="Arial" w:hAnsi="Arial" w:cs="Arial"/>
          <w:i/>
          <w:sz w:val="20"/>
          <w:szCs w:val="20"/>
          <w:highlight w:val="yellow"/>
        </w:rPr>
      </w:pPr>
      <w:r w:rsidRPr="00B9145B">
        <w:rPr>
          <w:rFonts w:ascii="Arial" w:hAnsi="Arial" w:cs="Arial"/>
          <w:i/>
          <w:sz w:val="20"/>
          <w:szCs w:val="20"/>
          <w:highlight w:val="yellow"/>
        </w:rPr>
        <w:t>Příloha č. 1b - technická specifikace plnění pro část 2 VZ</w:t>
      </w:r>
    </w:p>
    <w:p w14:paraId="3A7637AA" w14:textId="1040F3E6" w:rsidR="00726409" w:rsidRPr="00B9145B" w:rsidRDefault="00726409" w:rsidP="00726409">
      <w:pPr>
        <w:pStyle w:val="Odstavecseseznamem"/>
        <w:numPr>
          <w:ilvl w:val="0"/>
          <w:numId w:val="6"/>
        </w:numPr>
        <w:spacing w:line="240" w:lineRule="atLeast"/>
        <w:rPr>
          <w:rFonts w:ascii="Arial" w:hAnsi="Arial" w:cs="Arial"/>
          <w:i/>
          <w:sz w:val="20"/>
          <w:szCs w:val="20"/>
          <w:highlight w:val="yellow"/>
        </w:rPr>
      </w:pPr>
      <w:r w:rsidRPr="00B9145B">
        <w:rPr>
          <w:rFonts w:ascii="Arial" w:hAnsi="Arial" w:cs="Arial"/>
          <w:i/>
          <w:sz w:val="20"/>
          <w:szCs w:val="20"/>
          <w:highlight w:val="yellow"/>
        </w:rPr>
        <w:t>Příloha č. 2b – kalkulace nabídkové ceny pro část 2 VZ</w:t>
      </w:r>
    </w:p>
    <w:p w14:paraId="259B3C9E" w14:textId="77777777" w:rsidR="00726409" w:rsidRPr="00933908" w:rsidRDefault="00726409" w:rsidP="00726409">
      <w:pPr>
        <w:pStyle w:val="Odstavecseseznamem"/>
        <w:spacing w:line="240" w:lineRule="atLeast"/>
        <w:ind w:left="720"/>
        <w:rPr>
          <w:rFonts w:ascii="Arial" w:hAnsi="Arial" w:cs="Arial"/>
          <w:i/>
          <w:sz w:val="20"/>
          <w:szCs w:val="20"/>
        </w:rPr>
      </w:pPr>
    </w:p>
    <w:p w14:paraId="3B3773A9" w14:textId="73957E6C" w:rsidR="00380780" w:rsidRPr="00933908" w:rsidRDefault="00B9145B" w:rsidP="005A64BB">
      <w:pPr>
        <w:pStyle w:val="Zkladntext"/>
        <w:tabs>
          <w:tab w:val="left" w:pos="5103"/>
        </w:tabs>
        <w:overflowPunct/>
        <w:autoSpaceDE/>
        <w:autoSpaceDN/>
        <w:adjustRightInd/>
        <w:spacing w:after="0"/>
        <w:textAlignment w:val="auto"/>
        <w:rPr>
          <w:rFonts w:ascii="Arial" w:hAnsi="Arial" w:cs="Arial"/>
        </w:rPr>
      </w:pPr>
      <w:r w:rsidRPr="00726409">
        <w:rPr>
          <w:rFonts w:ascii="Arial" w:hAnsi="Arial" w:cs="Arial"/>
          <w:highlight w:val="yellow"/>
        </w:rPr>
        <w:t>(dodavatel umaže tu část, ve které nebyl vybrán k uzavření rámcové dohody a poté umaže tuto instrukci i žluté podbarvení)</w:t>
      </w:r>
    </w:p>
    <w:p w14:paraId="595CE279" w14:textId="1B977BBC" w:rsidR="001D2DCA" w:rsidRDefault="001D2DCA" w:rsidP="005A64BB">
      <w:pPr>
        <w:pStyle w:val="Zkladntext"/>
        <w:tabs>
          <w:tab w:val="left" w:pos="5103"/>
        </w:tabs>
        <w:overflowPunct/>
        <w:autoSpaceDE/>
        <w:autoSpaceDN/>
        <w:adjustRightInd/>
        <w:spacing w:after="0"/>
        <w:textAlignment w:val="auto"/>
        <w:rPr>
          <w:rFonts w:ascii="Arial" w:hAnsi="Arial" w:cs="Arial"/>
        </w:rPr>
      </w:pPr>
    </w:p>
    <w:p w14:paraId="1D729418" w14:textId="77777777" w:rsidR="00B9145B" w:rsidRPr="00933908" w:rsidRDefault="00B9145B" w:rsidP="005A64BB">
      <w:pPr>
        <w:pStyle w:val="Zkladntext"/>
        <w:tabs>
          <w:tab w:val="left" w:pos="5103"/>
        </w:tabs>
        <w:overflowPunct/>
        <w:autoSpaceDE/>
        <w:autoSpaceDN/>
        <w:adjustRightInd/>
        <w:spacing w:after="0"/>
        <w:textAlignment w:val="auto"/>
        <w:rPr>
          <w:rFonts w:ascii="Arial" w:hAnsi="Arial" w:cs="Arial"/>
        </w:rPr>
      </w:pPr>
    </w:p>
    <w:p w14:paraId="5B69321E" w14:textId="0EF9A75C" w:rsidR="00097E7A" w:rsidRPr="00933908" w:rsidRDefault="00097E7A" w:rsidP="005A64BB">
      <w:pPr>
        <w:pStyle w:val="Zkladntext"/>
        <w:tabs>
          <w:tab w:val="left" w:pos="5103"/>
        </w:tabs>
        <w:overflowPunct/>
        <w:autoSpaceDE/>
        <w:autoSpaceDN/>
        <w:adjustRightInd/>
        <w:spacing w:after="0"/>
        <w:textAlignment w:val="auto"/>
        <w:rPr>
          <w:rFonts w:ascii="Arial" w:hAnsi="Arial" w:cs="Arial"/>
          <w:lang w:val="pl-PL"/>
        </w:rPr>
      </w:pPr>
      <w:r w:rsidRPr="00933908">
        <w:rPr>
          <w:rFonts w:ascii="Arial" w:hAnsi="Arial" w:cs="Arial"/>
        </w:rPr>
        <w:t>V Brně</w:t>
      </w:r>
      <w:r w:rsidR="005A64BB" w:rsidRPr="00933908">
        <w:rPr>
          <w:rFonts w:ascii="Arial" w:hAnsi="Arial" w:cs="Arial"/>
        </w:rPr>
        <w:tab/>
      </w:r>
      <w:r w:rsidR="00154CF0" w:rsidRPr="00933908">
        <w:rPr>
          <w:rFonts w:ascii="Arial" w:hAnsi="Arial" w:cs="Arial"/>
          <w:highlight w:val="yellow"/>
        </w:rPr>
        <w:t>V ………………......</w:t>
      </w:r>
      <w:r w:rsidRPr="00933908">
        <w:rPr>
          <w:rFonts w:ascii="Arial" w:hAnsi="Arial" w:cs="Arial"/>
          <w:highlight w:val="yellow"/>
        </w:rPr>
        <w:t xml:space="preserve"> </w:t>
      </w:r>
    </w:p>
    <w:p w14:paraId="1DB7F3C2" w14:textId="1EA3F695" w:rsidR="003D0D95" w:rsidRPr="00933908" w:rsidRDefault="003D0D95" w:rsidP="00FF0E2D">
      <w:pPr>
        <w:tabs>
          <w:tab w:val="left" w:pos="5103"/>
        </w:tabs>
        <w:rPr>
          <w:rFonts w:ascii="Arial" w:hAnsi="Arial" w:cs="Arial"/>
          <w:sz w:val="20"/>
          <w:szCs w:val="20"/>
        </w:rPr>
      </w:pPr>
    </w:p>
    <w:p w14:paraId="350F1771" w14:textId="77777777" w:rsidR="001D2DCA" w:rsidRPr="00933908" w:rsidRDefault="001D2DCA" w:rsidP="00FF0E2D">
      <w:pPr>
        <w:tabs>
          <w:tab w:val="left" w:pos="5103"/>
        </w:tabs>
        <w:rPr>
          <w:rFonts w:ascii="Arial" w:hAnsi="Arial" w:cs="Arial"/>
          <w:sz w:val="20"/>
          <w:szCs w:val="20"/>
        </w:rPr>
      </w:pPr>
    </w:p>
    <w:p w14:paraId="1F032C36" w14:textId="298F4CF5" w:rsidR="001D2DCA" w:rsidRPr="00933908" w:rsidRDefault="001D2DCA" w:rsidP="001D2DCA">
      <w:pPr>
        <w:rPr>
          <w:rFonts w:ascii="Arial" w:hAnsi="Arial" w:cs="Arial"/>
          <w:sz w:val="20"/>
          <w:szCs w:val="20"/>
        </w:rPr>
      </w:pPr>
      <w:r w:rsidRPr="00933908">
        <w:rPr>
          <w:rFonts w:ascii="Arial" w:hAnsi="Arial" w:cs="Arial"/>
          <w:sz w:val="20"/>
          <w:szCs w:val="20"/>
        </w:rPr>
        <w:t>…………………………………………</w:t>
      </w:r>
      <w:r w:rsidRPr="00933908">
        <w:rPr>
          <w:rFonts w:ascii="Arial" w:hAnsi="Arial" w:cs="Arial"/>
          <w:sz w:val="20"/>
          <w:szCs w:val="20"/>
        </w:rPr>
        <w:tab/>
      </w:r>
      <w:r w:rsidRPr="00933908">
        <w:rPr>
          <w:rFonts w:ascii="Arial" w:hAnsi="Arial" w:cs="Arial"/>
          <w:sz w:val="20"/>
          <w:szCs w:val="20"/>
        </w:rPr>
        <w:tab/>
      </w:r>
      <w:r w:rsidR="00C50A7C" w:rsidRPr="00933908">
        <w:rPr>
          <w:rFonts w:ascii="Arial" w:hAnsi="Arial" w:cs="Arial"/>
          <w:sz w:val="20"/>
          <w:szCs w:val="20"/>
        </w:rPr>
        <w:t xml:space="preserve">               </w:t>
      </w:r>
      <w:r w:rsidRPr="00933908">
        <w:rPr>
          <w:rFonts w:ascii="Arial" w:hAnsi="Arial" w:cs="Arial"/>
          <w:sz w:val="20"/>
          <w:szCs w:val="20"/>
          <w:highlight w:val="yellow"/>
        </w:rPr>
        <w:t>…………………………………………..</w:t>
      </w:r>
    </w:p>
    <w:p w14:paraId="57C3C525" w14:textId="436207C0" w:rsidR="001D2DCA" w:rsidRPr="00933908" w:rsidRDefault="001D2DCA" w:rsidP="001D2DCA">
      <w:pPr>
        <w:autoSpaceDE w:val="0"/>
        <w:autoSpaceDN w:val="0"/>
        <w:adjustRightInd w:val="0"/>
        <w:rPr>
          <w:rFonts w:ascii="Arial" w:hAnsi="Arial" w:cs="Arial"/>
          <w:sz w:val="20"/>
          <w:szCs w:val="20"/>
        </w:rPr>
      </w:pPr>
      <w:r w:rsidRPr="00933908">
        <w:rPr>
          <w:rFonts w:ascii="Arial" w:hAnsi="Arial" w:cs="Arial"/>
          <w:i/>
          <w:sz w:val="20"/>
          <w:szCs w:val="20"/>
        </w:rPr>
        <w:t xml:space="preserve"> </w:t>
      </w:r>
      <w:r w:rsidR="003D0D95" w:rsidRPr="00933908">
        <w:rPr>
          <w:rFonts w:ascii="Arial" w:hAnsi="Arial" w:cs="Arial"/>
          <w:bCs/>
          <w:color w:val="000000"/>
          <w:sz w:val="20"/>
          <w:szCs w:val="20"/>
        </w:rPr>
        <w:t xml:space="preserve">prof. Dr. Ing. Libor Jankovský, </w:t>
      </w:r>
      <w:r w:rsidRPr="00933908">
        <w:rPr>
          <w:rFonts w:ascii="Arial" w:hAnsi="Arial" w:cs="Arial"/>
          <w:bCs/>
          <w:color w:val="000000"/>
          <w:sz w:val="20"/>
          <w:szCs w:val="20"/>
        </w:rPr>
        <w:tab/>
      </w:r>
      <w:r w:rsidRPr="00933908">
        <w:rPr>
          <w:rFonts w:ascii="Arial" w:hAnsi="Arial" w:cs="Arial"/>
          <w:bCs/>
          <w:color w:val="000000"/>
          <w:sz w:val="20"/>
          <w:szCs w:val="20"/>
        </w:rPr>
        <w:tab/>
      </w:r>
      <w:r w:rsidRPr="00933908">
        <w:rPr>
          <w:rFonts w:ascii="Arial" w:hAnsi="Arial" w:cs="Arial"/>
          <w:bCs/>
          <w:color w:val="000000"/>
          <w:sz w:val="20"/>
          <w:szCs w:val="20"/>
        </w:rPr>
        <w:tab/>
      </w:r>
      <w:r w:rsidRPr="00933908">
        <w:rPr>
          <w:rFonts w:ascii="Arial" w:hAnsi="Arial" w:cs="Arial"/>
          <w:bCs/>
          <w:color w:val="000000"/>
          <w:sz w:val="20"/>
          <w:szCs w:val="20"/>
        </w:rPr>
        <w:tab/>
      </w:r>
      <w:r w:rsidRPr="00933908">
        <w:rPr>
          <w:rFonts w:ascii="Arial" w:hAnsi="Arial" w:cs="Arial"/>
          <w:bCs/>
          <w:color w:val="000000"/>
          <w:sz w:val="20"/>
          <w:szCs w:val="20"/>
        </w:rPr>
        <w:tab/>
      </w:r>
      <w:r w:rsidR="00C50A7C" w:rsidRPr="00933908">
        <w:rPr>
          <w:rFonts w:ascii="Arial" w:hAnsi="Arial" w:cs="Arial"/>
          <w:bCs/>
          <w:color w:val="000000"/>
          <w:sz w:val="20"/>
          <w:szCs w:val="20"/>
        </w:rPr>
        <w:t xml:space="preserve">           </w:t>
      </w:r>
      <w:r w:rsidR="00D148F2" w:rsidRPr="00933908">
        <w:rPr>
          <w:rFonts w:ascii="Arial" w:hAnsi="Arial" w:cs="Arial"/>
          <w:sz w:val="20"/>
          <w:szCs w:val="20"/>
        </w:rPr>
        <w:t>poskytovatel</w:t>
      </w:r>
    </w:p>
    <w:p w14:paraId="0C6EF8C2" w14:textId="77777777" w:rsidR="001D2DCA" w:rsidRPr="00933908" w:rsidRDefault="001D2DCA" w:rsidP="001D2DCA">
      <w:pPr>
        <w:tabs>
          <w:tab w:val="left" w:pos="6379"/>
        </w:tabs>
        <w:rPr>
          <w:rFonts w:ascii="Arial" w:hAnsi="Arial" w:cs="Arial"/>
          <w:sz w:val="20"/>
          <w:szCs w:val="20"/>
        </w:rPr>
      </w:pPr>
      <w:r w:rsidRPr="00933908">
        <w:rPr>
          <w:rFonts w:ascii="Arial" w:hAnsi="Arial" w:cs="Arial"/>
          <w:color w:val="000000"/>
          <w:sz w:val="20"/>
          <w:szCs w:val="20"/>
        </w:rPr>
        <w:t xml:space="preserve"> </w:t>
      </w:r>
      <w:r w:rsidR="003D0D95" w:rsidRPr="00933908">
        <w:rPr>
          <w:rFonts w:ascii="Arial" w:hAnsi="Arial" w:cs="Arial"/>
          <w:color w:val="000000"/>
          <w:sz w:val="20"/>
          <w:szCs w:val="20"/>
        </w:rPr>
        <w:t>koordinátor projektu</w:t>
      </w:r>
    </w:p>
    <w:p w14:paraId="1849D590" w14:textId="77777777" w:rsidR="006E67E5" w:rsidRPr="00933908" w:rsidRDefault="006E67E5" w:rsidP="00FF0E2D">
      <w:pPr>
        <w:tabs>
          <w:tab w:val="left" w:pos="5103"/>
        </w:tabs>
        <w:rPr>
          <w:rFonts w:ascii="Arial" w:hAnsi="Arial" w:cs="Arial"/>
          <w:sz w:val="20"/>
          <w:szCs w:val="20"/>
        </w:rPr>
      </w:pPr>
    </w:p>
    <w:p w14:paraId="0EEEA1B3" w14:textId="38FAD4AA" w:rsidR="003D0D95" w:rsidRPr="00933908" w:rsidRDefault="003D0D95" w:rsidP="00FF0E2D">
      <w:pPr>
        <w:tabs>
          <w:tab w:val="left" w:pos="5103"/>
        </w:tabs>
        <w:rPr>
          <w:rFonts w:ascii="Arial" w:hAnsi="Arial" w:cs="Arial"/>
          <w:sz w:val="20"/>
          <w:szCs w:val="20"/>
        </w:rPr>
      </w:pPr>
    </w:p>
    <w:p w14:paraId="5F117592" w14:textId="77777777" w:rsidR="003D0D95" w:rsidRPr="00933908" w:rsidRDefault="003D0D95" w:rsidP="00FF0E2D">
      <w:pPr>
        <w:tabs>
          <w:tab w:val="left" w:pos="5103"/>
        </w:tabs>
        <w:rPr>
          <w:rFonts w:ascii="Arial" w:hAnsi="Arial" w:cs="Arial"/>
          <w:sz w:val="20"/>
          <w:szCs w:val="20"/>
        </w:rPr>
      </w:pPr>
    </w:p>
    <w:p w14:paraId="3BD85A73" w14:textId="77777777" w:rsidR="003D0D95" w:rsidRPr="00933908" w:rsidRDefault="003D0D95" w:rsidP="003D0D95">
      <w:pPr>
        <w:rPr>
          <w:rFonts w:ascii="Arial" w:hAnsi="Arial" w:cs="Arial"/>
          <w:sz w:val="20"/>
          <w:szCs w:val="20"/>
        </w:rPr>
      </w:pPr>
      <w:r w:rsidRPr="00933908">
        <w:rPr>
          <w:rFonts w:ascii="Arial" w:hAnsi="Arial" w:cs="Arial"/>
          <w:sz w:val="20"/>
          <w:szCs w:val="20"/>
        </w:rPr>
        <w:t>…………………………………………</w:t>
      </w:r>
      <w:r w:rsidRPr="00933908">
        <w:rPr>
          <w:rFonts w:ascii="Arial" w:hAnsi="Arial" w:cs="Arial"/>
          <w:sz w:val="20"/>
          <w:szCs w:val="20"/>
        </w:rPr>
        <w:tab/>
      </w:r>
      <w:r w:rsidRPr="00933908">
        <w:rPr>
          <w:rFonts w:ascii="Arial" w:hAnsi="Arial" w:cs="Arial"/>
          <w:sz w:val="20"/>
          <w:szCs w:val="20"/>
        </w:rPr>
        <w:tab/>
      </w:r>
    </w:p>
    <w:p w14:paraId="7612C3A4" w14:textId="40EDC3CB" w:rsidR="003D0D95" w:rsidRPr="00933908" w:rsidRDefault="00FE3143" w:rsidP="003D0D95">
      <w:pPr>
        <w:rPr>
          <w:rFonts w:ascii="Arial" w:hAnsi="Arial" w:cs="Arial"/>
          <w:sz w:val="20"/>
          <w:szCs w:val="20"/>
        </w:rPr>
      </w:pPr>
      <w:r w:rsidRPr="00933908">
        <w:rPr>
          <w:rFonts w:ascii="Arial" w:hAnsi="Arial" w:cs="Arial"/>
          <w:sz w:val="20"/>
          <w:szCs w:val="20"/>
        </w:rPr>
        <w:t>Ing</w:t>
      </w:r>
      <w:r w:rsidR="003D0D95" w:rsidRPr="00933908">
        <w:rPr>
          <w:rFonts w:ascii="Arial" w:hAnsi="Arial" w:cs="Arial"/>
          <w:sz w:val="20"/>
          <w:szCs w:val="20"/>
        </w:rPr>
        <w:t xml:space="preserve">. Petra Doleželová, </w:t>
      </w:r>
    </w:p>
    <w:p w14:paraId="48E870ED" w14:textId="77777777" w:rsidR="003D0D95" w:rsidRPr="00933908" w:rsidRDefault="003D0D95" w:rsidP="003D0D95">
      <w:pPr>
        <w:rPr>
          <w:rFonts w:ascii="Arial" w:hAnsi="Arial" w:cs="Arial"/>
          <w:sz w:val="20"/>
          <w:szCs w:val="20"/>
        </w:rPr>
      </w:pPr>
      <w:r w:rsidRPr="00933908">
        <w:rPr>
          <w:rFonts w:ascii="Arial" w:hAnsi="Arial" w:cs="Arial"/>
          <w:sz w:val="20"/>
          <w:szCs w:val="20"/>
        </w:rPr>
        <w:t>správce rozpočtu</w:t>
      </w:r>
    </w:p>
    <w:p w14:paraId="184101CD" w14:textId="77777777" w:rsidR="00F85771" w:rsidRPr="00933908" w:rsidRDefault="00F85771" w:rsidP="00FF0E2D">
      <w:pPr>
        <w:tabs>
          <w:tab w:val="left" w:pos="5103"/>
        </w:tabs>
        <w:rPr>
          <w:rFonts w:ascii="Arial" w:hAnsi="Arial" w:cs="Arial"/>
          <w:sz w:val="20"/>
          <w:szCs w:val="20"/>
        </w:rPr>
      </w:pPr>
    </w:p>
    <w:p w14:paraId="35B3AC06" w14:textId="77777777" w:rsidR="003D0D95" w:rsidRPr="00933908" w:rsidRDefault="003D0D95" w:rsidP="00FF0E2D">
      <w:pPr>
        <w:tabs>
          <w:tab w:val="left" w:pos="5103"/>
        </w:tabs>
        <w:rPr>
          <w:rFonts w:ascii="Arial" w:hAnsi="Arial" w:cs="Arial"/>
          <w:sz w:val="20"/>
          <w:szCs w:val="20"/>
        </w:rPr>
      </w:pPr>
    </w:p>
    <w:p w14:paraId="48DB4070" w14:textId="77777777" w:rsidR="00097E7A" w:rsidRPr="00933908" w:rsidRDefault="00097E7A" w:rsidP="00E51902">
      <w:pPr>
        <w:rPr>
          <w:rFonts w:ascii="Arial" w:hAnsi="Arial" w:cs="Arial"/>
          <w:sz w:val="20"/>
          <w:szCs w:val="20"/>
        </w:rPr>
      </w:pPr>
    </w:p>
    <w:p w14:paraId="1E43F5DC" w14:textId="77777777" w:rsidR="005A55D7" w:rsidRPr="00933908" w:rsidRDefault="005179FB" w:rsidP="005A55D7">
      <w:pPr>
        <w:rPr>
          <w:rFonts w:ascii="Arial" w:hAnsi="Arial" w:cs="Arial"/>
          <w:sz w:val="20"/>
          <w:szCs w:val="20"/>
        </w:rPr>
      </w:pPr>
      <w:r w:rsidRPr="00933908">
        <w:rPr>
          <w:rFonts w:ascii="Arial" w:hAnsi="Arial" w:cs="Arial"/>
          <w:sz w:val="20"/>
          <w:szCs w:val="20"/>
        </w:rPr>
        <w:t>…………………………………………</w:t>
      </w:r>
      <w:r w:rsidRPr="00933908">
        <w:rPr>
          <w:rFonts w:ascii="Arial" w:hAnsi="Arial" w:cs="Arial"/>
          <w:sz w:val="20"/>
          <w:szCs w:val="20"/>
        </w:rPr>
        <w:tab/>
      </w:r>
      <w:r w:rsidRPr="00933908">
        <w:rPr>
          <w:rFonts w:ascii="Arial" w:hAnsi="Arial" w:cs="Arial"/>
          <w:sz w:val="20"/>
          <w:szCs w:val="20"/>
        </w:rPr>
        <w:tab/>
      </w:r>
    </w:p>
    <w:p w14:paraId="303BC55A" w14:textId="77777777" w:rsidR="003D0D95" w:rsidRPr="00933908" w:rsidRDefault="005A55D7" w:rsidP="005A55D7">
      <w:pPr>
        <w:rPr>
          <w:rFonts w:ascii="Arial" w:hAnsi="Arial" w:cs="Arial"/>
          <w:sz w:val="20"/>
          <w:szCs w:val="20"/>
        </w:rPr>
      </w:pPr>
      <w:r w:rsidRPr="00933908">
        <w:rPr>
          <w:rFonts w:ascii="Arial" w:hAnsi="Arial" w:cs="Arial"/>
          <w:sz w:val="20"/>
          <w:szCs w:val="20"/>
        </w:rPr>
        <w:t>prof. Ing. Danuše Nerudová, Ph.D.,</w:t>
      </w:r>
    </w:p>
    <w:p w14:paraId="000ECBAA" w14:textId="77777777" w:rsidR="00366F2A" w:rsidRPr="00933908" w:rsidRDefault="005A55D7" w:rsidP="00165DD6">
      <w:pPr>
        <w:rPr>
          <w:rFonts w:ascii="Arial" w:hAnsi="Arial" w:cs="Arial"/>
          <w:sz w:val="20"/>
          <w:szCs w:val="20"/>
        </w:rPr>
      </w:pPr>
      <w:r w:rsidRPr="00933908">
        <w:rPr>
          <w:rFonts w:ascii="Arial" w:hAnsi="Arial" w:cs="Arial"/>
          <w:sz w:val="20"/>
          <w:szCs w:val="20"/>
        </w:rPr>
        <w:t>rektorka</w:t>
      </w:r>
    </w:p>
    <w:p w14:paraId="6186DA32" w14:textId="29069730" w:rsidR="00C90187" w:rsidRPr="00933908" w:rsidRDefault="00C90187" w:rsidP="005A55D7">
      <w:pPr>
        <w:rPr>
          <w:rFonts w:ascii="Arial" w:hAnsi="Arial" w:cs="Arial"/>
          <w:sz w:val="20"/>
          <w:szCs w:val="20"/>
        </w:rPr>
      </w:pPr>
    </w:p>
    <w:sectPr w:rsidR="00C90187" w:rsidRPr="0093390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1A12" w14:textId="77777777" w:rsidR="00C86F02" w:rsidRDefault="00C86F02">
      <w:r>
        <w:separator/>
      </w:r>
    </w:p>
  </w:endnote>
  <w:endnote w:type="continuationSeparator" w:id="0">
    <w:p w14:paraId="77905D7D" w14:textId="77777777" w:rsidR="00C86F02" w:rsidRDefault="00C86F02">
      <w:r>
        <w:continuationSeparator/>
      </w:r>
    </w:p>
  </w:endnote>
  <w:endnote w:type="continuationNotice" w:id="1">
    <w:p w14:paraId="01DFBEB0" w14:textId="77777777" w:rsidR="00C86F02" w:rsidRDefault="00C86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97760"/>
      <w:docPartObj>
        <w:docPartGallery w:val="Page Numbers (Bottom of Page)"/>
        <w:docPartUnique/>
      </w:docPartObj>
    </w:sdtPr>
    <w:sdtEndPr/>
    <w:sdtContent>
      <w:p w14:paraId="216A547D" w14:textId="7AF00940" w:rsidR="00C90187" w:rsidRDefault="00C90187" w:rsidP="00C90187">
        <w:pPr>
          <w:pStyle w:val="Zpat"/>
          <w:jc w:val="left"/>
        </w:pPr>
        <w:r>
          <w:rPr>
            <w:noProof/>
            <w:color w:val="1F497D"/>
          </w:rPr>
          <w:drawing>
            <wp:inline distT="0" distB="0" distL="0" distR="0" wp14:anchorId="659FDC13" wp14:editId="695D3C0C">
              <wp:extent cx="1042391" cy="716280"/>
              <wp:effectExtent l="0" t="0" r="5715" b="7620"/>
              <wp:docPr id="11" name="Obrázek 11"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4126" cy="724344"/>
                      </a:xfrm>
                      <a:prstGeom prst="rect">
                        <a:avLst/>
                      </a:prstGeom>
                      <a:noFill/>
                      <a:ln>
                        <a:noFill/>
                      </a:ln>
                    </pic:spPr>
                  </pic:pic>
                </a:graphicData>
              </a:graphic>
            </wp:inline>
          </w:drawing>
        </w:r>
      </w:p>
      <w:p w14:paraId="7CCDE78D" w14:textId="7635633F" w:rsidR="004703BF" w:rsidRDefault="004703BF" w:rsidP="00C90187">
        <w:pPr>
          <w:pStyle w:val="Zpat"/>
          <w:jc w:val="center"/>
        </w:pPr>
        <w:r>
          <w:fldChar w:fldCharType="begin"/>
        </w:r>
        <w:r>
          <w:instrText>PAGE   \* MERGEFORMAT</w:instrText>
        </w:r>
        <w:r>
          <w:fldChar w:fldCharType="separate"/>
        </w:r>
        <w:r w:rsidR="00855802">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D8CB" w14:textId="77777777" w:rsidR="00C86F02" w:rsidRDefault="00C86F02">
      <w:r>
        <w:separator/>
      </w:r>
    </w:p>
  </w:footnote>
  <w:footnote w:type="continuationSeparator" w:id="0">
    <w:p w14:paraId="15E1C07A" w14:textId="77777777" w:rsidR="00C86F02" w:rsidRDefault="00C86F02">
      <w:r>
        <w:continuationSeparator/>
      </w:r>
    </w:p>
  </w:footnote>
  <w:footnote w:type="continuationNotice" w:id="1">
    <w:p w14:paraId="29A55C27" w14:textId="77777777" w:rsidR="00C86F02" w:rsidRDefault="00C86F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1D30" w14:textId="77777777" w:rsidR="004703BF" w:rsidRPr="000272AC" w:rsidRDefault="004703BF" w:rsidP="000272AC">
    <w:pPr>
      <w:pStyle w:val="Zhlav"/>
    </w:pPr>
    <w:r>
      <w:rPr>
        <w:noProof/>
      </w:rPr>
      <w:drawing>
        <wp:inline distT="0" distB="0" distL="0" distR="0" wp14:anchorId="25D1D5FA" wp14:editId="7E0AA12C">
          <wp:extent cx="5760085" cy="1275787"/>
          <wp:effectExtent l="0" t="0" r="0" b="635"/>
          <wp:docPr id="10" name="Obrázek 10"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0293" w14:textId="77777777" w:rsidR="004703BF" w:rsidRDefault="004703BF">
    <w:pPr>
      <w:pStyle w:val="Zhlav"/>
    </w:pPr>
    <w:r>
      <w:rPr>
        <w:noProof/>
      </w:rPr>
      <w:drawing>
        <wp:inline distT="0" distB="0" distL="0" distR="0" wp14:anchorId="78D60E84" wp14:editId="46F7CFC5">
          <wp:extent cx="5760085" cy="1275787"/>
          <wp:effectExtent l="0" t="0" r="0" b="635"/>
          <wp:docPr id="1" name="Obrázek 1"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82E"/>
    <w:multiLevelType w:val="multilevel"/>
    <w:tmpl w:val="DE749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A6CB5"/>
    <w:multiLevelType w:val="multilevel"/>
    <w:tmpl w:val="ECA05A80"/>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E31C7"/>
    <w:multiLevelType w:val="hybridMultilevel"/>
    <w:tmpl w:val="155A73D8"/>
    <w:lvl w:ilvl="0" w:tplc="B324F2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C1D28"/>
    <w:multiLevelType w:val="multilevel"/>
    <w:tmpl w:val="A886A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2E2F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705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77C99"/>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C67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911D12"/>
    <w:multiLevelType w:val="multilevel"/>
    <w:tmpl w:val="D5A8471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4D5590"/>
    <w:multiLevelType w:val="multilevel"/>
    <w:tmpl w:val="0670652C"/>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47BC2"/>
    <w:multiLevelType w:val="multilevel"/>
    <w:tmpl w:val="96665198"/>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303320"/>
    <w:multiLevelType w:val="multilevel"/>
    <w:tmpl w:val="B5DA209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D7E32"/>
    <w:multiLevelType w:val="multilevel"/>
    <w:tmpl w:val="531CDA4E"/>
    <w:lvl w:ilvl="0">
      <w:start w:val="1"/>
      <w:numFmt w:val="bullet"/>
      <w:lvlText w:val=""/>
      <w:lvlJc w:val="left"/>
      <w:pPr>
        <w:ind w:left="786" w:hanging="360"/>
      </w:pPr>
      <w:rPr>
        <w:rFonts w:ascii="Symbol" w:hAnsi="Symbol" w:hint="default"/>
        <w:b/>
      </w:rPr>
    </w:lvl>
    <w:lvl w:ilvl="1">
      <w:start w:val="1"/>
      <w:numFmt w:val="decimal"/>
      <w:lvlText w:val="%1.%2."/>
      <w:lvlJc w:val="left"/>
      <w:pPr>
        <w:ind w:left="792" w:hanging="432"/>
      </w:pPr>
      <w:rPr>
        <w:b/>
      </w:rPr>
    </w:lvl>
    <w:lvl w:ilvl="2">
      <w:start w:val="1"/>
      <w:numFmt w:val="decimal"/>
      <w:lvlText w:val="%3.1"/>
      <w:lvlJc w:val="left"/>
      <w:pPr>
        <w:ind w:left="78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866E70"/>
    <w:multiLevelType w:val="hybridMultilevel"/>
    <w:tmpl w:val="F8847D28"/>
    <w:lvl w:ilvl="0" w:tplc="F3186108">
      <w:start w:val="1"/>
      <w:numFmt w:val="lowerLetter"/>
      <w:lvlText w:val="%1)"/>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230D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3A78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7D2F0D"/>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E67587"/>
    <w:multiLevelType w:val="multilevel"/>
    <w:tmpl w:val="8A765012"/>
    <w:lvl w:ilvl="0">
      <w:start w:val="3"/>
      <w:numFmt w:val="decimal"/>
      <w:pStyle w:val="Nadpis1"/>
      <w:lvlText w:val="%1."/>
      <w:lvlJc w:val="left"/>
      <w:pPr>
        <w:tabs>
          <w:tab w:val="num" w:pos="360"/>
        </w:tabs>
        <w:ind w:left="0" w:firstLine="0"/>
      </w:pPr>
      <w:rPr>
        <w:rFonts w:hint="default"/>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BF06010"/>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C3E80"/>
    <w:multiLevelType w:val="multilevel"/>
    <w:tmpl w:val="08B0B7C4"/>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9428AA"/>
    <w:multiLevelType w:val="hybridMultilevel"/>
    <w:tmpl w:val="684CAB3E"/>
    <w:lvl w:ilvl="0" w:tplc="7B6AFF68">
      <w:start w:val="1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CB47CC"/>
    <w:multiLevelType w:val="multilevel"/>
    <w:tmpl w:val="A886A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39351F"/>
    <w:multiLevelType w:val="multilevel"/>
    <w:tmpl w:val="FDAAFEF4"/>
    <w:lvl w:ilvl="0">
      <w:start w:val="1"/>
      <w:numFmt w:val="decimal"/>
      <w:lvlText w:val="%1.9"/>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45823"/>
    <w:multiLevelType w:val="multilevel"/>
    <w:tmpl w:val="29BA48EE"/>
    <w:lvl w:ilvl="0">
      <w:start w:val="8"/>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F61D6A"/>
    <w:multiLevelType w:val="multilevel"/>
    <w:tmpl w:val="8C6ECF60"/>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34F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B57F63"/>
    <w:multiLevelType w:val="multilevel"/>
    <w:tmpl w:val="F4F26C72"/>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826C16"/>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05056D"/>
    <w:multiLevelType w:val="multilevel"/>
    <w:tmpl w:val="909A0B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FB75EC"/>
    <w:multiLevelType w:val="hybridMultilevel"/>
    <w:tmpl w:val="A4F614D0"/>
    <w:lvl w:ilvl="0" w:tplc="57A26A9E">
      <w:start w:val="9"/>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30"/>
  </w:num>
  <w:num w:numId="3">
    <w:abstractNumId w:val="3"/>
  </w:num>
  <w:num w:numId="4">
    <w:abstractNumId w:val="16"/>
  </w:num>
  <w:num w:numId="5">
    <w:abstractNumId w:val="2"/>
  </w:num>
  <w:num w:numId="6">
    <w:abstractNumId w:val="6"/>
  </w:num>
  <w:num w:numId="7">
    <w:abstractNumId w:val="15"/>
  </w:num>
  <w:num w:numId="8">
    <w:abstractNumId w:val="14"/>
  </w:num>
  <w:num w:numId="9">
    <w:abstractNumId w:val="22"/>
  </w:num>
  <w:num w:numId="10">
    <w:abstractNumId w:val="0"/>
  </w:num>
  <w:num w:numId="11">
    <w:abstractNumId w:val="9"/>
  </w:num>
  <w:num w:numId="12">
    <w:abstractNumId w:val="24"/>
  </w:num>
  <w:num w:numId="13">
    <w:abstractNumId w:val="4"/>
  </w:num>
  <w:num w:numId="14">
    <w:abstractNumId w:val="28"/>
  </w:num>
  <w:num w:numId="15">
    <w:abstractNumId w:val="1"/>
  </w:num>
  <w:num w:numId="16">
    <w:abstractNumId w:val="11"/>
  </w:num>
  <w:num w:numId="17">
    <w:abstractNumId w:val="29"/>
  </w:num>
  <w:num w:numId="18">
    <w:abstractNumId w:val="12"/>
  </w:num>
  <w:num w:numId="19">
    <w:abstractNumId w:val="33"/>
  </w:num>
  <w:num w:numId="20">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18"/>
  </w:num>
  <w:num w:numId="25">
    <w:abstractNumId w:val="17"/>
  </w:num>
  <w:num w:numId="26">
    <w:abstractNumId w:val="13"/>
  </w:num>
  <w:num w:numId="27">
    <w:abstractNumId w:val="5"/>
  </w:num>
  <w:num w:numId="28">
    <w:abstractNumId w:val="25"/>
  </w:num>
  <w:num w:numId="29">
    <w:abstractNumId w:val="7"/>
  </w:num>
  <w:num w:numId="30">
    <w:abstractNumId w:val="19"/>
  </w:num>
  <w:num w:numId="31">
    <w:abstractNumId w:val="21"/>
  </w:num>
  <w:num w:numId="32">
    <w:abstractNumId w:val="31"/>
  </w:num>
  <w:num w:numId="33">
    <w:abstractNumId w:val="8"/>
  </w:num>
  <w:num w:numId="34">
    <w:abstractNumId w:val="27"/>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7221"/>
    <w:rsid w:val="000220ED"/>
    <w:rsid w:val="00022492"/>
    <w:rsid w:val="000272AC"/>
    <w:rsid w:val="00027F3E"/>
    <w:rsid w:val="00040AAE"/>
    <w:rsid w:val="000443A5"/>
    <w:rsid w:val="0004615E"/>
    <w:rsid w:val="00053A0B"/>
    <w:rsid w:val="00063E64"/>
    <w:rsid w:val="000670F0"/>
    <w:rsid w:val="00071772"/>
    <w:rsid w:val="000819A3"/>
    <w:rsid w:val="0008334B"/>
    <w:rsid w:val="000833C9"/>
    <w:rsid w:val="00091373"/>
    <w:rsid w:val="00095095"/>
    <w:rsid w:val="00095D0F"/>
    <w:rsid w:val="00097E7A"/>
    <w:rsid w:val="000A3F60"/>
    <w:rsid w:val="000B17A6"/>
    <w:rsid w:val="000B32B1"/>
    <w:rsid w:val="000B340F"/>
    <w:rsid w:val="000C3FD5"/>
    <w:rsid w:val="000C6571"/>
    <w:rsid w:val="000C6F4C"/>
    <w:rsid w:val="000D25D9"/>
    <w:rsid w:val="000D6223"/>
    <w:rsid w:val="000E0DBA"/>
    <w:rsid w:val="000F27E6"/>
    <w:rsid w:val="000F740A"/>
    <w:rsid w:val="001015F7"/>
    <w:rsid w:val="00106C55"/>
    <w:rsid w:val="00110979"/>
    <w:rsid w:val="00116568"/>
    <w:rsid w:val="0012673A"/>
    <w:rsid w:val="0013072B"/>
    <w:rsid w:val="00130C74"/>
    <w:rsid w:val="00130C8A"/>
    <w:rsid w:val="00142387"/>
    <w:rsid w:val="00146E90"/>
    <w:rsid w:val="001475CE"/>
    <w:rsid w:val="001531DD"/>
    <w:rsid w:val="00153ACD"/>
    <w:rsid w:val="00154CF0"/>
    <w:rsid w:val="00165BCC"/>
    <w:rsid w:val="00165DD6"/>
    <w:rsid w:val="001713FF"/>
    <w:rsid w:val="00182D4C"/>
    <w:rsid w:val="00184D81"/>
    <w:rsid w:val="001912B0"/>
    <w:rsid w:val="001934E9"/>
    <w:rsid w:val="00193EBF"/>
    <w:rsid w:val="001971FE"/>
    <w:rsid w:val="001A282D"/>
    <w:rsid w:val="001A4719"/>
    <w:rsid w:val="001A501E"/>
    <w:rsid w:val="001A6D61"/>
    <w:rsid w:val="001B00EE"/>
    <w:rsid w:val="001B40B5"/>
    <w:rsid w:val="001C0D19"/>
    <w:rsid w:val="001C7E9F"/>
    <w:rsid w:val="001D122E"/>
    <w:rsid w:val="001D1892"/>
    <w:rsid w:val="001D2DCA"/>
    <w:rsid w:val="001D3187"/>
    <w:rsid w:val="00202C5C"/>
    <w:rsid w:val="00204105"/>
    <w:rsid w:val="00205399"/>
    <w:rsid w:val="00216BF3"/>
    <w:rsid w:val="00216EFA"/>
    <w:rsid w:val="0022002B"/>
    <w:rsid w:val="00225F9B"/>
    <w:rsid w:val="00240F51"/>
    <w:rsid w:val="00243B08"/>
    <w:rsid w:val="00244CC6"/>
    <w:rsid w:val="00256670"/>
    <w:rsid w:val="002619FE"/>
    <w:rsid w:val="00267A74"/>
    <w:rsid w:val="00271A24"/>
    <w:rsid w:val="00275F7F"/>
    <w:rsid w:val="002825E4"/>
    <w:rsid w:val="00285DFB"/>
    <w:rsid w:val="00290533"/>
    <w:rsid w:val="0029726F"/>
    <w:rsid w:val="002A17CF"/>
    <w:rsid w:val="002A656E"/>
    <w:rsid w:val="002A7938"/>
    <w:rsid w:val="002B2DF0"/>
    <w:rsid w:val="002B708D"/>
    <w:rsid w:val="002C675F"/>
    <w:rsid w:val="002D35D9"/>
    <w:rsid w:val="002E128E"/>
    <w:rsid w:val="002E52FF"/>
    <w:rsid w:val="002F29CA"/>
    <w:rsid w:val="002F44B4"/>
    <w:rsid w:val="00301BCB"/>
    <w:rsid w:val="00301C45"/>
    <w:rsid w:val="00312ECD"/>
    <w:rsid w:val="003130F6"/>
    <w:rsid w:val="00313A6D"/>
    <w:rsid w:val="003173AB"/>
    <w:rsid w:val="00323724"/>
    <w:rsid w:val="003266C9"/>
    <w:rsid w:val="00327711"/>
    <w:rsid w:val="003642A0"/>
    <w:rsid w:val="00364BAA"/>
    <w:rsid w:val="0036587A"/>
    <w:rsid w:val="00365D05"/>
    <w:rsid w:val="00366F07"/>
    <w:rsid w:val="00366F2A"/>
    <w:rsid w:val="003754E2"/>
    <w:rsid w:val="00380780"/>
    <w:rsid w:val="003825CF"/>
    <w:rsid w:val="003848F5"/>
    <w:rsid w:val="003853BF"/>
    <w:rsid w:val="00393809"/>
    <w:rsid w:val="003B007B"/>
    <w:rsid w:val="003B6AE8"/>
    <w:rsid w:val="003C24D9"/>
    <w:rsid w:val="003D0D95"/>
    <w:rsid w:val="003E3978"/>
    <w:rsid w:val="003E4653"/>
    <w:rsid w:val="003E7CD4"/>
    <w:rsid w:val="003F51EF"/>
    <w:rsid w:val="0040406B"/>
    <w:rsid w:val="00411818"/>
    <w:rsid w:val="00413CB7"/>
    <w:rsid w:val="004215E4"/>
    <w:rsid w:val="00422A74"/>
    <w:rsid w:val="00423969"/>
    <w:rsid w:val="00443928"/>
    <w:rsid w:val="004703BF"/>
    <w:rsid w:val="00470C22"/>
    <w:rsid w:val="00474CFE"/>
    <w:rsid w:val="004847BA"/>
    <w:rsid w:val="00492CFD"/>
    <w:rsid w:val="004A726C"/>
    <w:rsid w:val="004C549D"/>
    <w:rsid w:val="004C6C40"/>
    <w:rsid w:val="004E21B4"/>
    <w:rsid w:val="004E52D9"/>
    <w:rsid w:val="004F2C24"/>
    <w:rsid w:val="004F5CD6"/>
    <w:rsid w:val="005013F2"/>
    <w:rsid w:val="005111FB"/>
    <w:rsid w:val="00512222"/>
    <w:rsid w:val="00514417"/>
    <w:rsid w:val="005179FB"/>
    <w:rsid w:val="00524FA9"/>
    <w:rsid w:val="00532BD0"/>
    <w:rsid w:val="0053424E"/>
    <w:rsid w:val="00536941"/>
    <w:rsid w:val="0054452D"/>
    <w:rsid w:val="005472F1"/>
    <w:rsid w:val="00552FA0"/>
    <w:rsid w:val="0055427B"/>
    <w:rsid w:val="005616FE"/>
    <w:rsid w:val="0057283D"/>
    <w:rsid w:val="00584C82"/>
    <w:rsid w:val="00593ECC"/>
    <w:rsid w:val="005951AA"/>
    <w:rsid w:val="00596CA7"/>
    <w:rsid w:val="005A23D6"/>
    <w:rsid w:val="005A55D7"/>
    <w:rsid w:val="005A64BB"/>
    <w:rsid w:val="005B6E30"/>
    <w:rsid w:val="005C11A7"/>
    <w:rsid w:val="005C191D"/>
    <w:rsid w:val="005C1B20"/>
    <w:rsid w:val="005C7D51"/>
    <w:rsid w:val="005D1112"/>
    <w:rsid w:val="005D3122"/>
    <w:rsid w:val="005D3CE6"/>
    <w:rsid w:val="005D60DD"/>
    <w:rsid w:val="005E17AE"/>
    <w:rsid w:val="005F7365"/>
    <w:rsid w:val="00600973"/>
    <w:rsid w:val="00601F4B"/>
    <w:rsid w:val="00606BF0"/>
    <w:rsid w:val="00611AEB"/>
    <w:rsid w:val="00620440"/>
    <w:rsid w:val="006228FF"/>
    <w:rsid w:val="0063112C"/>
    <w:rsid w:val="00633BDE"/>
    <w:rsid w:val="00635CAD"/>
    <w:rsid w:val="006378C7"/>
    <w:rsid w:val="006436EB"/>
    <w:rsid w:val="006449D8"/>
    <w:rsid w:val="006540AA"/>
    <w:rsid w:val="00657904"/>
    <w:rsid w:val="00662468"/>
    <w:rsid w:val="00663D98"/>
    <w:rsid w:val="00667444"/>
    <w:rsid w:val="006728E0"/>
    <w:rsid w:val="00692DD5"/>
    <w:rsid w:val="006976C5"/>
    <w:rsid w:val="006A6017"/>
    <w:rsid w:val="006B492B"/>
    <w:rsid w:val="006C0483"/>
    <w:rsid w:val="006C19CC"/>
    <w:rsid w:val="006C271F"/>
    <w:rsid w:val="006C3722"/>
    <w:rsid w:val="006D6F4A"/>
    <w:rsid w:val="006D730C"/>
    <w:rsid w:val="006E0E7C"/>
    <w:rsid w:val="006E4C29"/>
    <w:rsid w:val="006E59D9"/>
    <w:rsid w:val="006E67E5"/>
    <w:rsid w:val="006F06C6"/>
    <w:rsid w:val="007038D3"/>
    <w:rsid w:val="00704EBE"/>
    <w:rsid w:val="00707FA8"/>
    <w:rsid w:val="00721A16"/>
    <w:rsid w:val="00726409"/>
    <w:rsid w:val="00734464"/>
    <w:rsid w:val="0074431F"/>
    <w:rsid w:val="00746B1F"/>
    <w:rsid w:val="00751FE6"/>
    <w:rsid w:val="007536A6"/>
    <w:rsid w:val="007665F2"/>
    <w:rsid w:val="00785D8D"/>
    <w:rsid w:val="007A52DB"/>
    <w:rsid w:val="007A54D1"/>
    <w:rsid w:val="007A5A82"/>
    <w:rsid w:val="007B7242"/>
    <w:rsid w:val="007B74E4"/>
    <w:rsid w:val="007C00FD"/>
    <w:rsid w:val="007C2053"/>
    <w:rsid w:val="007F125E"/>
    <w:rsid w:val="007F6C0C"/>
    <w:rsid w:val="00800C03"/>
    <w:rsid w:val="00803D10"/>
    <w:rsid w:val="00810F57"/>
    <w:rsid w:val="00811C16"/>
    <w:rsid w:val="00820D95"/>
    <w:rsid w:val="008233A8"/>
    <w:rsid w:val="00827D06"/>
    <w:rsid w:val="00830348"/>
    <w:rsid w:val="00845619"/>
    <w:rsid w:val="00847B41"/>
    <w:rsid w:val="008518CE"/>
    <w:rsid w:val="00855802"/>
    <w:rsid w:val="00860FCD"/>
    <w:rsid w:val="00866548"/>
    <w:rsid w:val="00867131"/>
    <w:rsid w:val="008729EB"/>
    <w:rsid w:val="00872B75"/>
    <w:rsid w:val="00873E0A"/>
    <w:rsid w:val="008741D1"/>
    <w:rsid w:val="0087496D"/>
    <w:rsid w:val="00877783"/>
    <w:rsid w:val="00880051"/>
    <w:rsid w:val="00887979"/>
    <w:rsid w:val="00891397"/>
    <w:rsid w:val="00893622"/>
    <w:rsid w:val="008A2A18"/>
    <w:rsid w:val="008B05DC"/>
    <w:rsid w:val="008B3C5B"/>
    <w:rsid w:val="008B68CC"/>
    <w:rsid w:val="008B7475"/>
    <w:rsid w:val="008C1915"/>
    <w:rsid w:val="008C775F"/>
    <w:rsid w:val="008D15A9"/>
    <w:rsid w:val="008D4273"/>
    <w:rsid w:val="008E7411"/>
    <w:rsid w:val="008E7528"/>
    <w:rsid w:val="008F4567"/>
    <w:rsid w:val="009222FB"/>
    <w:rsid w:val="009227EB"/>
    <w:rsid w:val="00922EB0"/>
    <w:rsid w:val="009237CE"/>
    <w:rsid w:val="00924932"/>
    <w:rsid w:val="00926AE4"/>
    <w:rsid w:val="00933908"/>
    <w:rsid w:val="00934936"/>
    <w:rsid w:val="009435FD"/>
    <w:rsid w:val="00944DF9"/>
    <w:rsid w:val="00947482"/>
    <w:rsid w:val="00950C43"/>
    <w:rsid w:val="0095248F"/>
    <w:rsid w:val="00952C08"/>
    <w:rsid w:val="009573AC"/>
    <w:rsid w:val="0097310F"/>
    <w:rsid w:val="00980C62"/>
    <w:rsid w:val="00981E61"/>
    <w:rsid w:val="009A0138"/>
    <w:rsid w:val="009A29AD"/>
    <w:rsid w:val="009A58ED"/>
    <w:rsid w:val="009B4EF0"/>
    <w:rsid w:val="009B611B"/>
    <w:rsid w:val="009B61D2"/>
    <w:rsid w:val="009C1CA6"/>
    <w:rsid w:val="009D031A"/>
    <w:rsid w:val="009D7201"/>
    <w:rsid w:val="009E4668"/>
    <w:rsid w:val="009E4D9D"/>
    <w:rsid w:val="009F3C01"/>
    <w:rsid w:val="00A01516"/>
    <w:rsid w:val="00A0276D"/>
    <w:rsid w:val="00A04CDD"/>
    <w:rsid w:val="00A15EE1"/>
    <w:rsid w:val="00A25219"/>
    <w:rsid w:val="00A266F3"/>
    <w:rsid w:val="00A27CC2"/>
    <w:rsid w:val="00A43144"/>
    <w:rsid w:val="00A444F9"/>
    <w:rsid w:val="00A46AD6"/>
    <w:rsid w:val="00A509F3"/>
    <w:rsid w:val="00A54E48"/>
    <w:rsid w:val="00A63540"/>
    <w:rsid w:val="00A63DA5"/>
    <w:rsid w:val="00A655D0"/>
    <w:rsid w:val="00A65C29"/>
    <w:rsid w:val="00A731C5"/>
    <w:rsid w:val="00A75773"/>
    <w:rsid w:val="00A80519"/>
    <w:rsid w:val="00A9346D"/>
    <w:rsid w:val="00A93662"/>
    <w:rsid w:val="00AA015C"/>
    <w:rsid w:val="00AA7E15"/>
    <w:rsid w:val="00AC12B2"/>
    <w:rsid w:val="00AC2BAF"/>
    <w:rsid w:val="00AC3418"/>
    <w:rsid w:val="00AC4705"/>
    <w:rsid w:val="00AC7549"/>
    <w:rsid w:val="00AD119F"/>
    <w:rsid w:val="00AF0BFE"/>
    <w:rsid w:val="00AF0DDD"/>
    <w:rsid w:val="00AF1DE5"/>
    <w:rsid w:val="00B06C6C"/>
    <w:rsid w:val="00B0722F"/>
    <w:rsid w:val="00B07857"/>
    <w:rsid w:val="00B12FAC"/>
    <w:rsid w:val="00B21E63"/>
    <w:rsid w:val="00B2231B"/>
    <w:rsid w:val="00B243A8"/>
    <w:rsid w:val="00B273E9"/>
    <w:rsid w:val="00B3060F"/>
    <w:rsid w:val="00B319A6"/>
    <w:rsid w:val="00B3330C"/>
    <w:rsid w:val="00B33FA0"/>
    <w:rsid w:val="00B36C35"/>
    <w:rsid w:val="00B43CC1"/>
    <w:rsid w:val="00B451B1"/>
    <w:rsid w:val="00B46248"/>
    <w:rsid w:val="00B477CF"/>
    <w:rsid w:val="00B5675F"/>
    <w:rsid w:val="00B57E0B"/>
    <w:rsid w:val="00B67A23"/>
    <w:rsid w:val="00B77043"/>
    <w:rsid w:val="00B821B3"/>
    <w:rsid w:val="00B83750"/>
    <w:rsid w:val="00B864C4"/>
    <w:rsid w:val="00B9145B"/>
    <w:rsid w:val="00B92C4A"/>
    <w:rsid w:val="00B93C4B"/>
    <w:rsid w:val="00BA3AFB"/>
    <w:rsid w:val="00BB1616"/>
    <w:rsid w:val="00BB468B"/>
    <w:rsid w:val="00BC0F1D"/>
    <w:rsid w:val="00BC15CA"/>
    <w:rsid w:val="00BC3037"/>
    <w:rsid w:val="00BC3C42"/>
    <w:rsid w:val="00BC648D"/>
    <w:rsid w:val="00BC659C"/>
    <w:rsid w:val="00BD0E39"/>
    <w:rsid w:val="00BE1679"/>
    <w:rsid w:val="00BF6BB4"/>
    <w:rsid w:val="00BF73C0"/>
    <w:rsid w:val="00C012A7"/>
    <w:rsid w:val="00C06225"/>
    <w:rsid w:val="00C35688"/>
    <w:rsid w:val="00C3606C"/>
    <w:rsid w:val="00C36EE7"/>
    <w:rsid w:val="00C373ED"/>
    <w:rsid w:val="00C411D9"/>
    <w:rsid w:val="00C428EC"/>
    <w:rsid w:val="00C43DC4"/>
    <w:rsid w:val="00C50A7C"/>
    <w:rsid w:val="00C52DE3"/>
    <w:rsid w:val="00C6480A"/>
    <w:rsid w:val="00C64F7D"/>
    <w:rsid w:val="00C66787"/>
    <w:rsid w:val="00C672B3"/>
    <w:rsid w:val="00C761AE"/>
    <w:rsid w:val="00C76853"/>
    <w:rsid w:val="00C86980"/>
    <w:rsid w:val="00C86F02"/>
    <w:rsid w:val="00C90187"/>
    <w:rsid w:val="00C92A38"/>
    <w:rsid w:val="00C93CAF"/>
    <w:rsid w:val="00CA0D72"/>
    <w:rsid w:val="00CA2350"/>
    <w:rsid w:val="00CA2DC3"/>
    <w:rsid w:val="00CA4F77"/>
    <w:rsid w:val="00CA703A"/>
    <w:rsid w:val="00CB0C6B"/>
    <w:rsid w:val="00CB20C7"/>
    <w:rsid w:val="00CB7049"/>
    <w:rsid w:val="00CC63B7"/>
    <w:rsid w:val="00CD085F"/>
    <w:rsid w:val="00CD72F6"/>
    <w:rsid w:val="00CE16DB"/>
    <w:rsid w:val="00CE344F"/>
    <w:rsid w:val="00CE50E7"/>
    <w:rsid w:val="00CF4EAE"/>
    <w:rsid w:val="00CF6AC7"/>
    <w:rsid w:val="00D026E8"/>
    <w:rsid w:val="00D13480"/>
    <w:rsid w:val="00D140F6"/>
    <w:rsid w:val="00D148F2"/>
    <w:rsid w:val="00D15578"/>
    <w:rsid w:val="00D253A8"/>
    <w:rsid w:val="00D260EF"/>
    <w:rsid w:val="00D350CF"/>
    <w:rsid w:val="00D40B38"/>
    <w:rsid w:val="00D45926"/>
    <w:rsid w:val="00D5156E"/>
    <w:rsid w:val="00D550AC"/>
    <w:rsid w:val="00D5667F"/>
    <w:rsid w:val="00D60806"/>
    <w:rsid w:val="00D62E1D"/>
    <w:rsid w:val="00D66C0B"/>
    <w:rsid w:val="00D75B1F"/>
    <w:rsid w:val="00D7664B"/>
    <w:rsid w:val="00D810D8"/>
    <w:rsid w:val="00D860F3"/>
    <w:rsid w:val="00D94086"/>
    <w:rsid w:val="00DA5F79"/>
    <w:rsid w:val="00DB0E98"/>
    <w:rsid w:val="00DB10CC"/>
    <w:rsid w:val="00DB4962"/>
    <w:rsid w:val="00DB5273"/>
    <w:rsid w:val="00DB6F60"/>
    <w:rsid w:val="00DC1650"/>
    <w:rsid w:val="00DD26C4"/>
    <w:rsid w:val="00DD2C33"/>
    <w:rsid w:val="00DE0331"/>
    <w:rsid w:val="00DE08D3"/>
    <w:rsid w:val="00DE49AB"/>
    <w:rsid w:val="00E03764"/>
    <w:rsid w:val="00E14D70"/>
    <w:rsid w:val="00E20830"/>
    <w:rsid w:val="00E228FA"/>
    <w:rsid w:val="00E35413"/>
    <w:rsid w:val="00E42984"/>
    <w:rsid w:val="00E50877"/>
    <w:rsid w:val="00E51519"/>
    <w:rsid w:val="00E51902"/>
    <w:rsid w:val="00E5236E"/>
    <w:rsid w:val="00E648EB"/>
    <w:rsid w:val="00E7172E"/>
    <w:rsid w:val="00E74DC2"/>
    <w:rsid w:val="00E803AB"/>
    <w:rsid w:val="00E9081B"/>
    <w:rsid w:val="00E941FC"/>
    <w:rsid w:val="00E96927"/>
    <w:rsid w:val="00EB604F"/>
    <w:rsid w:val="00EC6664"/>
    <w:rsid w:val="00ED3D9E"/>
    <w:rsid w:val="00ED5154"/>
    <w:rsid w:val="00EE4733"/>
    <w:rsid w:val="00EE57C3"/>
    <w:rsid w:val="00EE6E48"/>
    <w:rsid w:val="00EF1168"/>
    <w:rsid w:val="00F00E96"/>
    <w:rsid w:val="00F07A33"/>
    <w:rsid w:val="00F10B60"/>
    <w:rsid w:val="00F15A4E"/>
    <w:rsid w:val="00F17E70"/>
    <w:rsid w:val="00F215F8"/>
    <w:rsid w:val="00F21E07"/>
    <w:rsid w:val="00F33989"/>
    <w:rsid w:val="00F35E35"/>
    <w:rsid w:val="00F406F0"/>
    <w:rsid w:val="00F42742"/>
    <w:rsid w:val="00F64C88"/>
    <w:rsid w:val="00F76686"/>
    <w:rsid w:val="00F84F6C"/>
    <w:rsid w:val="00F85771"/>
    <w:rsid w:val="00F97CF7"/>
    <w:rsid w:val="00FA0F64"/>
    <w:rsid w:val="00FB749B"/>
    <w:rsid w:val="00FC0F64"/>
    <w:rsid w:val="00FD367A"/>
    <w:rsid w:val="00FE1B54"/>
    <w:rsid w:val="00FE3143"/>
    <w:rsid w:val="00FF040B"/>
    <w:rsid w:val="00FF0CF0"/>
    <w:rsid w:val="00FF0E2D"/>
    <w:rsid w:val="00FF3427"/>
    <w:rsid w:val="00FF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80F724"/>
  <w15:docId w15:val="{C666C8CA-D441-4350-9499-EE3EE14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7"/>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1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536">
      <w:bodyDiv w:val="1"/>
      <w:marLeft w:val="0"/>
      <w:marRight w:val="0"/>
      <w:marTop w:val="0"/>
      <w:marBottom w:val="0"/>
      <w:divBdr>
        <w:top w:val="none" w:sz="0" w:space="0" w:color="auto"/>
        <w:left w:val="none" w:sz="0" w:space="0" w:color="auto"/>
        <w:bottom w:val="none" w:sz="0" w:space="0" w:color="auto"/>
        <w:right w:val="none" w:sz="0" w:space="0" w:color="auto"/>
      </w:divBdr>
    </w:div>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 w:id="797995198">
      <w:bodyDiv w:val="1"/>
      <w:marLeft w:val="0"/>
      <w:marRight w:val="0"/>
      <w:marTop w:val="0"/>
      <w:marBottom w:val="0"/>
      <w:divBdr>
        <w:top w:val="none" w:sz="0" w:space="0" w:color="auto"/>
        <w:left w:val="none" w:sz="0" w:space="0" w:color="auto"/>
        <w:bottom w:val="none" w:sz="0" w:space="0" w:color="auto"/>
        <w:right w:val="none" w:sz="0" w:space="0" w:color="auto"/>
      </w:divBdr>
    </w:div>
    <w:div w:id="1477065285">
      <w:bodyDiv w:val="1"/>
      <w:marLeft w:val="0"/>
      <w:marRight w:val="0"/>
      <w:marTop w:val="0"/>
      <w:marBottom w:val="0"/>
      <w:divBdr>
        <w:top w:val="none" w:sz="0" w:space="0" w:color="auto"/>
        <w:left w:val="none" w:sz="0" w:space="0" w:color="auto"/>
        <w:bottom w:val="none" w:sz="0" w:space="0" w:color="auto"/>
        <w:right w:val="none" w:sz="0" w:space="0" w:color="auto"/>
      </w:divBdr>
    </w:div>
    <w:div w:id="1606114013">
      <w:bodyDiv w:val="1"/>
      <w:marLeft w:val="0"/>
      <w:marRight w:val="0"/>
      <w:marTop w:val="0"/>
      <w:marBottom w:val="0"/>
      <w:divBdr>
        <w:top w:val="none" w:sz="0" w:space="0" w:color="auto"/>
        <w:left w:val="none" w:sz="0" w:space="0" w:color="auto"/>
        <w:bottom w:val="none" w:sz="0" w:space="0" w:color="auto"/>
        <w:right w:val="none" w:sz="0" w:space="0" w:color="auto"/>
      </w:divBdr>
    </w:div>
    <w:div w:id="1677733207">
      <w:bodyDiv w:val="1"/>
      <w:marLeft w:val="0"/>
      <w:marRight w:val="0"/>
      <w:marTop w:val="0"/>
      <w:marBottom w:val="0"/>
      <w:divBdr>
        <w:top w:val="none" w:sz="0" w:space="0" w:color="auto"/>
        <w:left w:val="none" w:sz="0" w:space="0" w:color="auto"/>
        <w:bottom w:val="none" w:sz="0" w:space="0" w:color="auto"/>
        <w:right w:val="none" w:sz="0" w:space="0" w:color="auto"/>
      </w:divBdr>
    </w:div>
    <w:div w:id="1979144660">
      <w:bodyDiv w:val="1"/>
      <w:marLeft w:val="0"/>
      <w:marRight w:val="0"/>
      <w:marTop w:val="0"/>
      <w:marBottom w:val="0"/>
      <w:divBdr>
        <w:top w:val="none" w:sz="0" w:space="0" w:color="auto"/>
        <w:left w:val="none" w:sz="0" w:space="0" w:color="auto"/>
        <w:bottom w:val="none" w:sz="0" w:space="0" w:color="auto"/>
        <w:right w:val="none" w:sz="0" w:space="0" w:color="auto"/>
      </w:divBdr>
    </w:div>
    <w:div w:id="20246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habova@mendelu.cz" TargetMode="External"/><Relationship Id="rId5" Type="http://schemas.openxmlformats.org/officeDocument/2006/relationships/webSettings" Target="webSettings.xml"/><Relationship Id="rId10" Type="http://schemas.openxmlformats.org/officeDocument/2006/relationships/hyperlink" Target="mailto:michal.tomsovsky@mendel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60BC-C83D-4973-8004-BE0EB60C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3265</Words>
  <Characters>19265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Lena Mikušová</cp:lastModifiedBy>
  <cp:revision>10</cp:revision>
  <cp:lastPrinted>2019-03-05T12:59:00Z</cp:lastPrinted>
  <dcterms:created xsi:type="dcterms:W3CDTF">2020-06-18T10:36:00Z</dcterms:created>
  <dcterms:modified xsi:type="dcterms:W3CDTF">2020-08-04T17:51:00Z</dcterms:modified>
</cp:coreProperties>
</file>