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22" w:rsidRPr="007862E6" w:rsidRDefault="00EA1A22" w:rsidP="00EA1A22">
      <w:pPr>
        <w:pStyle w:val="Zkladntext3"/>
        <w:spacing w:after="0"/>
        <w:jc w:val="right"/>
        <w:rPr>
          <w:rFonts w:ascii="Arial" w:hAnsi="Arial" w:cs="Arial"/>
          <w:bCs/>
          <w:sz w:val="36"/>
          <w:szCs w:val="36"/>
          <w:u w:val="single"/>
        </w:rPr>
      </w:pPr>
      <w:r w:rsidRPr="007862E6">
        <w:rPr>
          <w:rFonts w:ascii="Arial" w:hAnsi="Arial" w:cs="Arial"/>
          <w:bCs/>
          <w:sz w:val="20"/>
          <w:szCs w:val="20"/>
        </w:rPr>
        <w:t>Příloha č. 2 zadávací dokumentace</w:t>
      </w:r>
    </w:p>
    <w:p w:rsidR="0050049A" w:rsidRPr="007862E6" w:rsidRDefault="00A507DF" w:rsidP="0020318E">
      <w:pPr>
        <w:pStyle w:val="Zkladntext3"/>
        <w:spacing w:after="0"/>
        <w:jc w:val="center"/>
        <w:rPr>
          <w:rFonts w:ascii="Arial" w:hAnsi="Arial" w:cs="Arial"/>
          <w:b/>
          <w:bCs/>
          <w:sz w:val="36"/>
          <w:szCs w:val="36"/>
          <w:u w:val="single"/>
        </w:rPr>
      </w:pPr>
      <w:r w:rsidRPr="007862E6">
        <w:rPr>
          <w:rFonts w:ascii="Arial" w:hAnsi="Arial" w:cs="Arial"/>
          <w:b/>
          <w:bCs/>
          <w:sz w:val="36"/>
          <w:szCs w:val="36"/>
          <w:u w:val="single"/>
        </w:rPr>
        <w:t xml:space="preserve">Rámcová dohoda </w:t>
      </w:r>
    </w:p>
    <w:p w:rsidR="0020318E" w:rsidRPr="007862E6" w:rsidRDefault="00A507DF" w:rsidP="0020318E">
      <w:pPr>
        <w:pStyle w:val="Zkladntext3"/>
        <w:spacing w:after="0"/>
        <w:jc w:val="center"/>
        <w:rPr>
          <w:rFonts w:ascii="Arial" w:hAnsi="Arial" w:cs="Arial"/>
          <w:b/>
          <w:bCs/>
          <w:sz w:val="28"/>
          <w:szCs w:val="36"/>
          <w:u w:val="single"/>
        </w:rPr>
      </w:pPr>
      <w:r w:rsidRPr="007862E6">
        <w:rPr>
          <w:rFonts w:ascii="Arial" w:hAnsi="Arial" w:cs="Arial"/>
          <w:b/>
          <w:bCs/>
          <w:sz w:val="28"/>
          <w:szCs w:val="36"/>
          <w:u w:val="single"/>
        </w:rPr>
        <w:t>na dodávky extrahovaného a extrudovaného řepkového krmného šrotu - rozděleno na 2 části</w:t>
      </w:r>
      <w:r w:rsidR="00F26D2C" w:rsidRPr="007862E6">
        <w:rPr>
          <w:rFonts w:ascii="Arial" w:hAnsi="Arial" w:cs="Arial"/>
          <w:b/>
          <w:bCs/>
          <w:sz w:val="28"/>
          <w:szCs w:val="36"/>
          <w:u w:val="single"/>
        </w:rPr>
        <w:t xml:space="preserve"> – 2. opakování </w:t>
      </w:r>
    </w:p>
    <w:p w:rsidR="0050049A" w:rsidRPr="007862E6" w:rsidRDefault="0050049A" w:rsidP="0020318E">
      <w:pPr>
        <w:pStyle w:val="Zkladntext3"/>
        <w:spacing w:after="0"/>
        <w:jc w:val="center"/>
        <w:rPr>
          <w:rFonts w:ascii="Arial" w:hAnsi="Arial" w:cs="Arial"/>
          <w:sz w:val="24"/>
          <w:szCs w:val="24"/>
        </w:rPr>
      </w:pPr>
    </w:p>
    <w:p w:rsidR="0020318E" w:rsidRPr="007862E6" w:rsidRDefault="0020318E" w:rsidP="0020318E">
      <w:pPr>
        <w:pStyle w:val="Zkladntext3"/>
        <w:spacing w:after="0"/>
        <w:jc w:val="center"/>
        <w:rPr>
          <w:rFonts w:ascii="Arial" w:hAnsi="Arial" w:cs="Arial"/>
          <w:b/>
          <w:bCs/>
          <w:sz w:val="24"/>
          <w:szCs w:val="24"/>
        </w:rPr>
      </w:pPr>
      <w:r w:rsidRPr="007862E6">
        <w:rPr>
          <w:rFonts w:ascii="Arial" w:hAnsi="Arial" w:cs="Arial"/>
          <w:sz w:val="24"/>
          <w:szCs w:val="24"/>
        </w:rPr>
        <w:t xml:space="preserve">uzavřená na základě ustanovení § 1746 odst. 2 zákona č. 89/2012 Sb., občanského zákoníku (dále jen „občanský zákoník“) </w:t>
      </w:r>
    </w:p>
    <w:p w:rsidR="0020318E" w:rsidRPr="007862E6" w:rsidRDefault="0020318E" w:rsidP="0020318E">
      <w:pPr>
        <w:jc w:val="center"/>
        <w:rPr>
          <w:rFonts w:ascii="Arial" w:hAnsi="Arial" w:cs="Arial"/>
          <w:b/>
          <w:bCs/>
          <w:sz w:val="24"/>
          <w:szCs w:val="24"/>
        </w:rPr>
      </w:pPr>
    </w:p>
    <w:p w:rsidR="0020318E" w:rsidRPr="007862E6" w:rsidRDefault="0020318E" w:rsidP="0020318E">
      <w:pPr>
        <w:pStyle w:val="Nadpis2"/>
        <w:jc w:val="left"/>
        <w:rPr>
          <w:rFonts w:ascii="Arial" w:hAnsi="Arial" w:cs="Arial"/>
          <w:b w:val="0"/>
          <w:sz w:val="24"/>
          <w:szCs w:val="24"/>
        </w:rPr>
      </w:pPr>
      <w:r w:rsidRPr="007862E6">
        <w:rPr>
          <w:rFonts w:ascii="Arial" w:hAnsi="Arial" w:cs="Arial"/>
          <w:b w:val="0"/>
          <w:sz w:val="24"/>
          <w:szCs w:val="24"/>
        </w:rPr>
        <w:t>Smluvní strany:</w:t>
      </w:r>
    </w:p>
    <w:p w:rsidR="00F46601" w:rsidRPr="007862E6" w:rsidRDefault="00F46601" w:rsidP="00F46601">
      <w:pPr>
        <w:rPr>
          <w:rFonts w:ascii="Arial" w:hAnsi="Arial" w:cs="Arial"/>
        </w:rPr>
      </w:pPr>
    </w:p>
    <w:p w:rsidR="0020318E" w:rsidRPr="007862E6" w:rsidRDefault="0020318E" w:rsidP="0020318E">
      <w:pPr>
        <w:pStyle w:val="Nadpis2"/>
        <w:jc w:val="left"/>
        <w:rPr>
          <w:rFonts w:ascii="Arial" w:hAnsi="Arial" w:cs="Arial"/>
          <w:sz w:val="24"/>
          <w:szCs w:val="24"/>
        </w:rPr>
      </w:pPr>
      <w:r w:rsidRPr="007862E6">
        <w:rPr>
          <w:rFonts w:ascii="Arial" w:hAnsi="Arial" w:cs="Arial"/>
          <w:sz w:val="24"/>
          <w:szCs w:val="24"/>
        </w:rPr>
        <w:t>Mendelova univerzita v Brně</w:t>
      </w:r>
    </w:p>
    <w:p w:rsidR="0020318E" w:rsidRPr="007862E6" w:rsidRDefault="0020318E" w:rsidP="0020318E">
      <w:pPr>
        <w:pStyle w:val="Nadpis2"/>
        <w:jc w:val="left"/>
        <w:rPr>
          <w:rFonts w:ascii="Arial" w:hAnsi="Arial" w:cs="Arial"/>
          <w:b w:val="0"/>
          <w:sz w:val="24"/>
          <w:szCs w:val="24"/>
        </w:rPr>
      </w:pPr>
      <w:r w:rsidRPr="007862E6">
        <w:rPr>
          <w:rFonts w:ascii="Arial" w:hAnsi="Arial" w:cs="Arial"/>
          <w:b w:val="0"/>
          <w:sz w:val="24"/>
          <w:szCs w:val="24"/>
        </w:rPr>
        <w:t>se sídlem: Zemědělská 1665/1, 613 00 Brno</w:t>
      </w:r>
    </w:p>
    <w:p w:rsidR="0020318E" w:rsidRPr="007862E6" w:rsidRDefault="0020318E" w:rsidP="0020318E">
      <w:pPr>
        <w:rPr>
          <w:rFonts w:ascii="Arial" w:hAnsi="Arial" w:cs="Arial"/>
          <w:sz w:val="24"/>
          <w:szCs w:val="24"/>
        </w:rPr>
      </w:pPr>
      <w:r w:rsidRPr="007862E6">
        <w:rPr>
          <w:rFonts w:ascii="Arial" w:hAnsi="Arial" w:cs="Arial"/>
          <w:sz w:val="24"/>
          <w:szCs w:val="24"/>
        </w:rPr>
        <w:t xml:space="preserve">součást: </w:t>
      </w:r>
    </w:p>
    <w:p w:rsidR="0020318E" w:rsidRPr="007862E6" w:rsidRDefault="0020318E" w:rsidP="0020318E">
      <w:pPr>
        <w:rPr>
          <w:rFonts w:ascii="Arial" w:hAnsi="Arial" w:cs="Arial"/>
        </w:rPr>
      </w:pPr>
      <w:r w:rsidRPr="007862E6">
        <w:rPr>
          <w:rFonts w:ascii="Arial" w:hAnsi="Arial" w:cs="Arial"/>
          <w:sz w:val="24"/>
          <w:szCs w:val="24"/>
        </w:rPr>
        <w:t>Školní zemědělský podnik Žabčice, 664 63 Žabčice 53</w:t>
      </w:r>
    </w:p>
    <w:p w:rsidR="0020318E" w:rsidRPr="007862E6" w:rsidRDefault="0020318E" w:rsidP="0020318E">
      <w:pPr>
        <w:pStyle w:val="Nadpis2"/>
        <w:tabs>
          <w:tab w:val="left" w:pos="2127"/>
        </w:tabs>
        <w:jc w:val="left"/>
        <w:rPr>
          <w:rFonts w:ascii="Arial" w:hAnsi="Arial" w:cs="Arial"/>
          <w:b w:val="0"/>
          <w:sz w:val="24"/>
          <w:szCs w:val="24"/>
        </w:rPr>
      </w:pPr>
      <w:r w:rsidRPr="007862E6">
        <w:rPr>
          <w:rFonts w:ascii="Arial" w:hAnsi="Arial" w:cs="Arial"/>
          <w:b w:val="0"/>
          <w:sz w:val="24"/>
          <w:szCs w:val="24"/>
        </w:rPr>
        <w:t>IČO: 62156489</w:t>
      </w:r>
    </w:p>
    <w:p w:rsidR="0020318E" w:rsidRPr="007862E6" w:rsidRDefault="0020318E" w:rsidP="0020318E">
      <w:pPr>
        <w:pStyle w:val="Nadpis2"/>
        <w:tabs>
          <w:tab w:val="left" w:pos="2127"/>
        </w:tabs>
        <w:jc w:val="left"/>
        <w:rPr>
          <w:rFonts w:ascii="Arial" w:hAnsi="Arial" w:cs="Arial"/>
          <w:b w:val="0"/>
          <w:sz w:val="24"/>
          <w:szCs w:val="24"/>
        </w:rPr>
      </w:pPr>
      <w:r w:rsidRPr="007862E6">
        <w:rPr>
          <w:rFonts w:ascii="Arial" w:hAnsi="Arial" w:cs="Arial"/>
          <w:b w:val="0"/>
          <w:sz w:val="24"/>
          <w:szCs w:val="24"/>
        </w:rPr>
        <w:t>DIČ: CZ 62156489</w:t>
      </w:r>
    </w:p>
    <w:p w:rsidR="0020318E" w:rsidRPr="007862E6" w:rsidRDefault="0020318E" w:rsidP="0020318E">
      <w:pPr>
        <w:pStyle w:val="Nadpis2"/>
        <w:tabs>
          <w:tab w:val="left" w:pos="4253"/>
        </w:tabs>
        <w:jc w:val="left"/>
        <w:rPr>
          <w:rFonts w:ascii="Arial" w:hAnsi="Arial" w:cs="Arial"/>
          <w:b w:val="0"/>
          <w:sz w:val="24"/>
          <w:szCs w:val="24"/>
        </w:rPr>
      </w:pPr>
      <w:r w:rsidRPr="007862E6">
        <w:rPr>
          <w:rFonts w:ascii="Arial" w:hAnsi="Arial" w:cs="Arial"/>
          <w:b w:val="0"/>
          <w:sz w:val="24"/>
          <w:szCs w:val="24"/>
        </w:rPr>
        <w:t>Bankovní spojení: Komerční banka, a.s.</w:t>
      </w:r>
      <w:r w:rsidRPr="007862E6">
        <w:rPr>
          <w:rFonts w:ascii="Arial" w:hAnsi="Arial" w:cs="Arial"/>
          <w:b w:val="0"/>
          <w:sz w:val="24"/>
          <w:szCs w:val="24"/>
        </w:rPr>
        <w:tab/>
        <w:t xml:space="preserve">č. </w:t>
      </w:r>
      <w:proofErr w:type="spellStart"/>
      <w:r w:rsidRPr="007862E6">
        <w:rPr>
          <w:rFonts w:ascii="Arial" w:hAnsi="Arial" w:cs="Arial"/>
          <w:b w:val="0"/>
          <w:sz w:val="24"/>
          <w:szCs w:val="24"/>
        </w:rPr>
        <w:t>ú.</w:t>
      </w:r>
      <w:proofErr w:type="spellEnd"/>
      <w:r w:rsidRPr="007862E6">
        <w:rPr>
          <w:rFonts w:ascii="Arial" w:hAnsi="Arial" w:cs="Arial"/>
          <w:b w:val="0"/>
          <w:sz w:val="24"/>
          <w:szCs w:val="24"/>
        </w:rPr>
        <w:t>: 7200300237/0100</w:t>
      </w:r>
    </w:p>
    <w:p w:rsidR="0020318E" w:rsidRPr="007862E6" w:rsidRDefault="0020318E" w:rsidP="0020318E">
      <w:pPr>
        <w:rPr>
          <w:rFonts w:ascii="Arial" w:hAnsi="Arial" w:cs="Arial"/>
          <w:sz w:val="24"/>
          <w:szCs w:val="24"/>
        </w:rPr>
      </w:pPr>
      <w:r w:rsidRPr="007862E6">
        <w:rPr>
          <w:rFonts w:ascii="Arial" w:hAnsi="Arial" w:cs="Arial"/>
          <w:sz w:val="24"/>
          <w:szCs w:val="24"/>
        </w:rPr>
        <w:t>Zastoupena: prof. Ing. Danuší Nerudovou, Ph.D., rektorkou</w:t>
      </w:r>
    </w:p>
    <w:p w:rsidR="0020318E" w:rsidRPr="007862E6" w:rsidRDefault="0020318E" w:rsidP="0020318E">
      <w:pPr>
        <w:rPr>
          <w:rFonts w:ascii="Arial" w:hAnsi="Arial" w:cs="Arial"/>
          <w:sz w:val="24"/>
          <w:szCs w:val="24"/>
        </w:rPr>
      </w:pPr>
      <w:r w:rsidRPr="007862E6">
        <w:rPr>
          <w:rFonts w:ascii="Arial" w:hAnsi="Arial" w:cs="Arial"/>
          <w:sz w:val="24"/>
          <w:szCs w:val="24"/>
        </w:rPr>
        <w:t xml:space="preserve">na straně jedné a dále v textu jen </w:t>
      </w:r>
      <w:r w:rsidRPr="007862E6">
        <w:rPr>
          <w:rFonts w:ascii="Arial" w:hAnsi="Arial" w:cs="Arial"/>
          <w:b/>
          <w:sz w:val="24"/>
          <w:szCs w:val="24"/>
        </w:rPr>
        <w:t>„kupující</w:t>
      </w:r>
      <w:r w:rsidR="00037A22" w:rsidRPr="007862E6">
        <w:rPr>
          <w:rFonts w:ascii="Arial" w:hAnsi="Arial" w:cs="Arial"/>
          <w:b/>
          <w:sz w:val="24"/>
          <w:szCs w:val="24"/>
        </w:rPr>
        <w:t xml:space="preserve"> / objednatel</w:t>
      </w:r>
      <w:r w:rsidRPr="007862E6">
        <w:rPr>
          <w:rFonts w:ascii="Arial" w:hAnsi="Arial" w:cs="Arial"/>
          <w:b/>
          <w:sz w:val="24"/>
          <w:szCs w:val="24"/>
        </w:rPr>
        <w:t>“</w:t>
      </w:r>
    </w:p>
    <w:p w:rsidR="0020318E" w:rsidRPr="007862E6" w:rsidRDefault="0020318E" w:rsidP="0020318E">
      <w:pPr>
        <w:rPr>
          <w:rFonts w:ascii="Arial" w:hAnsi="Arial" w:cs="Arial"/>
          <w:sz w:val="24"/>
          <w:szCs w:val="24"/>
        </w:rPr>
      </w:pPr>
    </w:p>
    <w:p w:rsidR="0020318E" w:rsidRPr="007862E6" w:rsidRDefault="0020318E" w:rsidP="0020318E">
      <w:pPr>
        <w:rPr>
          <w:rFonts w:ascii="Arial" w:hAnsi="Arial" w:cs="Arial"/>
          <w:sz w:val="24"/>
          <w:szCs w:val="24"/>
        </w:rPr>
      </w:pPr>
      <w:r w:rsidRPr="007862E6">
        <w:rPr>
          <w:rFonts w:ascii="Arial" w:hAnsi="Arial" w:cs="Arial"/>
          <w:sz w:val="24"/>
          <w:szCs w:val="24"/>
        </w:rPr>
        <w:t>a</w:t>
      </w:r>
    </w:p>
    <w:p w:rsidR="0020318E" w:rsidRPr="007862E6" w:rsidRDefault="0020318E" w:rsidP="0020318E">
      <w:pPr>
        <w:rPr>
          <w:rFonts w:ascii="Arial" w:hAnsi="Arial" w:cs="Arial"/>
          <w:sz w:val="24"/>
          <w:szCs w:val="24"/>
        </w:rPr>
      </w:pPr>
    </w:p>
    <w:p w:rsidR="0020318E" w:rsidRPr="007862E6" w:rsidRDefault="00F46601" w:rsidP="0020318E">
      <w:pPr>
        <w:pStyle w:val="Nadpis2"/>
        <w:jc w:val="left"/>
        <w:rPr>
          <w:rFonts w:ascii="Arial" w:hAnsi="Arial" w:cs="Arial"/>
          <w:sz w:val="24"/>
          <w:szCs w:val="24"/>
          <w:highlight w:val="yellow"/>
        </w:rPr>
      </w:pPr>
      <w:r w:rsidRPr="007862E6">
        <w:rPr>
          <w:rFonts w:ascii="Arial" w:hAnsi="Arial" w:cs="Arial"/>
          <w:sz w:val="24"/>
          <w:szCs w:val="24"/>
          <w:highlight w:val="yellow"/>
        </w:rPr>
        <w:t>Prodávající:</w:t>
      </w:r>
    </w:p>
    <w:p w:rsidR="0020318E" w:rsidRPr="007862E6" w:rsidRDefault="0020318E" w:rsidP="0020318E">
      <w:pPr>
        <w:pStyle w:val="Nadpis2"/>
        <w:jc w:val="left"/>
        <w:rPr>
          <w:rFonts w:ascii="Arial" w:hAnsi="Arial" w:cs="Arial"/>
          <w:b w:val="0"/>
          <w:sz w:val="24"/>
          <w:szCs w:val="24"/>
          <w:highlight w:val="yellow"/>
        </w:rPr>
      </w:pPr>
      <w:r w:rsidRPr="007862E6">
        <w:rPr>
          <w:rFonts w:ascii="Arial" w:hAnsi="Arial" w:cs="Arial"/>
          <w:b w:val="0"/>
          <w:sz w:val="24"/>
          <w:szCs w:val="24"/>
          <w:highlight w:val="yellow"/>
        </w:rPr>
        <w:t>se sídlem</w:t>
      </w:r>
      <w:r w:rsidR="00F46601" w:rsidRPr="007862E6">
        <w:rPr>
          <w:rFonts w:ascii="Arial" w:hAnsi="Arial" w:cs="Arial"/>
          <w:b w:val="0"/>
          <w:sz w:val="24"/>
          <w:szCs w:val="24"/>
          <w:highlight w:val="yellow"/>
        </w:rPr>
        <w:t>:</w:t>
      </w:r>
      <w:r w:rsidRPr="007862E6">
        <w:rPr>
          <w:rFonts w:ascii="Arial" w:hAnsi="Arial" w:cs="Arial"/>
          <w:b w:val="0"/>
          <w:sz w:val="24"/>
          <w:szCs w:val="24"/>
          <w:highlight w:val="yellow"/>
        </w:rPr>
        <w:t xml:space="preserve"> </w:t>
      </w:r>
    </w:p>
    <w:p w:rsidR="0020318E" w:rsidRPr="007862E6" w:rsidRDefault="0020318E" w:rsidP="0020318E">
      <w:pPr>
        <w:pStyle w:val="Nadpis2"/>
        <w:tabs>
          <w:tab w:val="left" w:pos="2127"/>
        </w:tabs>
        <w:jc w:val="left"/>
        <w:rPr>
          <w:rFonts w:ascii="Arial" w:hAnsi="Arial" w:cs="Arial"/>
          <w:b w:val="0"/>
          <w:sz w:val="24"/>
          <w:szCs w:val="24"/>
          <w:highlight w:val="yellow"/>
        </w:rPr>
      </w:pPr>
      <w:r w:rsidRPr="007862E6">
        <w:rPr>
          <w:rFonts w:ascii="Arial" w:hAnsi="Arial" w:cs="Arial"/>
          <w:b w:val="0"/>
          <w:sz w:val="24"/>
          <w:szCs w:val="24"/>
          <w:highlight w:val="yellow"/>
        </w:rPr>
        <w:t xml:space="preserve">IČO: </w:t>
      </w:r>
      <w:r w:rsidRPr="007862E6">
        <w:rPr>
          <w:rFonts w:ascii="Arial" w:hAnsi="Arial" w:cs="Arial"/>
          <w:b w:val="0"/>
          <w:sz w:val="24"/>
          <w:szCs w:val="24"/>
          <w:highlight w:val="yellow"/>
        </w:rPr>
        <w:tab/>
        <w:t xml:space="preserve">DIČ: </w:t>
      </w:r>
    </w:p>
    <w:p w:rsidR="00585F03" w:rsidRPr="007862E6" w:rsidRDefault="00585F03" w:rsidP="00585F03">
      <w:pPr>
        <w:rPr>
          <w:rFonts w:ascii="Arial" w:hAnsi="Arial" w:cs="Arial"/>
          <w:sz w:val="24"/>
          <w:szCs w:val="24"/>
          <w:highlight w:val="yellow"/>
        </w:rPr>
      </w:pPr>
      <w:r w:rsidRPr="007862E6">
        <w:rPr>
          <w:rFonts w:ascii="Arial" w:hAnsi="Arial" w:cs="Arial"/>
          <w:sz w:val="24"/>
          <w:szCs w:val="24"/>
          <w:highlight w:val="yellow"/>
        </w:rPr>
        <w:t>Prodávající: JE / NENÍ plátcem DPH (nehodící prodávající umaže)</w:t>
      </w:r>
    </w:p>
    <w:p w:rsidR="0020318E" w:rsidRPr="007862E6" w:rsidRDefault="0020318E" w:rsidP="0020318E">
      <w:pPr>
        <w:pStyle w:val="Nadpis2"/>
        <w:tabs>
          <w:tab w:val="left" w:pos="4253"/>
        </w:tabs>
        <w:jc w:val="left"/>
        <w:rPr>
          <w:rFonts w:ascii="Arial" w:hAnsi="Arial" w:cs="Arial"/>
          <w:b w:val="0"/>
          <w:sz w:val="24"/>
          <w:szCs w:val="24"/>
          <w:highlight w:val="yellow"/>
        </w:rPr>
      </w:pPr>
      <w:r w:rsidRPr="007862E6">
        <w:rPr>
          <w:rFonts w:ascii="Arial" w:hAnsi="Arial" w:cs="Arial"/>
          <w:b w:val="0"/>
          <w:sz w:val="24"/>
          <w:szCs w:val="24"/>
          <w:highlight w:val="yellow"/>
        </w:rPr>
        <w:t>Bankovní spojení:</w:t>
      </w:r>
      <w:r w:rsidRPr="007862E6">
        <w:rPr>
          <w:rFonts w:ascii="Arial" w:hAnsi="Arial" w:cs="Arial"/>
          <w:b w:val="0"/>
          <w:sz w:val="24"/>
          <w:szCs w:val="24"/>
          <w:highlight w:val="yellow"/>
        </w:rPr>
        <w:tab/>
        <w:t xml:space="preserve">č. </w:t>
      </w:r>
      <w:proofErr w:type="spellStart"/>
      <w:r w:rsidRPr="007862E6">
        <w:rPr>
          <w:rFonts w:ascii="Arial" w:hAnsi="Arial" w:cs="Arial"/>
          <w:b w:val="0"/>
          <w:sz w:val="24"/>
          <w:szCs w:val="24"/>
          <w:highlight w:val="yellow"/>
        </w:rPr>
        <w:t>ú.</w:t>
      </w:r>
      <w:proofErr w:type="spellEnd"/>
      <w:r w:rsidRPr="007862E6">
        <w:rPr>
          <w:rFonts w:ascii="Arial" w:hAnsi="Arial" w:cs="Arial"/>
          <w:b w:val="0"/>
          <w:sz w:val="24"/>
          <w:szCs w:val="24"/>
          <w:highlight w:val="yellow"/>
        </w:rPr>
        <w:t xml:space="preserve">: </w:t>
      </w:r>
    </w:p>
    <w:p w:rsidR="0020318E" w:rsidRPr="007862E6" w:rsidRDefault="0020318E" w:rsidP="0020318E">
      <w:pPr>
        <w:rPr>
          <w:rFonts w:ascii="Arial" w:hAnsi="Arial" w:cs="Arial"/>
          <w:sz w:val="24"/>
          <w:szCs w:val="24"/>
          <w:highlight w:val="yellow"/>
        </w:rPr>
      </w:pPr>
      <w:r w:rsidRPr="007862E6">
        <w:rPr>
          <w:rFonts w:ascii="Arial" w:hAnsi="Arial" w:cs="Arial"/>
          <w:sz w:val="24"/>
          <w:szCs w:val="24"/>
          <w:highlight w:val="yellow"/>
        </w:rPr>
        <w:t>Jednající:</w:t>
      </w:r>
    </w:p>
    <w:p w:rsidR="0020318E" w:rsidRPr="007862E6" w:rsidRDefault="0020318E" w:rsidP="0020318E">
      <w:pPr>
        <w:rPr>
          <w:rFonts w:ascii="Arial" w:hAnsi="Arial" w:cs="Arial"/>
          <w:sz w:val="24"/>
          <w:szCs w:val="24"/>
          <w:highlight w:val="yellow"/>
        </w:rPr>
      </w:pPr>
      <w:r w:rsidRPr="007862E6">
        <w:rPr>
          <w:rFonts w:ascii="Arial" w:hAnsi="Arial" w:cs="Arial"/>
          <w:sz w:val="24"/>
          <w:szCs w:val="24"/>
          <w:highlight w:val="yellow"/>
        </w:rPr>
        <w:t xml:space="preserve">Osoba oprávněná jednat ve věcech technických: </w:t>
      </w:r>
    </w:p>
    <w:p w:rsidR="0020318E" w:rsidRPr="007862E6" w:rsidRDefault="0020318E" w:rsidP="0020318E">
      <w:pPr>
        <w:rPr>
          <w:rFonts w:ascii="Arial" w:hAnsi="Arial" w:cs="Arial"/>
          <w:sz w:val="24"/>
          <w:szCs w:val="24"/>
        </w:rPr>
      </w:pPr>
      <w:r w:rsidRPr="007862E6">
        <w:rPr>
          <w:rFonts w:ascii="Arial" w:hAnsi="Arial" w:cs="Arial"/>
          <w:b/>
          <w:sz w:val="24"/>
          <w:szCs w:val="24"/>
          <w:highlight w:val="yellow"/>
        </w:rPr>
        <w:t>Kontaktní e</w:t>
      </w:r>
      <w:r w:rsidR="00F46601" w:rsidRPr="007862E6">
        <w:rPr>
          <w:rFonts w:ascii="Arial" w:hAnsi="Arial" w:cs="Arial"/>
          <w:b/>
          <w:sz w:val="24"/>
          <w:szCs w:val="24"/>
          <w:highlight w:val="yellow"/>
        </w:rPr>
        <w:t>-</w:t>
      </w:r>
      <w:r w:rsidRPr="007862E6">
        <w:rPr>
          <w:rFonts w:ascii="Arial" w:hAnsi="Arial" w:cs="Arial"/>
          <w:b/>
          <w:sz w:val="24"/>
          <w:szCs w:val="24"/>
          <w:highlight w:val="yellow"/>
        </w:rPr>
        <w:t>mail</w:t>
      </w:r>
      <w:r w:rsidR="00F46601" w:rsidRPr="007862E6">
        <w:rPr>
          <w:rFonts w:ascii="Arial" w:hAnsi="Arial" w:cs="Arial"/>
          <w:sz w:val="24"/>
          <w:szCs w:val="24"/>
          <w:highlight w:val="yellow"/>
        </w:rPr>
        <w:t xml:space="preserve"> (pro zasílání výzev jednotlivých dílčích veřejných zakázek - </w:t>
      </w:r>
      <w:proofErr w:type="spellStart"/>
      <w:r w:rsidR="00F46601" w:rsidRPr="007862E6">
        <w:rPr>
          <w:rFonts w:ascii="Arial" w:hAnsi="Arial" w:cs="Arial"/>
          <w:sz w:val="24"/>
          <w:szCs w:val="24"/>
          <w:highlight w:val="yellow"/>
        </w:rPr>
        <w:t>minitendrů</w:t>
      </w:r>
      <w:proofErr w:type="spellEnd"/>
      <w:r w:rsidR="00F46601" w:rsidRPr="007862E6">
        <w:rPr>
          <w:rFonts w:ascii="Arial" w:hAnsi="Arial" w:cs="Arial"/>
          <w:sz w:val="24"/>
          <w:szCs w:val="24"/>
          <w:highlight w:val="yellow"/>
        </w:rPr>
        <w:t xml:space="preserve"> a pro zasílání objednávek</w:t>
      </w:r>
      <w:r w:rsidRPr="007862E6">
        <w:rPr>
          <w:rFonts w:ascii="Arial" w:hAnsi="Arial" w:cs="Arial"/>
          <w:sz w:val="24"/>
          <w:szCs w:val="24"/>
          <w:highlight w:val="yellow"/>
        </w:rPr>
        <w:t>:</w:t>
      </w:r>
    </w:p>
    <w:p w:rsidR="00CC5394" w:rsidRPr="007862E6" w:rsidRDefault="0020318E" w:rsidP="0020318E">
      <w:pPr>
        <w:rPr>
          <w:rFonts w:ascii="Arial" w:hAnsi="Arial" w:cs="Arial"/>
          <w:sz w:val="24"/>
          <w:szCs w:val="24"/>
        </w:rPr>
      </w:pPr>
      <w:r w:rsidRPr="007862E6">
        <w:rPr>
          <w:rFonts w:ascii="Arial" w:hAnsi="Arial" w:cs="Arial"/>
          <w:sz w:val="24"/>
          <w:szCs w:val="24"/>
        </w:rPr>
        <w:t xml:space="preserve">na straně druhé a dále v textu jen </w:t>
      </w:r>
      <w:r w:rsidRPr="007862E6">
        <w:rPr>
          <w:rFonts w:ascii="Arial" w:hAnsi="Arial" w:cs="Arial"/>
          <w:b/>
          <w:sz w:val="24"/>
          <w:szCs w:val="24"/>
        </w:rPr>
        <w:t>„prodávající</w:t>
      </w:r>
      <w:r w:rsidR="00FC4B32" w:rsidRPr="007862E6">
        <w:rPr>
          <w:rFonts w:ascii="Arial" w:hAnsi="Arial" w:cs="Arial"/>
          <w:b/>
          <w:sz w:val="24"/>
          <w:szCs w:val="24"/>
        </w:rPr>
        <w:t xml:space="preserve"> </w:t>
      </w:r>
      <w:r w:rsidR="00037A22" w:rsidRPr="007862E6">
        <w:rPr>
          <w:rFonts w:ascii="Arial" w:hAnsi="Arial" w:cs="Arial"/>
          <w:b/>
          <w:sz w:val="24"/>
          <w:szCs w:val="24"/>
        </w:rPr>
        <w:t>/</w:t>
      </w:r>
      <w:r w:rsidR="00FC4B32" w:rsidRPr="007862E6">
        <w:rPr>
          <w:rFonts w:ascii="Arial" w:hAnsi="Arial" w:cs="Arial"/>
          <w:b/>
          <w:sz w:val="24"/>
          <w:szCs w:val="24"/>
        </w:rPr>
        <w:t xml:space="preserve"> dodavatel</w:t>
      </w:r>
      <w:r w:rsidRPr="007862E6">
        <w:rPr>
          <w:rFonts w:ascii="Arial" w:hAnsi="Arial" w:cs="Arial"/>
          <w:b/>
          <w:sz w:val="24"/>
          <w:szCs w:val="24"/>
        </w:rPr>
        <w:t>“</w:t>
      </w:r>
      <w:r w:rsidR="00CC5394" w:rsidRPr="007862E6">
        <w:rPr>
          <w:rFonts w:ascii="Arial" w:hAnsi="Arial" w:cs="Arial"/>
          <w:sz w:val="24"/>
          <w:szCs w:val="24"/>
        </w:rPr>
        <w:br w:type="page"/>
      </w:r>
    </w:p>
    <w:p w:rsidR="00295C1F" w:rsidRPr="007862E6" w:rsidRDefault="00295C1F" w:rsidP="0020318E">
      <w:pPr>
        <w:rPr>
          <w:rFonts w:ascii="Arial" w:hAnsi="Arial" w:cs="Arial"/>
          <w:sz w:val="24"/>
          <w:szCs w:val="24"/>
        </w:rPr>
      </w:pPr>
    </w:p>
    <w:p w:rsidR="0020318E" w:rsidRPr="007862E6" w:rsidRDefault="0020318E" w:rsidP="0020318E">
      <w:pPr>
        <w:spacing w:before="120" w:after="120"/>
        <w:jc w:val="center"/>
        <w:rPr>
          <w:rFonts w:ascii="Arial" w:hAnsi="Arial" w:cs="Arial"/>
          <w:b/>
          <w:sz w:val="24"/>
          <w:szCs w:val="24"/>
        </w:rPr>
      </w:pPr>
      <w:r w:rsidRPr="007862E6">
        <w:rPr>
          <w:rFonts w:ascii="Arial" w:hAnsi="Arial" w:cs="Arial"/>
          <w:b/>
          <w:sz w:val="24"/>
          <w:szCs w:val="24"/>
        </w:rPr>
        <w:t>I.</w:t>
      </w:r>
    </w:p>
    <w:p w:rsidR="0020318E" w:rsidRPr="007862E6" w:rsidRDefault="0020318E" w:rsidP="003B5F92">
      <w:pPr>
        <w:pStyle w:val="Nadpis1"/>
        <w:spacing w:before="120" w:after="120"/>
        <w:rPr>
          <w:rFonts w:ascii="Arial" w:hAnsi="Arial" w:cs="Arial"/>
          <w:sz w:val="24"/>
          <w:szCs w:val="24"/>
        </w:rPr>
      </w:pPr>
      <w:r w:rsidRPr="007862E6">
        <w:rPr>
          <w:rFonts w:ascii="Arial" w:hAnsi="Arial" w:cs="Arial"/>
          <w:sz w:val="24"/>
          <w:szCs w:val="24"/>
        </w:rPr>
        <w:t>Předmět smlouvy</w:t>
      </w:r>
    </w:p>
    <w:p w:rsidR="0020318E" w:rsidRPr="007862E6" w:rsidRDefault="0020318E" w:rsidP="00A507DF">
      <w:pPr>
        <w:pStyle w:val="Odstavecseseznamem"/>
        <w:numPr>
          <w:ilvl w:val="0"/>
          <w:numId w:val="4"/>
        </w:numPr>
        <w:spacing w:before="120" w:after="120"/>
        <w:jc w:val="both"/>
        <w:rPr>
          <w:rFonts w:ascii="Arial" w:hAnsi="Arial" w:cs="Arial"/>
          <w:sz w:val="24"/>
          <w:szCs w:val="24"/>
        </w:rPr>
      </w:pPr>
      <w:r w:rsidRPr="007862E6">
        <w:rPr>
          <w:rFonts w:ascii="Arial" w:hAnsi="Arial" w:cs="Arial"/>
          <w:sz w:val="24"/>
          <w:szCs w:val="24"/>
        </w:rPr>
        <w:t>Tato smlouva je uzavřena na základě výsledku zadávacího řízení na veřejnou zakázku s názvem „</w:t>
      </w:r>
      <w:r w:rsidR="00A507DF" w:rsidRPr="007862E6">
        <w:rPr>
          <w:rFonts w:ascii="Arial" w:hAnsi="Arial" w:cs="Arial"/>
          <w:sz w:val="24"/>
          <w:szCs w:val="24"/>
        </w:rPr>
        <w:t>Rámcová dohoda na dodávky extrahovaného a extrudovaného řepkového krmného šrotu - rozděleno na 2 části</w:t>
      </w:r>
      <w:r w:rsidR="001E0F03" w:rsidRPr="007862E6">
        <w:rPr>
          <w:rFonts w:ascii="Arial" w:hAnsi="Arial" w:cs="Arial"/>
          <w:sz w:val="24"/>
          <w:szCs w:val="24"/>
        </w:rPr>
        <w:t xml:space="preserve"> – 2. opakování</w:t>
      </w:r>
      <w:r w:rsidR="00A507DF" w:rsidRPr="007862E6">
        <w:rPr>
          <w:rFonts w:ascii="Arial" w:hAnsi="Arial" w:cs="Arial"/>
          <w:sz w:val="24"/>
          <w:szCs w:val="24"/>
        </w:rPr>
        <w:t xml:space="preserve">“ podle § 131 zákona č. 134/2016 Sb. a podle § 1746 odst. 2 zákona č. 89/2012 Sb. </w:t>
      </w:r>
    </w:p>
    <w:p w:rsidR="009B013E" w:rsidRPr="007862E6" w:rsidRDefault="009B013E" w:rsidP="009B013E">
      <w:pPr>
        <w:pStyle w:val="Odstavecseseznamem"/>
        <w:spacing w:before="120" w:after="120"/>
        <w:ind w:left="227"/>
        <w:jc w:val="both"/>
        <w:rPr>
          <w:rFonts w:ascii="Arial" w:hAnsi="Arial" w:cs="Arial"/>
          <w:sz w:val="24"/>
          <w:szCs w:val="24"/>
        </w:rPr>
      </w:pPr>
    </w:p>
    <w:p w:rsidR="00A507DF" w:rsidRPr="007862E6" w:rsidRDefault="00A507DF" w:rsidP="00A507DF">
      <w:pPr>
        <w:pStyle w:val="Odstavecseseznamem"/>
        <w:numPr>
          <w:ilvl w:val="0"/>
          <w:numId w:val="4"/>
        </w:numPr>
        <w:spacing w:before="120" w:after="120"/>
        <w:jc w:val="both"/>
        <w:rPr>
          <w:rFonts w:ascii="Arial" w:hAnsi="Arial" w:cs="Arial"/>
          <w:sz w:val="24"/>
          <w:szCs w:val="24"/>
        </w:rPr>
      </w:pPr>
      <w:r w:rsidRPr="007862E6">
        <w:rPr>
          <w:rFonts w:ascii="Arial" w:hAnsi="Arial" w:cs="Arial"/>
          <w:sz w:val="24"/>
          <w:szCs w:val="24"/>
        </w:rPr>
        <w:t xml:space="preserve">Účastníky této rámcové dohody se stali všichni účastníci zadávacího řízení na uzavření této rámcové dohody, jejichž nabídka </w:t>
      </w:r>
      <w:r w:rsidR="002604F6" w:rsidRPr="007862E6">
        <w:rPr>
          <w:rFonts w:ascii="Arial" w:hAnsi="Arial" w:cs="Arial"/>
          <w:sz w:val="24"/>
          <w:szCs w:val="24"/>
        </w:rPr>
        <w:t>podaná k této veřejné zakázce splnila všechny</w:t>
      </w:r>
      <w:r w:rsidR="00A03572" w:rsidRPr="007862E6">
        <w:rPr>
          <w:rFonts w:ascii="Arial" w:hAnsi="Arial" w:cs="Arial"/>
          <w:sz w:val="24"/>
          <w:szCs w:val="24"/>
        </w:rPr>
        <w:t xml:space="preserve"> zadáv</w:t>
      </w:r>
      <w:r w:rsidR="00014FFA" w:rsidRPr="007862E6">
        <w:rPr>
          <w:rFonts w:ascii="Arial" w:hAnsi="Arial" w:cs="Arial"/>
          <w:sz w:val="24"/>
          <w:szCs w:val="24"/>
        </w:rPr>
        <w:t>a</w:t>
      </w:r>
      <w:r w:rsidR="00A03572" w:rsidRPr="007862E6">
        <w:rPr>
          <w:rFonts w:ascii="Arial" w:hAnsi="Arial" w:cs="Arial"/>
          <w:sz w:val="24"/>
          <w:szCs w:val="24"/>
        </w:rPr>
        <w:t>cí</w:t>
      </w:r>
      <w:r w:rsidR="00037A22" w:rsidRPr="007862E6">
        <w:rPr>
          <w:rFonts w:ascii="Arial" w:hAnsi="Arial" w:cs="Arial"/>
          <w:sz w:val="24"/>
          <w:szCs w:val="24"/>
        </w:rPr>
        <w:t xml:space="preserve"> podmínky stanovené objednate</w:t>
      </w:r>
      <w:r w:rsidR="002604F6" w:rsidRPr="007862E6">
        <w:rPr>
          <w:rFonts w:ascii="Arial" w:hAnsi="Arial" w:cs="Arial"/>
          <w:sz w:val="24"/>
          <w:szCs w:val="24"/>
        </w:rPr>
        <w:t>lem ve Výzvě k podání nabídek.</w:t>
      </w:r>
    </w:p>
    <w:p w:rsidR="009B013E" w:rsidRPr="007862E6" w:rsidRDefault="009B013E" w:rsidP="009B013E">
      <w:pPr>
        <w:pStyle w:val="Odstavecseseznamem"/>
        <w:spacing w:before="120" w:after="120"/>
        <w:ind w:left="227"/>
        <w:jc w:val="both"/>
        <w:rPr>
          <w:rFonts w:ascii="Arial" w:hAnsi="Arial" w:cs="Arial"/>
          <w:sz w:val="24"/>
          <w:szCs w:val="24"/>
        </w:rPr>
      </w:pPr>
    </w:p>
    <w:p w:rsidR="002604F6" w:rsidRPr="007862E6" w:rsidRDefault="0020318E" w:rsidP="0020318E">
      <w:pPr>
        <w:pStyle w:val="Odstavecseseznamem"/>
        <w:numPr>
          <w:ilvl w:val="0"/>
          <w:numId w:val="4"/>
        </w:numPr>
        <w:spacing w:before="120" w:after="120"/>
        <w:ind w:left="284" w:hanging="284"/>
        <w:jc w:val="both"/>
        <w:rPr>
          <w:rFonts w:ascii="Arial" w:hAnsi="Arial" w:cs="Arial"/>
          <w:sz w:val="24"/>
          <w:szCs w:val="24"/>
        </w:rPr>
      </w:pPr>
      <w:r w:rsidRPr="007862E6">
        <w:rPr>
          <w:rFonts w:ascii="Arial" w:hAnsi="Arial" w:cs="Arial"/>
          <w:sz w:val="24"/>
          <w:szCs w:val="24"/>
        </w:rPr>
        <w:t xml:space="preserve">Předmětem této rámcové dohody </w:t>
      </w:r>
      <w:r w:rsidR="00DB3482" w:rsidRPr="007862E6">
        <w:rPr>
          <w:rFonts w:ascii="Arial" w:hAnsi="Arial" w:cs="Arial"/>
          <w:sz w:val="24"/>
          <w:szCs w:val="24"/>
        </w:rPr>
        <w:t xml:space="preserve">je </w:t>
      </w:r>
      <w:r w:rsidR="002604F6" w:rsidRPr="007862E6">
        <w:rPr>
          <w:rFonts w:ascii="Arial" w:hAnsi="Arial" w:cs="Arial"/>
          <w:sz w:val="24"/>
          <w:szCs w:val="24"/>
        </w:rPr>
        <w:t>stanovení podmínek</w:t>
      </w:r>
      <w:r w:rsidR="008F121C" w:rsidRPr="007862E6">
        <w:rPr>
          <w:rFonts w:ascii="Arial" w:hAnsi="Arial" w:cs="Arial"/>
          <w:sz w:val="24"/>
          <w:szCs w:val="24"/>
        </w:rPr>
        <w:t>,</w:t>
      </w:r>
      <w:r w:rsidR="00895B11" w:rsidRPr="007862E6">
        <w:rPr>
          <w:rFonts w:ascii="Arial" w:hAnsi="Arial" w:cs="Arial"/>
          <w:sz w:val="24"/>
          <w:szCs w:val="24"/>
        </w:rPr>
        <w:t xml:space="preserve"> za nichž budou </w:t>
      </w:r>
      <w:r w:rsidR="002604F6" w:rsidRPr="007862E6">
        <w:rPr>
          <w:rFonts w:ascii="Arial" w:hAnsi="Arial" w:cs="Arial"/>
          <w:sz w:val="24"/>
          <w:szCs w:val="24"/>
        </w:rPr>
        <w:t xml:space="preserve">probíhat </w:t>
      </w:r>
      <w:r w:rsidR="004C465A" w:rsidRPr="007862E6">
        <w:rPr>
          <w:rFonts w:ascii="Arial" w:hAnsi="Arial" w:cs="Arial"/>
          <w:sz w:val="24"/>
          <w:szCs w:val="24"/>
        </w:rPr>
        <w:t xml:space="preserve">v souladu s ustanovením § 135 zákona </w:t>
      </w:r>
      <w:r w:rsidR="002604F6" w:rsidRPr="007862E6">
        <w:rPr>
          <w:rFonts w:ascii="Arial" w:hAnsi="Arial" w:cs="Arial"/>
          <w:sz w:val="24"/>
          <w:szCs w:val="24"/>
        </w:rPr>
        <w:t xml:space="preserve">dílčí veřejné zakázky – </w:t>
      </w:r>
      <w:proofErr w:type="spellStart"/>
      <w:r w:rsidR="002604F6" w:rsidRPr="007862E6">
        <w:rPr>
          <w:rFonts w:ascii="Arial" w:hAnsi="Arial" w:cs="Arial"/>
          <w:sz w:val="24"/>
          <w:szCs w:val="24"/>
        </w:rPr>
        <w:t>minitendry</w:t>
      </w:r>
      <w:proofErr w:type="spellEnd"/>
      <w:r w:rsidR="002604F6" w:rsidRPr="007862E6">
        <w:rPr>
          <w:rFonts w:ascii="Arial" w:hAnsi="Arial" w:cs="Arial"/>
          <w:sz w:val="24"/>
          <w:szCs w:val="24"/>
        </w:rPr>
        <w:t xml:space="preserve"> na dodávky krmného šrotu</w:t>
      </w:r>
      <w:r w:rsidR="004C465A" w:rsidRPr="007862E6">
        <w:rPr>
          <w:rFonts w:ascii="Arial" w:hAnsi="Arial" w:cs="Arial"/>
          <w:sz w:val="24"/>
          <w:szCs w:val="24"/>
        </w:rPr>
        <w:t xml:space="preserve"> postupem s obnovením soutěže mezi účastníky rámcové dohody</w:t>
      </w:r>
      <w:r w:rsidR="002604F6" w:rsidRPr="007862E6">
        <w:rPr>
          <w:rFonts w:ascii="Arial" w:hAnsi="Arial" w:cs="Arial"/>
          <w:sz w:val="24"/>
          <w:szCs w:val="24"/>
        </w:rPr>
        <w:t xml:space="preserve">. Touto rámcovou dohodou dojde rovněž ke stanovení nejvyšších možných nabídkových cen jednotlivých účastníků dohody, kteří jimi budou limitování při podávání nabídek do jednotlivých </w:t>
      </w:r>
      <w:proofErr w:type="spellStart"/>
      <w:r w:rsidR="002604F6" w:rsidRPr="007862E6">
        <w:rPr>
          <w:rFonts w:ascii="Arial" w:hAnsi="Arial" w:cs="Arial"/>
          <w:sz w:val="24"/>
          <w:szCs w:val="24"/>
        </w:rPr>
        <w:t>minitendrů</w:t>
      </w:r>
      <w:proofErr w:type="spellEnd"/>
      <w:r w:rsidR="002604F6" w:rsidRPr="007862E6">
        <w:rPr>
          <w:rFonts w:ascii="Arial" w:hAnsi="Arial" w:cs="Arial"/>
          <w:sz w:val="24"/>
          <w:szCs w:val="24"/>
        </w:rPr>
        <w:t>.</w:t>
      </w:r>
    </w:p>
    <w:p w:rsidR="009B013E" w:rsidRPr="007862E6" w:rsidRDefault="009B013E" w:rsidP="009B013E">
      <w:pPr>
        <w:pStyle w:val="Odstavecseseznamem"/>
        <w:spacing w:before="120" w:after="120"/>
        <w:ind w:left="284"/>
        <w:jc w:val="both"/>
        <w:rPr>
          <w:rFonts w:ascii="Arial" w:hAnsi="Arial" w:cs="Arial"/>
          <w:sz w:val="24"/>
          <w:szCs w:val="24"/>
        </w:rPr>
      </w:pPr>
    </w:p>
    <w:p w:rsidR="00DB3482" w:rsidRPr="007862E6" w:rsidRDefault="00DB3482" w:rsidP="0020318E">
      <w:pPr>
        <w:pStyle w:val="Odstavecseseznamem"/>
        <w:numPr>
          <w:ilvl w:val="0"/>
          <w:numId w:val="4"/>
        </w:numPr>
        <w:spacing w:before="120" w:after="120"/>
        <w:ind w:left="284" w:hanging="284"/>
        <w:jc w:val="both"/>
        <w:rPr>
          <w:rFonts w:ascii="Arial" w:hAnsi="Arial" w:cs="Arial"/>
          <w:sz w:val="24"/>
          <w:szCs w:val="24"/>
        </w:rPr>
      </w:pPr>
      <w:r w:rsidRPr="007862E6">
        <w:rPr>
          <w:rFonts w:ascii="Arial" w:hAnsi="Arial" w:cs="Arial"/>
          <w:sz w:val="24"/>
          <w:szCs w:val="24"/>
        </w:rPr>
        <w:t>Tyto nejvyšší možné nabídkové ceny jsou dány nabídkovými cenami, které účastníci podali v rámci zadávacího řízení na uzavření této rámcové dohody.</w:t>
      </w:r>
    </w:p>
    <w:p w:rsidR="009B013E" w:rsidRPr="007862E6" w:rsidRDefault="009B013E" w:rsidP="009B013E">
      <w:pPr>
        <w:pStyle w:val="Odstavecseseznamem"/>
        <w:spacing w:before="120" w:after="120"/>
        <w:ind w:left="284"/>
        <w:jc w:val="both"/>
        <w:rPr>
          <w:rFonts w:ascii="Arial" w:hAnsi="Arial" w:cs="Arial"/>
          <w:sz w:val="24"/>
          <w:szCs w:val="24"/>
        </w:rPr>
      </w:pPr>
    </w:p>
    <w:p w:rsidR="002604F6" w:rsidRPr="007862E6" w:rsidRDefault="002604F6" w:rsidP="0050049A">
      <w:pPr>
        <w:pStyle w:val="Odstavecseseznamem"/>
        <w:numPr>
          <w:ilvl w:val="0"/>
          <w:numId w:val="4"/>
        </w:numPr>
        <w:spacing w:before="120" w:after="120"/>
        <w:jc w:val="both"/>
        <w:rPr>
          <w:rFonts w:ascii="Arial" w:hAnsi="Arial" w:cs="Arial"/>
          <w:sz w:val="24"/>
          <w:szCs w:val="24"/>
        </w:rPr>
      </w:pPr>
      <w:proofErr w:type="spellStart"/>
      <w:r w:rsidRPr="007862E6">
        <w:rPr>
          <w:rFonts w:ascii="Arial" w:hAnsi="Arial" w:cs="Arial"/>
          <w:sz w:val="24"/>
          <w:szCs w:val="24"/>
        </w:rPr>
        <w:t>Minitendry</w:t>
      </w:r>
      <w:proofErr w:type="spellEnd"/>
      <w:r w:rsidRPr="007862E6">
        <w:rPr>
          <w:rFonts w:ascii="Arial" w:hAnsi="Arial" w:cs="Arial"/>
          <w:sz w:val="24"/>
          <w:szCs w:val="24"/>
        </w:rPr>
        <w:t xml:space="preserve"> na jednotlivé dodávky se budou týkat extrahovaného řepkového krmného šrotu a extrudovaného řepkového krmného šrotu specifikovaného v přílohách této rámcové dohody č. 1a (pro extrahovaný řepkový krmný šrot) a v příloze 1b (pro extrudovaný řepkový krmný šrot).</w:t>
      </w:r>
      <w:r w:rsidR="0050049A" w:rsidRPr="007862E6">
        <w:rPr>
          <w:rFonts w:ascii="Arial" w:hAnsi="Arial" w:cs="Arial"/>
          <w:sz w:val="24"/>
          <w:szCs w:val="24"/>
        </w:rPr>
        <w:t xml:space="preserve"> Přičemž u dodávek extrahovaného krmného řepkového šrotu i u dodávek extrudovaného krmného řepkového šrotu musí dodavatel ke každé dodávce doložit, že šrot neobsahuje geneticky modifikované organismy a to včetně dopravy.</w:t>
      </w:r>
    </w:p>
    <w:p w:rsidR="009B013E" w:rsidRPr="007862E6" w:rsidRDefault="009B013E" w:rsidP="009B013E">
      <w:pPr>
        <w:pStyle w:val="Odstavecseseznamem"/>
        <w:spacing w:before="120" w:after="120"/>
        <w:ind w:left="227"/>
        <w:jc w:val="both"/>
        <w:rPr>
          <w:rFonts w:ascii="Arial" w:hAnsi="Arial" w:cs="Arial"/>
          <w:sz w:val="24"/>
          <w:szCs w:val="24"/>
        </w:rPr>
      </w:pPr>
    </w:p>
    <w:p w:rsidR="002604F6" w:rsidRDefault="002604F6" w:rsidP="0020318E">
      <w:pPr>
        <w:pStyle w:val="Odstavecseseznamem"/>
        <w:numPr>
          <w:ilvl w:val="0"/>
          <w:numId w:val="4"/>
        </w:numPr>
        <w:spacing w:before="120" w:after="120"/>
        <w:ind w:left="284" w:hanging="284"/>
        <w:jc w:val="both"/>
        <w:rPr>
          <w:rFonts w:ascii="Arial" w:hAnsi="Arial" w:cs="Arial"/>
          <w:sz w:val="24"/>
          <w:szCs w:val="24"/>
        </w:rPr>
      </w:pPr>
      <w:r w:rsidRPr="007862E6">
        <w:rPr>
          <w:rFonts w:ascii="Arial" w:hAnsi="Arial" w:cs="Arial"/>
          <w:sz w:val="24"/>
          <w:szCs w:val="24"/>
        </w:rPr>
        <w:t xml:space="preserve">Podrobná specifikace jednotlivých dodávek – zejména jejich objem a termíny dodání bude vždy obsažena v příslušné výzvě k podání nabídky dílčích </w:t>
      </w:r>
      <w:proofErr w:type="spellStart"/>
      <w:r w:rsidRPr="007862E6">
        <w:rPr>
          <w:rFonts w:ascii="Arial" w:hAnsi="Arial" w:cs="Arial"/>
          <w:sz w:val="24"/>
          <w:szCs w:val="24"/>
        </w:rPr>
        <w:t>minitendrů</w:t>
      </w:r>
      <w:proofErr w:type="spellEnd"/>
      <w:r w:rsidRPr="007862E6">
        <w:rPr>
          <w:rFonts w:ascii="Arial" w:hAnsi="Arial" w:cs="Arial"/>
          <w:sz w:val="24"/>
          <w:szCs w:val="24"/>
        </w:rPr>
        <w:t>.</w:t>
      </w:r>
    </w:p>
    <w:p w:rsidR="007862E6" w:rsidRPr="007862E6" w:rsidRDefault="007862E6" w:rsidP="007862E6">
      <w:pPr>
        <w:pStyle w:val="Odstavecseseznamem"/>
        <w:spacing w:before="120" w:after="120"/>
        <w:ind w:left="284"/>
        <w:jc w:val="both"/>
        <w:rPr>
          <w:rFonts w:ascii="Arial" w:hAnsi="Arial" w:cs="Arial"/>
          <w:sz w:val="24"/>
          <w:szCs w:val="24"/>
        </w:rPr>
      </w:pPr>
    </w:p>
    <w:p w:rsidR="00F42CC1" w:rsidRPr="007862E6" w:rsidRDefault="002604F6" w:rsidP="00F42CC1">
      <w:pPr>
        <w:pStyle w:val="Odstavecseseznamem"/>
        <w:numPr>
          <w:ilvl w:val="0"/>
          <w:numId w:val="4"/>
        </w:numPr>
        <w:spacing w:before="120" w:after="120"/>
        <w:jc w:val="both"/>
        <w:rPr>
          <w:rFonts w:ascii="Arial" w:hAnsi="Arial" w:cs="Arial"/>
          <w:sz w:val="24"/>
          <w:szCs w:val="24"/>
        </w:rPr>
      </w:pPr>
      <w:r w:rsidRPr="007862E6">
        <w:rPr>
          <w:rFonts w:ascii="Arial" w:hAnsi="Arial" w:cs="Arial"/>
          <w:sz w:val="24"/>
          <w:szCs w:val="24"/>
        </w:rPr>
        <w:t>Místem plnění je: Mendelova univerzita v Brně, IČO 62156489, Školní zemědělský podnik Žabčice, se sídlem Zemědělská 53, 664 63 Žabčice.</w:t>
      </w:r>
    </w:p>
    <w:p w:rsidR="009B013E" w:rsidRPr="007862E6" w:rsidRDefault="009B013E" w:rsidP="009B013E">
      <w:pPr>
        <w:pStyle w:val="Odstavecseseznamem"/>
        <w:spacing w:before="120" w:after="120"/>
        <w:ind w:left="227"/>
        <w:jc w:val="both"/>
        <w:rPr>
          <w:rFonts w:ascii="Arial" w:hAnsi="Arial" w:cs="Arial"/>
          <w:sz w:val="24"/>
          <w:szCs w:val="24"/>
        </w:rPr>
      </w:pPr>
    </w:p>
    <w:p w:rsidR="00F6478B" w:rsidRPr="007862E6" w:rsidRDefault="0020318E" w:rsidP="00895B11">
      <w:pPr>
        <w:pStyle w:val="Odstavecseseznamem"/>
        <w:numPr>
          <w:ilvl w:val="0"/>
          <w:numId w:val="4"/>
        </w:numPr>
        <w:spacing w:before="120" w:after="120"/>
        <w:jc w:val="both"/>
        <w:rPr>
          <w:rFonts w:ascii="Arial" w:hAnsi="Arial" w:cs="Arial"/>
          <w:sz w:val="24"/>
          <w:szCs w:val="24"/>
        </w:rPr>
      </w:pPr>
      <w:r w:rsidRPr="007862E6">
        <w:rPr>
          <w:rFonts w:ascii="Arial" w:hAnsi="Arial" w:cs="Arial"/>
          <w:sz w:val="24"/>
          <w:szCs w:val="24"/>
        </w:rPr>
        <w:t>Je</w:t>
      </w:r>
      <w:r w:rsidR="00A507DF" w:rsidRPr="007862E6">
        <w:rPr>
          <w:rFonts w:ascii="Arial" w:hAnsi="Arial" w:cs="Arial"/>
          <w:sz w:val="24"/>
          <w:szCs w:val="24"/>
        </w:rPr>
        <w:t>dnotlivé</w:t>
      </w:r>
      <w:r w:rsidRPr="007862E6">
        <w:rPr>
          <w:rFonts w:ascii="Arial" w:hAnsi="Arial" w:cs="Arial"/>
          <w:sz w:val="24"/>
          <w:szCs w:val="24"/>
        </w:rPr>
        <w:t xml:space="preserve"> </w:t>
      </w:r>
      <w:proofErr w:type="spellStart"/>
      <w:r w:rsidR="00A507DF" w:rsidRPr="007862E6">
        <w:rPr>
          <w:rFonts w:ascii="Arial" w:hAnsi="Arial" w:cs="Arial"/>
          <w:sz w:val="24"/>
          <w:szCs w:val="24"/>
        </w:rPr>
        <w:t>minitendry</w:t>
      </w:r>
      <w:proofErr w:type="spellEnd"/>
      <w:r w:rsidR="00A507DF" w:rsidRPr="007862E6">
        <w:rPr>
          <w:rFonts w:ascii="Arial" w:hAnsi="Arial" w:cs="Arial"/>
          <w:sz w:val="24"/>
          <w:szCs w:val="24"/>
        </w:rPr>
        <w:t xml:space="preserve"> budou realizovány</w:t>
      </w:r>
      <w:r w:rsidRPr="007862E6">
        <w:rPr>
          <w:rFonts w:ascii="Arial" w:hAnsi="Arial" w:cs="Arial"/>
          <w:sz w:val="24"/>
          <w:szCs w:val="24"/>
        </w:rPr>
        <w:t xml:space="preserve"> po dobu platnosti této rámcové dohody</w:t>
      </w:r>
      <w:r w:rsidR="001E4C4D" w:rsidRPr="007862E6">
        <w:rPr>
          <w:rFonts w:ascii="Arial" w:hAnsi="Arial" w:cs="Arial"/>
          <w:sz w:val="24"/>
          <w:szCs w:val="24"/>
        </w:rPr>
        <w:t xml:space="preserve"> </w:t>
      </w:r>
      <w:r w:rsidR="00895B11" w:rsidRPr="007862E6">
        <w:rPr>
          <w:rFonts w:ascii="Arial" w:hAnsi="Arial" w:cs="Arial"/>
          <w:sz w:val="24"/>
          <w:szCs w:val="24"/>
        </w:rPr>
        <w:t>přibližně</w:t>
      </w:r>
      <w:r w:rsidR="000F728E" w:rsidRPr="007862E6">
        <w:rPr>
          <w:rFonts w:ascii="Arial" w:hAnsi="Arial" w:cs="Arial"/>
          <w:sz w:val="24"/>
          <w:szCs w:val="24"/>
        </w:rPr>
        <w:t xml:space="preserve"> každé tři</w:t>
      </w:r>
      <w:r w:rsidR="001E4C4D" w:rsidRPr="007862E6">
        <w:rPr>
          <w:rFonts w:ascii="Arial" w:hAnsi="Arial" w:cs="Arial"/>
          <w:sz w:val="24"/>
          <w:szCs w:val="24"/>
        </w:rPr>
        <w:t xml:space="preserve"> měsíce</w:t>
      </w:r>
      <w:r w:rsidRPr="007862E6">
        <w:rPr>
          <w:rFonts w:ascii="Arial" w:hAnsi="Arial" w:cs="Arial"/>
          <w:sz w:val="24"/>
          <w:szCs w:val="24"/>
        </w:rPr>
        <w:t xml:space="preserve">. </w:t>
      </w:r>
    </w:p>
    <w:p w:rsidR="009B013E" w:rsidRPr="007862E6" w:rsidRDefault="009B013E" w:rsidP="009B013E">
      <w:pPr>
        <w:pStyle w:val="Odstavecseseznamem"/>
        <w:spacing w:before="120" w:after="120"/>
        <w:ind w:left="227"/>
        <w:jc w:val="both"/>
        <w:rPr>
          <w:rFonts w:ascii="Arial" w:hAnsi="Arial" w:cs="Arial"/>
          <w:sz w:val="24"/>
          <w:szCs w:val="24"/>
        </w:rPr>
      </w:pPr>
    </w:p>
    <w:p w:rsidR="0020318E" w:rsidRPr="007862E6" w:rsidRDefault="0020318E" w:rsidP="0020318E">
      <w:pPr>
        <w:pStyle w:val="Nadpis1"/>
        <w:spacing w:before="120" w:after="120"/>
        <w:rPr>
          <w:rFonts w:ascii="Arial" w:hAnsi="Arial" w:cs="Arial"/>
          <w:sz w:val="24"/>
          <w:szCs w:val="24"/>
        </w:rPr>
      </w:pPr>
      <w:r w:rsidRPr="007862E6">
        <w:rPr>
          <w:rFonts w:ascii="Arial" w:hAnsi="Arial" w:cs="Arial"/>
          <w:sz w:val="24"/>
          <w:szCs w:val="24"/>
        </w:rPr>
        <w:t>II.</w:t>
      </w:r>
    </w:p>
    <w:p w:rsidR="0050049A" w:rsidRPr="007862E6" w:rsidRDefault="00F42CC1" w:rsidP="00014FFA">
      <w:pPr>
        <w:pStyle w:val="Nadpis1"/>
        <w:spacing w:before="120" w:after="120"/>
        <w:rPr>
          <w:rFonts w:ascii="Arial" w:hAnsi="Arial" w:cs="Arial"/>
          <w:sz w:val="24"/>
          <w:szCs w:val="24"/>
        </w:rPr>
      </w:pPr>
      <w:r w:rsidRPr="007862E6">
        <w:rPr>
          <w:rFonts w:ascii="Arial" w:hAnsi="Arial" w:cs="Arial"/>
          <w:sz w:val="24"/>
          <w:szCs w:val="24"/>
        </w:rPr>
        <w:t>Postup při z</w:t>
      </w:r>
      <w:r w:rsidR="0020318E" w:rsidRPr="007862E6">
        <w:rPr>
          <w:rFonts w:ascii="Arial" w:hAnsi="Arial" w:cs="Arial"/>
          <w:sz w:val="24"/>
          <w:szCs w:val="24"/>
        </w:rPr>
        <w:t>adávání</w:t>
      </w:r>
      <w:r w:rsidRPr="007862E6">
        <w:rPr>
          <w:rFonts w:ascii="Arial" w:hAnsi="Arial" w:cs="Arial"/>
          <w:sz w:val="24"/>
          <w:szCs w:val="24"/>
        </w:rPr>
        <w:t xml:space="preserve"> </w:t>
      </w:r>
      <w:proofErr w:type="spellStart"/>
      <w:r w:rsidRPr="007862E6">
        <w:rPr>
          <w:rFonts w:ascii="Arial" w:hAnsi="Arial" w:cs="Arial"/>
          <w:sz w:val="24"/>
          <w:szCs w:val="24"/>
        </w:rPr>
        <w:t>minitendrů</w:t>
      </w:r>
      <w:proofErr w:type="spellEnd"/>
      <w:r w:rsidR="0020318E" w:rsidRPr="007862E6">
        <w:rPr>
          <w:rFonts w:ascii="Arial" w:hAnsi="Arial" w:cs="Arial"/>
          <w:sz w:val="24"/>
          <w:szCs w:val="24"/>
        </w:rPr>
        <w:t xml:space="preserve"> na základě rámcové dohody</w:t>
      </w:r>
    </w:p>
    <w:p w:rsidR="00F42CC1" w:rsidRPr="007862E6" w:rsidRDefault="00F42CC1"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Objednatel není povinen na základě této rámcové dohody zadat konkrétní objem</w:t>
      </w:r>
      <w:r w:rsidR="001E4C4D" w:rsidRPr="007862E6">
        <w:rPr>
          <w:rFonts w:ascii="Arial" w:hAnsi="Arial" w:cs="Arial"/>
          <w:sz w:val="24"/>
          <w:szCs w:val="24"/>
        </w:rPr>
        <w:t xml:space="preserve"> plnění jednotlivých</w:t>
      </w:r>
      <w:r w:rsidRPr="007862E6">
        <w:rPr>
          <w:rFonts w:ascii="Arial" w:hAnsi="Arial" w:cs="Arial"/>
          <w:sz w:val="24"/>
          <w:szCs w:val="24"/>
        </w:rPr>
        <w:t xml:space="preserve"> </w:t>
      </w:r>
      <w:proofErr w:type="spellStart"/>
      <w:r w:rsidRPr="007862E6">
        <w:rPr>
          <w:rFonts w:ascii="Arial" w:hAnsi="Arial" w:cs="Arial"/>
          <w:sz w:val="24"/>
          <w:szCs w:val="24"/>
        </w:rPr>
        <w:t>minitendrů</w:t>
      </w:r>
      <w:proofErr w:type="spellEnd"/>
      <w:r w:rsidRPr="007862E6">
        <w:rPr>
          <w:rFonts w:ascii="Arial" w:hAnsi="Arial" w:cs="Arial"/>
          <w:sz w:val="24"/>
          <w:szCs w:val="24"/>
        </w:rPr>
        <w:t xml:space="preserve">. </w:t>
      </w:r>
      <w:proofErr w:type="spellStart"/>
      <w:r w:rsidRPr="007862E6">
        <w:rPr>
          <w:rFonts w:ascii="Arial" w:hAnsi="Arial" w:cs="Arial"/>
          <w:sz w:val="24"/>
          <w:szCs w:val="24"/>
        </w:rPr>
        <w:t>Minitendry</w:t>
      </w:r>
      <w:proofErr w:type="spellEnd"/>
      <w:r w:rsidRPr="007862E6">
        <w:rPr>
          <w:rFonts w:ascii="Arial" w:hAnsi="Arial" w:cs="Arial"/>
          <w:sz w:val="24"/>
          <w:szCs w:val="24"/>
        </w:rPr>
        <w:t xml:space="preserve"> budou zadávány</w:t>
      </w:r>
      <w:r w:rsidR="000F728E" w:rsidRPr="007862E6">
        <w:rPr>
          <w:rFonts w:ascii="Arial" w:hAnsi="Arial" w:cs="Arial"/>
          <w:sz w:val="24"/>
          <w:szCs w:val="24"/>
        </w:rPr>
        <w:t xml:space="preserve"> přibližně</w:t>
      </w:r>
      <w:r w:rsidRPr="007862E6">
        <w:rPr>
          <w:rFonts w:ascii="Arial" w:hAnsi="Arial" w:cs="Arial"/>
          <w:sz w:val="24"/>
          <w:szCs w:val="24"/>
        </w:rPr>
        <w:t xml:space="preserve"> každé</w:t>
      </w:r>
      <w:r w:rsidR="000F728E" w:rsidRPr="007862E6">
        <w:rPr>
          <w:rFonts w:ascii="Arial" w:hAnsi="Arial" w:cs="Arial"/>
          <w:sz w:val="24"/>
          <w:szCs w:val="24"/>
        </w:rPr>
        <w:t xml:space="preserve"> tři</w:t>
      </w:r>
      <w:r w:rsidRPr="007862E6">
        <w:rPr>
          <w:rFonts w:ascii="Arial" w:hAnsi="Arial" w:cs="Arial"/>
          <w:sz w:val="24"/>
          <w:szCs w:val="24"/>
        </w:rPr>
        <w:t xml:space="preserve"> měsíce postupem podle § 135 zákona č. 134/2016 Sb. </w:t>
      </w:r>
      <w:r w:rsidR="004012C1" w:rsidRPr="007862E6">
        <w:rPr>
          <w:rFonts w:ascii="Arial" w:hAnsi="Arial" w:cs="Arial"/>
          <w:sz w:val="24"/>
          <w:szCs w:val="24"/>
        </w:rPr>
        <w:t>a</w:t>
      </w:r>
      <w:r w:rsidR="001E4C4D" w:rsidRPr="007862E6">
        <w:rPr>
          <w:rFonts w:ascii="Arial" w:hAnsi="Arial" w:cs="Arial"/>
          <w:sz w:val="24"/>
          <w:szCs w:val="24"/>
        </w:rPr>
        <w:t xml:space="preserve"> objednávky plnění od </w:t>
      </w:r>
      <w:r w:rsidR="001E4C4D" w:rsidRPr="007862E6">
        <w:rPr>
          <w:rFonts w:ascii="Arial" w:hAnsi="Arial" w:cs="Arial"/>
          <w:sz w:val="24"/>
          <w:szCs w:val="24"/>
        </w:rPr>
        <w:lastRenderedPageBreak/>
        <w:t>vybraného dodavatele budou následně prováděny dle aktuálních potřeb objednatele.</w:t>
      </w:r>
    </w:p>
    <w:p w:rsidR="00F42CC1" w:rsidRPr="007862E6" w:rsidRDefault="00F42CC1"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Objednatel zašle v rámci </w:t>
      </w:r>
      <w:proofErr w:type="spellStart"/>
      <w:r w:rsidRPr="007862E6">
        <w:rPr>
          <w:rFonts w:ascii="Arial" w:hAnsi="Arial" w:cs="Arial"/>
          <w:sz w:val="24"/>
          <w:szCs w:val="24"/>
        </w:rPr>
        <w:t>minitendru</w:t>
      </w:r>
      <w:proofErr w:type="spellEnd"/>
      <w:r w:rsidRPr="007862E6">
        <w:rPr>
          <w:rFonts w:ascii="Arial" w:hAnsi="Arial" w:cs="Arial"/>
          <w:sz w:val="24"/>
          <w:szCs w:val="24"/>
        </w:rPr>
        <w:t xml:space="preserve"> všem účastníkům rámcové dohody písemnou výzvu k podání nabídky, která bude obsahovat </w:t>
      </w:r>
      <w:r w:rsidR="001E4C4D" w:rsidRPr="007862E6">
        <w:rPr>
          <w:rFonts w:ascii="Arial" w:hAnsi="Arial" w:cs="Arial"/>
          <w:sz w:val="24"/>
          <w:szCs w:val="24"/>
        </w:rPr>
        <w:t>lhůtu pro podání nabídky a</w:t>
      </w:r>
      <w:r w:rsidRPr="007862E6">
        <w:rPr>
          <w:rFonts w:ascii="Arial" w:hAnsi="Arial" w:cs="Arial"/>
          <w:sz w:val="24"/>
          <w:szCs w:val="24"/>
        </w:rPr>
        <w:t xml:space="preserve"> způsob zp</w:t>
      </w:r>
      <w:r w:rsidR="001E4C4D" w:rsidRPr="007862E6">
        <w:rPr>
          <w:rFonts w:ascii="Arial" w:hAnsi="Arial" w:cs="Arial"/>
          <w:sz w:val="24"/>
          <w:szCs w:val="24"/>
        </w:rPr>
        <w:t>racování nabídkové ceny (</w:t>
      </w:r>
      <w:r w:rsidR="000F0215" w:rsidRPr="007862E6">
        <w:rPr>
          <w:rFonts w:ascii="Arial" w:hAnsi="Arial" w:cs="Arial"/>
          <w:sz w:val="24"/>
          <w:szCs w:val="24"/>
        </w:rPr>
        <w:t>1 tunu</w:t>
      </w:r>
      <w:r w:rsidRPr="007862E6">
        <w:rPr>
          <w:rFonts w:ascii="Arial" w:hAnsi="Arial" w:cs="Arial"/>
          <w:sz w:val="24"/>
          <w:szCs w:val="24"/>
        </w:rPr>
        <w:t xml:space="preserve"> šrotu v Kč bez DPH). </w:t>
      </w:r>
      <w:r w:rsidR="001E4C4D" w:rsidRPr="007862E6">
        <w:rPr>
          <w:rFonts w:ascii="Arial" w:hAnsi="Arial" w:cs="Arial"/>
          <w:sz w:val="24"/>
          <w:szCs w:val="24"/>
        </w:rPr>
        <w:t>Účastník může na základě této výzvy podat nabídku do těch částí, do kterých podal nabídku v rámci zadávacího řízení na uzavření rámcové dohody.</w:t>
      </w:r>
    </w:p>
    <w:p w:rsidR="007F664E" w:rsidRPr="007862E6" w:rsidRDefault="00F42CC1"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Účastníci rámcové dohody nemohou podat nabídku v rámci </w:t>
      </w:r>
      <w:proofErr w:type="spellStart"/>
      <w:r w:rsidRPr="007862E6">
        <w:rPr>
          <w:rFonts w:ascii="Arial" w:hAnsi="Arial" w:cs="Arial"/>
          <w:sz w:val="24"/>
          <w:szCs w:val="24"/>
        </w:rPr>
        <w:t>minitendru</w:t>
      </w:r>
      <w:proofErr w:type="spellEnd"/>
      <w:r w:rsidRPr="007862E6">
        <w:rPr>
          <w:rFonts w:ascii="Arial" w:hAnsi="Arial" w:cs="Arial"/>
          <w:sz w:val="24"/>
          <w:szCs w:val="24"/>
        </w:rPr>
        <w:t xml:space="preserve"> </w:t>
      </w:r>
      <w:r w:rsidR="00C071B8" w:rsidRPr="007862E6">
        <w:rPr>
          <w:rFonts w:ascii="Arial" w:hAnsi="Arial" w:cs="Arial"/>
          <w:sz w:val="24"/>
          <w:szCs w:val="24"/>
        </w:rPr>
        <w:t xml:space="preserve">společně </w:t>
      </w:r>
      <w:r w:rsidRPr="007862E6">
        <w:rPr>
          <w:rFonts w:ascii="Arial" w:hAnsi="Arial" w:cs="Arial"/>
          <w:sz w:val="24"/>
          <w:szCs w:val="24"/>
        </w:rPr>
        <w:t xml:space="preserve">s dodavatelem, který není účastníkem této rámcové dohody a účastníci rámcové dohody nemohou ani podat nabídku společnou. </w:t>
      </w:r>
      <w:r w:rsidR="007F664E" w:rsidRPr="007862E6">
        <w:rPr>
          <w:rFonts w:ascii="Arial" w:hAnsi="Arial" w:cs="Arial"/>
          <w:sz w:val="24"/>
          <w:szCs w:val="24"/>
        </w:rPr>
        <w:t>Na nabídku, která by byla podána společně více účastníky rámcové dohody či účastníkem rámcové dohody a dodavatelem, který účastníkem rámcové dohody není</w:t>
      </w:r>
      <w:r w:rsidR="00C071B8" w:rsidRPr="007862E6">
        <w:rPr>
          <w:rFonts w:ascii="Arial" w:hAnsi="Arial" w:cs="Arial"/>
          <w:sz w:val="24"/>
          <w:szCs w:val="24"/>
        </w:rPr>
        <w:t>,</w:t>
      </w:r>
      <w:r w:rsidR="007F664E" w:rsidRPr="007862E6">
        <w:rPr>
          <w:rFonts w:ascii="Arial" w:hAnsi="Arial" w:cs="Arial"/>
          <w:sz w:val="24"/>
          <w:szCs w:val="24"/>
        </w:rPr>
        <w:t xml:space="preserve"> bude nahlíženo</w:t>
      </w:r>
      <w:r w:rsidR="004012C1" w:rsidRPr="007862E6">
        <w:rPr>
          <w:rFonts w:ascii="Arial" w:hAnsi="Arial" w:cs="Arial"/>
          <w:sz w:val="24"/>
          <w:szCs w:val="24"/>
        </w:rPr>
        <w:t>,</w:t>
      </w:r>
      <w:r w:rsidR="007F664E" w:rsidRPr="007862E6">
        <w:rPr>
          <w:rFonts w:ascii="Arial" w:hAnsi="Arial" w:cs="Arial"/>
          <w:sz w:val="24"/>
          <w:szCs w:val="24"/>
        </w:rPr>
        <w:t xml:space="preserve"> jakoby nebyla podána.</w:t>
      </w:r>
    </w:p>
    <w:p w:rsidR="007F664E" w:rsidRPr="007862E6" w:rsidRDefault="00C071B8"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Pokud</w:t>
      </w:r>
      <w:r w:rsidR="007F664E" w:rsidRPr="007862E6">
        <w:rPr>
          <w:rFonts w:ascii="Arial" w:hAnsi="Arial" w:cs="Arial"/>
          <w:sz w:val="24"/>
          <w:szCs w:val="24"/>
        </w:rPr>
        <w:t xml:space="preserve"> účastník rámcové dohody podá v rámci daného </w:t>
      </w:r>
      <w:proofErr w:type="spellStart"/>
      <w:r w:rsidR="007F664E" w:rsidRPr="007862E6">
        <w:rPr>
          <w:rFonts w:ascii="Arial" w:hAnsi="Arial" w:cs="Arial"/>
          <w:sz w:val="24"/>
          <w:szCs w:val="24"/>
        </w:rPr>
        <w:t>minitendru</w:t>
      </w:r>
      <w:proofErr w:type="spellEnd"/>
      <w:r w:rsidR="007F664E" w:rsidRPr="007862E6">
        <w:rPr>
          <w:rFonts w:ascii="Arial" w:hAnsi="Arial" w:cs="Arial"/>
          <w:sz w:val="24"/>
          <w:szCs w:val="24"/>
        </w:rPr>
        <w:t xml:space="preserve"> </w:t>
      </w:r>
      <w:r w:rsidRPr="007862E6">
        <w:rPr>
          <w:rFonts w:ascii="Arial" w:hAnsi="Arial" w:cs="Arial"/>
          <w:sz w:val="24"/>
          <w:szCs w:val="24"/>
        </w:rPr>
        <w:t>nabídku s vyšší nabídkovou cenou</w:t>
      </w:r>
      <w:r w:rsidR="007F664E" w:rsidRPr="007862E6">
        <w:rPr>
          <w:rFonts w:ascii="Arial" w:hAnsi="Arial" w:cs="Arial"/>
          <w:sz w:val="24"/>
          <w:szCs w:val="24"/>
        </w:rPr>
        <w:t xml:space="preserve">, než podal v rámci nabídky na veřejnou zakázku na uzavření rámcové dohody, bude na jeho nabídku v rámci </w:t>
      </w:r>
      <w:proofErr w:type="spellStart"/>
      <w:r w:rsidR="007F664E" w:rsidRPr="007862E6">
        <w:rPr>
          <w:rFonts w:ascii="Arial" w:hAnsi="Arial" w:cs="Arial"/>
          <w:sz w:val="24"/>
          <w:szCs w:val="24"/>
        </w:rPr>
        <w:t>minitendru</w:t>
      </w:r>
      <w:proofErr w:type="spellEnd"/>
      <w:r w:rsidR="007F664E" w:rsidRPr="007862E6">
        <w:rPr>
          <w:rFonts w:ascii="Arial" w:hAnsi="Arial" w:cs="Arial"/>
          <w:sz w:val="24"/>
          <w:szCs w:val="24"/>
        </w:rPr>
        <w:t xml:space="preserve"> pohlíženo tak, jakoby nebyla podána. </w:t>
      </w:r>
    </w:p>
    <w:p w:rsidR="003F7985" w:rsidRPr="007862E6" w:rsidRDefault="007F664E"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Dodavateli, který bude v rámci </w:t>
      </w:r>
      <w:proofErr w:type="spellStart"/>
      <w:r w:rsidRPr="007862E6">
        <w:rPr>
          <w:rFonts w:ascii="Arial" w:hAnsi="Arial" w:cs="Arial"/>
          <w:sz w:val="24"/>
          <w:szCs w:val="24"/>
        </w:rPr>
        <w:t>minitendru</w:t>
      </w:r>
      <w:proofErr w:type="spellEnd"/>
      <w:r w:rsidRPr="007862E6">
        <w:rPr>
          <w:rFonts w:ascii="Arial" w:hAnsi="Arial" w:cs="Arial"/>
          <w:sz w:val="24"/>
          <w:szCs w:val="24"/>
        </w:rPr>
        <w:t xml:space="preserve"> vybrán na základě nejnižší nabídkové ceny, bude</w:t>
      </w:r>
      <w:r w:rsidR="003F7985" w:rsidRPr="007862E6">
        <w:rPr>
          <w:rFonts w:ascii="Arial" w:hAnsi="Arial" w:cs="Arial"/>
          <w:sz w:val="24"/>
          <w:szCs w:val="24"/>
        </w:rPr>
        <w:t xml:space="preserve"> prostřednictvím </w:t>
      </w:r>
      <w:r w:rsidR="00FA4365" w:rsidRPr="007862E6">
        <w:rPr>
          <w:rFonts w:ascii="Arial" w:hAnsi="Arial" w:cs="Arial"/>
          <w:sz w:val="24"/>
          <w:szCs w:val="24"/>
        </w:rPr>
        <w:t xml:space="preserve">e-mailu </w:t>
      </w:r>
      <w:r w:rsidR="00C071B8" w:rsidRPr="007862E6">
        <w:rPr>
          <w:rFonts w:ascii="Arial" w:hAnsi="Arial" w:cs="Arial"/>
          <w:sz w:val="24"/>
          <w:szCs w:val="24"/>
        </w:rPr>
        <w:t xml:space="preserve">objednatelem </w:t>
      </w:r>
      <w:r w:rsidR="003F7985" w:rsidRPr="007862E6">
        <w:rPr>
          <w:rFonts w:ascii="Arial" w:hAnsi="Arial" w:cs="Arial"/>
          <w:sz w:val="24"/>
          <w:szCs w:val="24"/>
        </w:rPr>
        <w:t xml:space="preserve">zaslána objednávka na konkrétní objem plnění, přičemž se tyto objednávky mohou opakovat do konání dalšího </w:t>
      </w:r>
      <w:proofErr w:type="spellStart"/>
      <w:r w:rsidR="003F7985" w:rsidRPr="007862E6">
        <w:rPr>
          <w:rFonts w:ascii="Arial" w:hAnsi="Arial" w:cs="Arial"/>
          <w:sz w:val="24"/>
          <w:szCs w:val="24"/>
        </w:rPr>
        <w:t>minitendru</w:t>
      </w:r>
      <w:proofErr w:type="spellEnd"/>
      <w:r w:rsidR="003F7985" w:rsidRPr="007862E6">
        <w:rPr>
          <w:rFonts w:ascii="Arial" w:hAnsi="Arial" w:cs="Arial"/>
          <w:sz w:val="24"/>
          <w:szCs w:val="24"/>
        </w:rPr>
        <w:t xml:space="preserve"> i vícekrát. Objednatel si rovněž vyhrazuje možnost neučinit na základě daného </w:t>
      </w:r>
      <w:proofErr w:type="spellStart"/>
      <w:r w:rsidR="003F7985" w:rsidRPr="007862E6">
        <w:rPr>
          <w:rFonts w:ascii="Arial" w:hAnsi="Arial" w:cs="Arial"/>
          <w:sz w:val="24"/>
          <w:szCs w:val="24"/>
        </w:rPr>
        <w:t>minitendru</w:t>
      </w:r>
      <w:proofErr w:type="spellEnd"/>
      <w:r w:rsidR="003F7985" w:rsidRPr="007862E6">
        <w:rPr>
          <w:rFonts w:ascii="Arial" w:hAnsi="Arial" w:cs="Arial"/>
          <w:sz w:val="24"/>
          <w:szCs w:val="24"/>
        </w:rPr>
        <w:t xml:space="preserve"> žádnou objednávku.</w:t>
      </w:r>
      <w:r w:rsidR="00C071B8" w:rsidRPr="007862E6">
        <w:rPr>
          <w:rFonts w:ascii="Arial" w:hAnsi="Arial" w:cs="Arial"/>
          <w:sz w:val="24"/>
          <w:szCs w:val="24"/>
        </w:rPr>
        <w:t xml:space="preserve"> Objednávky budou zcela odvislé od aktuálních potřeb objednatele. </w:t>
      </w:r>
    </w:p>
    <w:p w:rsidR="0035753D" w:rsidRPr="007862E6" w:rsidRDefault="0035753D"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Dodavatel je povinen objednávku potvrdit nejpozději do dvou pracovních dní.</w:t>
      </w:r>
    </w:p>
    <w:p w:rsidR="00893404" w:rsidRPr="007862E6" w:rsidRDefault="003F7985"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Předpokládané množství odběru </w:t>
      </w:r>
      <w:r w:rsidR="00893404" w:rsidRPr="007862E6">
        <w:rPr>
          <w:rFonts w:ascii="Arial" w:hAnsi="Arial" w:cs="Arial"/>
          <w:sz w:val="24"/>
          <w:szCs w:val="24"/>
        </w:rPr>
        <w:t xml:space="preserve">uvedené ve Výzvě k podání nabídek daného </w:t>
      </w:r>
      <w:proofErr w:type="spellStart"/>
      <w:r w:rsidR="00893404" w:rsidRPr="007862E6">
        <w:rPr>
          <w:rFonts w:ascii="Arial" w:hAnsi="Arial" w:cs="Arial"/>
          <w:sz w:val="24"/>
          <w:szCs w:val="24"/>
        </w:rPr>
        <w:t>minitendru</w:t>
      </w:r>
      <w:proofErr w:type="spellEnd"/>
      <w:r w:rsidR="00893404" w:rsidRPr="007862E6">
        <w:rPr>
          <w:rFonts w:ascii="Arial" w:hAnsi="Arial" w:cs="Arial"/>
          <w:sz w:val="24"/>
          <w:szCs w:val="24"/>
        </w:rPr>
        <w:t xml:space="preserve"> je čistě orientační a reálný objem odebíraného řepkového krmného šrotu se může pohybovat v rozmezí od </w:t>
      </w:r>
      <w:r w:rsidR="00C071B8" w:rsidRPr="007862E6">
        <w:rPr>
          <w:rFonts w:ascii="Arial" w:hAnsi="Arial" w:cs="Arial"/>
          <w:sz w:val="24"/>
          <w:szCs w:val="24"/>
        </w:rPr>
        <w:t>0</w:t>
      </w:r>
      <w:r w:rsidR="00893404" w:rsidRPr="007862E6">
        <w:rPr>
          <w:rFonts w:ascii="Arial" w:hAnsi="Arial" w:cs="Arial"/>
          <w:sz w:val="24"/>
          <w:szCs w:val="24"/>
        </w:rPr>
        <w:t xml:space="preserve"> tun do maximálního množství tun šrotu uvedeného ve Výzvě k podání nabídek daného </w:t>
      </w:r>
      <w:proofErr w:type="spellStart"/>
      <w:r w:rsidR="00893404" w:rsidRPr="007862E6">
        <w:rPr>
          <w:rFonts w:ascii="Arial" w:hAnsi="Arial" w:cs="Arial"/>
          <w:sz w:val="24"/>
          <w:szCs w:val="24"/>
        </w:rPr>
        <w:t>minitendru</w:t>
      </w:r>
      <w:proofErr w:type="spellEnd"/>
      <w:r w:rsidR="00893404" w:rsidRPr="007862E6">
        <w:rPr>
          <w:rFonts w:ascii="Arial" w:hAnsi="Arial" w:cs="Arial"/>
          <w:sz w:val="24"/>
          <w:szCs w:val="24"/>
        </w:rPr>
        <w:t xml:space="preserve">. </w:t>
      </w:r>
    </w:p>
    <w:p w:rsidR="00893404" w:rsidRPr="007862E6" w:rsidRDefault="00893404"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Objednatel je oprávněn kdykoli během trvání rámcové dohody požadovat po účastn</w:t>
      </w:r>
      <w:r w:rsidR="00C071B8" w:rsidRPr="007862E6">
        <w:rPr>
          <w:rFonts w:ascii="Arial" w:hAnsi="Arial" w:cs="Arial"/>
          <w:sz w:val="24"/>
          <w:szCs w:val="24"/>
        </w:rPr>
        <w:t>ících rámcové dohody dodání opr</w:t>
      </w:r>
      <w:r w:rsidRPr="007862E6">
        <w:rPr>
          <w:rFonts w:ascii="Arial" w:hAnsi="Arial" w:cs="Arial"/>
          <w:sz w:val="24"/>
          <w:szCs w:val="24"/>
        </w:rPr>
        <w:t xml:space="preserve">ávnění </w:t>
      </w:r>
      <w:r w:rsidR="004012C1" w:rsidRPr="007862E6">
        <w:rPr>
          <w:rFonts w:ascii="Arial" w:hAnsi="Arial" w:cs="Arial"/>
          <w:sz w:val="24"/>
          <w:szCs w:val="24"/>
        </w:rPr>
        <w:t>k podnikání, které nesmí být st</w:t>
      </w:r>
      <w:r w:rsidRPr="007862E6">
        <w:rPr>
          <w:rFonts w:ascii="Arial" w:hAnsi="Arial" w:cs="Arial"/>
          <w:sz w:val="24"/>
          <w:szCs w:val="24"/>
        </w:rPr>
        <w:t>a</w:t>
      </w:r>
      <w:r w:rsidR="004012C1" w:rsidRPr="007862E6">
        <w:rPr>
          <w:rFonts w:ascii="Arial" w:hAnsi="Arial" w:cs="Arial"/>
          <w:sz w:val="24"/>
          <w:szCs w:val="24"/>
        </w:rPr>
        <w:t>r</w:t>
      </w:r>
      <w:r w:rsidRPr="007862E6">
        <w:rPr>
          <w:rFonts w:ascii="Arial" w:hAnsi="Arial" w:cs="Arial"/>
          <w:sz w:val="24"/>
          <w:szCs w:val="24"/>
        </w:rPr>
        <w:t>ší</w:t>
      </w:r>
      <w:r w:rsidR="00C071B8" w:rsidRPr="007862E6">
        <w:rPr>
          <w:rFonts w:ascii="Arial" w:hAnsi="Arial" w:cs="Arial"/>
          <w:sz w:val="24"/>
          <w:szCs w:val="24"/>
        </w:rPr>
        <w:t xml:space="preserve"> tří měsíců</w:t>
      </w:r>
      <w:r w:rsidRPr="007862E6">
        <w:rPr>
          <w:rFonts w:ascii="Arial" w:hAnsi="Arial" w:cs="Arial"/>
          <w:sz w:val="24"/>
          <w:szCs w:val="24"/>
        </w:rPr>
        <w:t xml:space="preserve">. Pokud toto oprávnění dodavatel nedodá, případně z něho bude vyplývat, že toto </w:t>
      </w:r>
      <w:r w:rsidR="00C071B8" w:rsidRPr="007862E6">
        <w:rPr>
          <w:rFonts w:ascii="Arial" w:hAnsi="Arial" w:cs="Arial"/>
          <w:sz w:val="24"/>
          <w:szCs w:val="24"/>
        </w:rPr>
        <w:t xml:space="preserve">oprávnění </w:t>
      </w:r>
      <w:r w:rsidRPr="007862E6">
        <w:rPr>
          <w:rFonts w:ascii="Arial" w:hAnsi="Arial" w:cs="Arial"/>
          <w:sz w:val="24"/>
          <w:szCs w:val="24"/>
        </w:rPr>
        <w:t>bylo pozastaveno či zrušeno</w:t>
      </w:r>
      <w:r w:rsidR="00C071B8" w:rsidRPr="007862E6">
        <w:rPr>
          <w:rFonts w:ascii="Arial" w:hAnsi="Arial" w:cs="Arial"/>
          <w:sz w:val="24"/>
          <w:szCs w:val="24"/>
        </w:rPr>
        <w:t>,</w:t>
      </w:r>
      <w:r w:rsidRPr="007862E6">
        <w:rPr>
          <w:rFonts w:ascii="Arial" w:hAnsi="Arial" w:cs="Arial"/>
          <w:sz w:val="24"/>
          <w:szCs w:val="24"/>
        </w:rPr>
        <w:t xml:space="preserve"> není objednatel povinován vybrat nabídku tohoto dodavatele, i když by byla vyhodnocena v daném </w:t>
      </w:r>
      <w:proofErr w:type="spellStart"/>
      <w:r w:rsidRPr="007862E6">
        <w:rPr>
          <w:rFonts w:ascii="Arial" w:hAnsi="Arial" w:cs="Arial"/>
          <w:sz w:val="24"/>
          <w:szCs w:val="24"/>
        </w:rPr>
        <w:t>minitendru</w:t>
      </w:r>
      <w:proofErr w:type="spellEnd"/>
      <w:r w:rsidRPr="007862E6">
        <w:rPr>
          <w:rFonts w:ascii="Arial" w:hAnsi="Arial" w:cs="Arial"/>
          <w:sz w:val="24"/>
          <w:szCs w:val="24"/>
        </w:rPr>
        <w:t xml:space="preserve"> jako nejvýhodnější a může vyzvat objednávkou k plnění dodavatele, který byl nabídkovou cenou v daném </w:t>
      </w:r>
      <w:proofErr w:type="spellStart"/>
      <w:r w:rsidRPr="007862E6">
        <w:rPr>
          <w:rFonts w:ascii="Arial" w:hAnsi="Arial" w:cs="Arial"/>
          <w:sz w:val="24"/>
          <w:szCs w:val="24"/>
        </w:rPr>
        <w:t>minitendru</w:t>
      </w:r>
      <w:proofErr w:type="spellEnd"/>
      <w:r w:rsidRPr="007862E6">
        <w:rPr>
          <w:rFonts w:ascii="Arial" w:hAnsi="Arial" w:cs="Arial"/>
          <w:sz w:val="24"/>
          <w:szCs w:val="24"/>
        </w:rPr>
        <w:t xml:space="preserve"> druhý v pořadí. </w:t>
      </w:r>
    </w:p>
    <w:p w:rsidR="0020318E" w:rsidRPr="007862E6" w:rsidRDefault="004E191A" w:rsidP="00F42CC1">
      <w:pPr>
        <w:numPr>
          <w:ilvl w:val="0"/>
          <w:numId w:val="1"/>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Cena za jednotlivé dodávky bude stanovena v objednávce v Kč bez DPH – jednak jednotkovou cenou (která bude odpovídat nabídkové ceně vybraného dodavatele v daném </w:t>
      </w:r>
      <w:proofErr w:type="spellStart"/>
      <w:r w:rsidRPr="007862E6">
        <w:rPr>
          <w:rFonts w:ascii="Arial" w:hAnsi="Arial" w:cs="Arial"/>
          <w:sz w:val="24"/>
          <w:szCs w:val="24"/>
        </w:rPr>
        <w:t>minitendru</w:t>
      </w:r>
      <w:proofErr w:type="spellEnd"/>
      <w:r w:rsidRPr="007862E6">
        <w:rPr>
          <w:rFonts w:ascii="Arial" w:hAnsi="Arial" w:cs="Arial"/>
          <w:sz w:val="24"/>
          <w:szCs w:val="24"/>
        </w:rPr>
        <w:t>) a jednak v celé výši dle aktuálně odebíraného množství šrotu.</w:t>
      </w:r>
    </w:p>
    <w:p w:rsidR="0050049A" w:rsidRPr="007862E6" w:rsidRDefault="0035753D" w:rsidP="004012C1">
      <w:pPr>
        <w:pStyle w:val="Odstavecseseznamem"/>
        <w:numPr>
          <w:ilvl w:val="0"/>
          <w:numId w:val="1"/>
        </w:numPr>
        <w:tabs>
          <w:tab w:val="clear" w:pos="720"/>
        </w:tabs>
        <w:spacing w:before="120" w:after="120"/>
        <w:ind w:left="284" w:hanging="284"/>
        <w:jc w:val="both"/>
        <w:rPr>
          <w:rFonts w:ascii="Arial" w:hAnsi="Arial" w:cs="Arial"/>
          <w:sz w:val="24"/>
          <w:szCs w:val="24"/>
        </w:rPr>
      </w:pPr>
      <w:r w:rsidRPr="007862E6">
        <w:rPr>
          <w:rFonts w:ascii="Arial" w:hAnsi="Arial" w:cs="Arial"/>
          <w:sz w:val="24"/>
          <w:szCs w:val="24"/>
        </w:rPr>
        <w:t>Objednávka</w:t>
      </w:r>
      <w:r w:rsidR="004E191A" w:rsidRPr="007862E6">
        <w:rPr>
          <w:rFonts w:ascii="Arial" w:hAnsi="Arial" w:cs="Arial"/>
          <w:sz w:val="24"/>
          <w:szCs w:val="24"/>
        </w:rPr>
        <w:t xml:space="preserve"> </w:t>
      </w:r>
      <w:r w:rsidR="0020318E" w:rsidRPr="007862E6">
        <w:rPr>
          <w:rFonts w:ascii="Arial" w:hAnsi="Arial" w:cs="Arial"/>
          <w:sz w:val="24"/>
          <w:szCs w:val="24"/>
        </w:rPr>
        <w:t xml:space="preserve">i její potvrzení musí být vždy písemné. Za písemnou formu se pro účely této smlouvy považuje i forma elektronická. </w:t>
      </w:r>
    </w:p>
    <w:p w:rsidR="0035753D" w:rsidRPr="007862E6" w:rsidRDefault="0035753D" w:rsidP="0035753D">
      <w:pPr>
        <w:spacing w:before="120" w:after="120"/>
        <w:jc w:val="both"/>
        <w:rPr>
          <w:rFonts w:ascii="Arial" w:hAnsi="Arial" w:cs="Arial"/>
          <w:sz w:val="24"/>
          <w:szCs w:val="24"/>
        </w:rPr>
      </w:pPr>
    </w:p>
    <w:p w:rsidR="0020318E" w:rsidRPr="007862E6" w:rsidRDefault="0020318E" w:rsidP="0020318E">
      <w:pPr>
        <w:pStyle w:val="Odstavecseseznamem"/>
        <w:spacing w:before="120" w:after="120"/>
        <w:ind w:left="0"/>
        <w:jc w:val="center"/>
        <w:rPr>
          <w:rFonts w:ascii="Arial" w:hAnsi="Arial" w:cs="Arial"/>
          <w:b/>
          <w:sz w:val="24"/>
          <w:szCs w:val="24"/>
        </w:rPr>
      </w:pPr>
      <w:r w:rsidRPr="007862E6">
        <w:rPr>
          <w:rFonts w:ascii="Arial" w:hAnsi="Arial" w:cs="Arial"/>
          <w:b/>
          <w:sz w:val="24"/>
          <w:szCs w:val="24"/>
        </w:rPr>
        <w:t>III.</w:t>
      </w:r>
    </w:p>
    <w:p w:rsidR="0020318E" w:rsidRPr="007862E6" w:rsidRDefault="00295C1F" w:rsidP="00295C1F">
      <w:pPr>
        <w:pStyle w:val="Odstavecseseznamem"/>
        <w:spacing w:before="120" w:after="120"/>
        <w:ind w:left="0"/>
        <w:jc w:val="center"/>
        <w:rPr>
          <w:rFonts w:ascii="Arial" w:hAnsi="Arial" w:cs="Arial"/>
          <w:b/>
          <w:sz w:val="24"/>
          <w:szCs w:val="24"/>
        </w:rPr>
      </w:pPr>
      <w:r w:rsidRPr="007862E6">
        <w:rPr>
          <w:rFonts w:ascii="Arial" w:hAnsi="Arial" w:cs="Arial"/>
          <w:b/>
          <w:sz w:val="24"/>
          <w:szCs w:val="24"/>
        </w:rPr>
        <w:t>Dílčí plnění</w:t>
      </w:r>
    </w:p>
    <w:p w:rsidR="00295C1F" w:rsidRPr="007862E6" w:rsidRDefault="00295C1F" w:rsidP="00295C1F">
      <w:pPr>
        <w:pStyle w:val="Odstavecseseznamem"/>
        <w:spacing w:before="120" w:after="120"/>
        <w:ind w:left="0"/>
        <w:rPr>
          <w:rFonts w:ascii="Arial" w:hAnsi="Arial" w:cs="Arial"/>
          <w:b/>
          <w:sz w:val="24"/>
          <w:szCs w:val="24"/>
        </w:rPr>
      </w:pPr>
    </w:p>
    <w:p w:rsidR="0020318E" w:rsidRDefault="0020318E" w:rsidP="0020318E">
      <w:pPr>
        <w:pStyle w:val="Odstavecseseznamem"/>
        <w:numPr>
          <w:ilvl w:val="0"/>
          <w:numId w:val="5"/>
        </w:numPr>
        <w:spacing w:before="120" w:after="120"/>
        <w:ind w:left="284" w:hanging="284"/>
        <w:jc w:val="both"/>
        <w:rPr>
          <w:rFonts w:ascii="Arial" w:hAnsi="Arial" w:cs="Arial"/>
          <w:sz w:val="24"/>
          <w:szCs w:val="24"/>
        </w:rPr>
      </w:pPr>
      <w:r w:rsidRPr="007862E6">
        <w:rPr>
          <w:rFonts w:ascii="Arial" w:hAnsi="Arial" w:cs="Arial"/>
          <w:sz w:val="24"/>
          <w:szCs w:val="24"/>
        </w:rPr>
        <w:t>Dílčím plněním se pro účely této smlouvy rozumí poskytnutí plnění na základě písemné objednávky</w:t>
      </w:r>
      <w:r w:rsidR="0035753D" w:rsidRPr="007862E6">
        <w:rPr>
          <w:rFonts w:ascii="Arial" w:hAnsi="Arial" w:cs="Arial"/>
          <w:sz w:val="24"/>
          <w:szCs w:val="24"/>
        </w:rPr>
        <w:t xml:space="preserve"> objednatele</w:t>
      </w:r>
      <w:r w:rsidR="004E191A" w:rsidRPr="007862E6">
        <w:rPr>
          <w:rFonts w:ascii="Arial" w:hAnsi="Arial" w:cs="Arial"/>
          <w:sz w:val="24"/>
          <w:szCs w:val="24"/>
        </w:rPr>
        <w:t xml:space="preserve"> prostřednictvím </w:t>
      </w:r>
      <w:r w:rsidR="00FA4365" w:rsidRPr="007862E6">
        <w:rPr>
          <w:rFonts w:ascii="Arial" w:hAnsi="Arial" w:cs="Arial"/>
          <w:sz w:val="24"/>
          <w:szCs w:val="24"/>
        </w:rPr>
        <w:t>e-mailu</w:t>
      </w:r>
      <w:r w:rsidRPr="007862E6">
        <w:rPr>
          <w:rFonts w:ascii="Arial" w:hAnsi="Arial" w:cs="Arial"/>
          <w:sz w:val="24"/>
          <w:szCs w:val="24"/>
        </w:rPr>
        <w:t>, jejímž předmětem je pořízení dílčího plnění</w:t>
      </w:r>
      <w:r w:rsidR="004E191A" w:rsidRPr="007862E6">
        <w:rPr>
          <w:rFonts w:ascii="Arial" w:hAnsi="Arial" w:cs="Arial"/>
          <w:sz w:val="24"/>
          <w:szCs w:val="24"/>
        </w:rPr>
        <w:t xml:space="preserve"> řepkového krmného šrotu</w:t>
      </w:r>
      <w:r w:rsidR="0035753D" w:rsidRPr="007862E6">
        <w:rPr>
          <w:rFonts w:ascii="Arial" w:hAnsi="Arial" w:cs="Arial"/>
          <w:sz w:val="24"/>
          <w:szCs w:val="24"/>
        </w:rPr>
        <w:t xml:space="preserve"> dle specifikace v Příloze č. 1a (pro část I.) či v Příloze 1b (pro část II.)</w:t>
      </w:r>
      <w:r w:rsidRPr="007862E6">
        <w:rPr>
          <w:rFonts w:ascii="Arial" w:hAnsi="Arial" w:cs="Arial"/>
          <w:sz w:val="24"/>
          <w:szCs w:val="24"/>
        </w:rPr>
        <w:t>.</w:t>
      </w:r>
    </w:p>
    <w:p w:rsidR="007862E6" w:rsidRPr="007862E6" w:rsidRDefault="007862E6" w:rsidP="007862E6">
      <w:pPr>
        <w:pStyle w:val="Odstavecseseznamem"/>
        <w:spacing w:before="120" w:after="120"/>
        <w:ind w:left="284"/>
        <w:jc w:val="both"/>
        <w:rPr>
          <w:rFonts w:ascii="Arial" w:hAnsi="Arial" w:cs="Arial"/>
          <w:sz w:val="24"/>
          <w:szCs w:val="24"/>
        </w:rPr>
      </w:pPr>
    </w:p>
    <w:p w:rsidR="0020318E" w:rsidRPr="007862E6" w:rsidRDefault="0020318E" w:rsidP="0020318E">
      <w:pPr>
        <w:pStyle w:val="Odstavecseseznamem"/>
        <w:numPr>
          <w:ilvl w:val="0"/>
          <w:numId w:val="5"/>
        </w:numPr>
        <w:spacing w:before="120" w:after="120"/>
        <w:ind w:left="284" w:hanging="284"/>
        <w:jc w:val="both"/>
        <w:rPr>
          <w:rFonts w:ascii="Arial" w:hAnsi="Arial" w:cs="Arial"/>
          <w:sz w:val="24"/>
          <w:szCs w:val="24"/>
        </w:rPr>
      </w:pPr>
      <w:r w:rsidRPr="007862E6">
        <w:rPr>
          <w:rFonts w:ascii="Arial" w:hAnsi="Arial" w:cs="Arial"/>
          <w:sz w:val="24"/>
          <w:szCs w:val="24"/>
        </w:rPr>
        <w:t>Dílčí plnění bude vždy specifikováno co do požadovaného druhu a množství v objednávce o</w:t>
      </w:r>
      <w:r w:rsidR="004E191A" w:rsidRPr="007862E6">
        <w:rPr>
          <w:rFonts w:ascii="Arial" w:hAnsi="Arial" w:cs="Arial"/>
          <w:sz w:val="24"/>
          <w:szCs w:val="24"/>
        </w:rPr>
        <w:t>bjednatele</w:t>
      </w:r>
      <w:r w:rsidRPr="007862E6">
        <w:rPr>
          <w:rFonts w:ascii="Arial" w:hAnsi="Arial" w:cs="Arial"/>
          <w:sz w:val="24"/>
          <w:szCs w:val="24"/>
        </w:rPr>
        <w:t>.</w:t>
      </w:r>
    </w:p>
    <w:p w:rsidR="0020318E" w:rsidRPr="007862E6" w:rsidRDefault="0020318E" w:rsidP="0020318E">
      <w:pPr>
        <w:pStyle w:val="Odstavecseseznamem"/>
        <w:spacing w:before="120" w:after="120"/>
        <w:ind w:left="360"/>
        <w:jc w:val="both"/>
        <w:rPr>
          <w:rFonts w:ascii="Arial" w:hAnsi="Arial" w:cs="Arial"/>
          <w:sz w:val="24"/>
          <w:szCs w:val="24"/>
        </w:rPr>
      </w:pPr>
    </w:p>
    <w:p w:rsidR="0020318E" w:rsidRPr="007862E6" w:rsidRDefault="0020318E" w:rsidP="0020318E">
      <w:pPr>
        <w:pStyle w:val="Odstavecseseznamem"/>
        <w:numPr>
          <w:ilvl w:val="0"/>
          <w:numId w:val="5"/>
        </w:numPr>
        <w:jc w:val="both"/>
        <w:rPr>
          <w:rFonts w:ascii="Arial" w:hAnsi="Arial" w:cs="Arial"/>
          <w:sz w:val="24"/>
          <w:szCs w:val="24"/>
        </w:rPr>
      </w:pPr>
      <w:r w:rsidRPr="007862E6">
        <w:rPr>
          <w:rFonts w:ascii="Arial" w:hAnsi="Arial" w:cs="Arial"/>
          <w:sz w:val="24"/>
          <w:szCs w:val="24"/>
        </w:rPr>
        <w:t xml:space="preserve">Dodávky budou uskutečňovány </w:t>
      </w:r>
      <w:r w:rsidR="00067B0B" w:rsidRPr="007862E6">
        <w:rPr>
          <w:rFonts w:ascii="Arial" w:hAnsi="Arial" w:cs="Arial"/>
          <w:sz w:val="24"/>
          <w:szCs w:val="24"/>
        </w:rPr>
        <w:t>v souladu s Přílohou č. 1a_kvalitativní ukazatele pro extrahovaný řepkový krmný šrot a v souladu s Přílohou č. 1b_</w:t>
      </w:r>
      <w:r w:rsidR="00067B0B" w:rsidRPr="007862E6">
        <w:rPr>
          <w:rFonts w:ascii="Arial" w:hAnsi="Arial" w:cs="Arial"/>
        </w:rPr>
        <w:t xml:space="preserve"> </w:t>
      </w:r>
      <w:r w:rsidR="00067B0B" w:rsidRPr="007862E6">
        <w:rPr>
          <w:rFonts w:ascii="Arial" w:hAnsi="Arial" w:cs="Arial"/>
          <w:sz w:val="24"/>
          <w:szCs w:val="24"/>
        </w:rPr>
        <w:t xml:space="preserve">kvalitativní ukazatele pro extrudovaný řepkový krmný šrot – a </w:t>
      </w:r>
      <w:r w:rsidRPr="007862E6">
        <w:rPr>
          <w:rFonts w:ascii="Arial" w:hAnsi="Arial" w:cs="Arial"/>
          <w:sz w:val="24"/>
          <w:szCs w:val="24"/>
        </w:rPr>
        <w:t>dle jakostních znaků a jejich hodnot v souladu se zákonem č. 91/1996 Sb., o krmivech, ve znění pozdějších předpisů, Vyhláškou č. 356/2008 Sb., kterou se provádí zákon o krmivech a dále v souladu Vyhláškou č.415/2009 Sb., o stanovení požadavků na odběr vzorků a způsobu zveřejnění metod laboratorního zkoušení produktů ke krmení.</w:t>
      </w:r>
    </w:p>
    <w:p w:rsidR="0050049A" w:rsidRPr="007862E6" w:rsidRDefault="0050049A" w:rsidP="0020318E">
      <w:pPr>
        <w:jc w:val="both"/>
        <w:rPr>
          <w:rFonts w:ascii="Arial" w:hAnsi="Arial" w:cs="Arial"/>
          <w:sz w:val="24"/>
          <w:szCs w:val="24"/>
        </w:rPr>
      </w:pPr>
    </w:p>
    <w:p w:rsidR="004012C1" w:rsidRPr="007862E6" w:rsidRDefault="004012C1" w:rsidP="0020318E">
      <w:pPr>
        <w:jc w:val="both"/>
        <w:rPr>
          <w:rFonts w:ascii="Arial" w:hAnsi="Arial" w:cs="Arial"/>
          <w:sz w:val="24"/>
          <w:szCs w:val="24"/>
        </w:rPr>
      </w:pPr>
    </w:p>
    <w:p w:rsidR="0020318E" w:rsidRPr="007862E6" w:rsidRDefault="0020318E" w:rsidP="00295C1F">
      <w:pPr>
        <w:pStyle w:val="Nadpis1"/>
        <w:rPr>
          <w:rFonts w:ascii="Arial" w:hAnsi="Arial" w:cs="Arial"/>
          <w:sz w:val="24"/>
          <w:szCs w:val="24"/>
        </w:rPr>
      </w:pPr>
      <w:r w:rsidRPr="007862E6">
        <w:rPr>
          <w:rFonts w:ascii="Arial" w:hAnsi="Arial" w:cs="Arial"/>
          <w:sz w:val="24"/>
          <w:szCs w:val="24"/>
        </w:rPr>
        <w:t>IV.</w:t>
      </w:r>
    </w:p>
    <w:p w:rsidR="0020318E" w:rsidRPr="007862E6" w:rsidRDefault="0020318E" w:rsidP="00295C1F">
      <w:pPr>
        <w:pStyle w:val="Nadpis1"/>
        <w:rPr>
          <w:rFonts w:ascii="Arial" w:hAnsi="Arial" w:cs="Arial"/>
          <w:sz w:val="24"/>
          <w:szCs w:val="24"/>
        </w:rPr>
      </w:pPr>
      <w:r w:rsidRPr="007862E6">
        <w:rPr>
          <w:rFonts w:ascii="Arial" w:hAnsi="Arial" w:cs="Arial"/>
          <w:sz w:val="24"/>
          <w:szCs w:val="24"/>
        </w:rPr>
        <w:t>Cena předmětu veřejné zakázky, platební podmínky</w:t>
      </w:r>
    </w:p>
    <w:p w:rsidR="0050049A" w:rsidRPr="007862E6" w:rsidRDefault="0050049A" w:rsidP="0050049A">
      <w:pPr>
        <w:rPr>
          <w:rFonts w:ascii="Arial" w:hAnsi="Arial" w:cs="Arial"/>
        </w:rPr>
      </w:pPr>
    </w:p>
    <w:p w:rsidR="0050049A" w:rsidRPr="007862E6" w:rsidRDefault="00067B0B" w:rsidP="00014FFA">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Limitní nabídkové ceny</w:t>
      </w:r>
      <w:r w:rsidR="0020318E" w:rsidRPr="007862E6">
        <w:rPr>
          <w:rFonts w:ascii="Arial" w:hAnsi="Arial" w:cs="Arial"/>
          <w:sz w:val="24"/>
          <w:szCs w:val="24"/>
        </w:rPr>
        <w:t xml:space="preserve"> </w:t>
      </w:r>
      <w:r w:rsidRPr="007862E6">
        <w:rPr>
          <w:rFonts w:ascii="Arial" w:hAnsi="Arial" w:cs="Arial"/>
          <w:sz w:val="24"/>
          <w:szCs w:val="24"/>
        </w:rPr>
        <w:t>dodavatelů stanovené</w:t>
      </w:r>
      <w:r w:rsidR="0020318E" w:rsidRPr="007862E6">
        <w:rPr>
          <w:rFonts w:ascii="Arial" w:hAnsi="Arial" w:cs="Arial"/>
          <w:sz w:val="24"/>
          <w:szCs w:val="24"/>
        </w:rPr>
        <w:t xml:space="preserve"> na základě nabídky do veřejné zakázky </w:t>
      </w:r>
      <w:r w:rsidRPr="007862E6">
        <w:rPr>
          <w:rFonts w:ascii="Arial" w:hAnsi="Arial" w:cs="Arial"/>
          <w:sz w:val="24"/>
          <w:szCs w:val="24"/>
        </w:rPr>
        <w:t xml:space="preserve">na uzavření rámcové dohody, které jsou cenami maximálně přípustnými po celou dobu trvání rámcové dohody pro podání nabídek daného dodavatele v jednotlivých </w:t>
      </w:r>
      <w:proofErr w:type="spellStart"/>
      <w:r w:rsidRPr="007862E6">
        <w:rPr>
          <w:rFonts w:ascii="Arial" w:hAnsi="Arial" w:cs="Arial"/>
          <w:sz w:val="24"/>
          <w:szCs w:val="24"/>
        </w:rPr>
        <w:t>minitendrech</w:t>
      </w:r>
      <w:proofErr w:type="spellEnd"/>
      <w:r w:rsidR="0020318E" w:rsidRPr="007862E6">
        <w:rPr>
          <w:rFonts w:ascii="Arial" w:hAnsi="Arial" w:cs="Arial"/>
          <w:sz w:val="24"/>
          <w:szCs w:val="24"/>
        </w:rPr>
        <w:t>:</w:t>
      </w:r>
    </w:p>
    <w:tbl>
      <w:tblPr>
        <w:tblStyle w:val="Mkatabulky"/>
        <w:tblW w:w="0" w:type="auto"/>
        <w:tblLook w:val="04A0" w:firstRow="1" w:lastRow="0" w:firstColumn="1" w:lastColumn="0" w:noHBand="0" w:noVBand="1"/>
      </w:tblPr>
      <w:tblGrid>
        <w:gridCol w:w="2617"/>
        <w:gridCol w:w="3207"/>
        <w:gridCol w:w="3238"/>
      </w:tblGrid>
      <w:tr w:rsidR="00067B0B" w:rsidRPr="007862E6" w:rsidTr="0050049A">
        <w:tc>
          <w:tcPr>
            <w:tcW w:w="2660" w:type="dxa"/>
          </w:tcPr>
          <w:p w:rsidR="00067B0B" w:rsidRPr="007862E6" w:rsidRDefault="00067B0B" w:rsidP="0020318E">
            <w:pPr>
              <w:spacing w:before="120" w:after="120"/>
              <w:jc w:val="both"/>
              <w:rPr>
                <w:rFonts w:ascii="Arial" w:hAnsi="Arial" w:cs="Arial"/>
                <w:b/>
                <w:sz w:val="24"/>
                <w:szCs w:val="24"/>
              </w:rPr>
            </w:pPr>
            <w:r w:rsidRPr="007862E6">
              <w:rPr>
                <w:rFonts w:ascii="Arial" w:hAnsi="Arial" w:cs="Arial"/>
                <w:b/>
                <w:sz w:val="24"/>
                <w:szCs w:val="24"/>
              </w:rPr>
              <w:t xml:space="preserve">Dodavatel – název vč. právní formy, sídlo, IČO, </w:t>
            </w:r>
          </w:p>
        </w:tc>
        <w:tc>
          <w:tcPr>
            <w:tcW w:w="3260" w:type="dxa"/>
          </w:tcPr>
          <w:p w:rsidR="00067B0B" w:rsidRPr="007862E6" w:rsidRDefault="00067B0B" w:rsidP="00067B0B">
            <w:pPr>
              <w:spacing w:before="120" w:after="120"/>
              <w:jc w:val="center"/>
              <w:rPr>
                <w:rFonts w:ascii="Arial" w:hAnsi="Arial" w:cs="Arial"/>
                <w:b/>
                <w:sz w:val="24"/>
                <w:szCs w:val="24"/>
              </w:rPr>
            </w:pPr>
            <w:r w:rsidRPr="007862E6">
              <w:rPr>
                <w:rFonts w:ascii="Arial" w:hAnsi="Arial" w:cs="Arial"/>
                <w:b/>
                <w:sz w:val="24"/>
                <w:szCs w:val="24"/>
              </w:rPr>
              <w:t>ČÁST I. – extrahovaný řepkový krmný šrot</w:t>
            </w:r>
          </w:p>
          <w:p w:rsidR="00067B0B" w:rsidRPr="007862E6" w:rsidRDefault="00067B0B" w:rsidP="0020318E">
            <w:pPr>
              <w:spacing w:before="120" w:after="120"/>
              <w:jc w:val="both"/>
              <w:rPr>
                <w:rFonts w:ascii="Arial" w:hAnsi="Arial" w:cs="Arial"/>
                <w:sz w:val="24"/>
                <w:szCs w:val="24"/>
              </w:rPr>
            </w:pPr>
            <w:r w:rsidRPr="007862E6">
              <w:rPr>
                <w:rFonts w:ascii="Arial" w:hAnsi="Arial" w:cs="Arial"/>
                <w:sz w:val="24"/>
                <w:szCs w:val="24"/>
              </w:rPr>
              <w:t xml:space="preserve">Nabídková cena v Kč bez DPH za 1 tunu šrotu </w:t>
            </w:r>
            <w:r w:rsidR="00CE70DF" w:rsidRPr="007862E6">
              <w:rPr>
                <w:rFonts w:ascii="Arial" w:hAnsi="Arial" w:cs="Arial"/>
                <w:sz w:val="24"/>
                <w:szCs w:val="24"/>
              </w:rPr>
              <w:t>/ v Kč s DPH</w:t>
            </w:r>
          </w:p>
          <w:p w:rsidR="00067B0B" w:rsidRPr="007862E6" w:rsidRDefault="00067B0B" w:rsidP="0020318E">
            <w:pPr>
              <w:spacing w:before="120" w:after="120"/>
              <w:jc w:val="both"/>
              <w:rPr>
                <w:rFonts w:ascii="Arial" w:hAnsi="Arial" w:cs="Arial"/>
                <w:sz w:val="24"/>
                <w:szCs w:val="24"/>
              </w:rPr>
            </w:pPr>
            <w:r w:rsidRPr="007862E6">
              <w:rPr>
                <w:rFonts w:ascii="Arial" w:hAnsi="Arial" w:cs="Arial"/>
                <w:sz w:val="24"/>
                <w:szCs w:val="24"/>
              </w:rPr>
              <w:t xml:space="preserve">(limitní pro další nabídky v rámci jednotlivých </w:t>
            </w:r>
            <w:proofErr w:type="spellStart"/>
            <w:r w:rsidRPr="007862E6">
              <w:rPr>
                <w:rFonts w:ascii="Arial" w:hAnsi="Arial" w:cs="Arial"/>
                <w:sz w:val="24"/>
                <w:szCs w:val="24"/>
              </w:rPr>
              <w:t>minitendrů</w:t>
            </w:r>
            <w:proofErr w:type="spellEnd"/>
            <w:r w:rsidRPr="007862E6">
              <w:rPr>
                <w:rFonts w:ascii="Arial" w:hAnsi="Arial" w:cs="Arial"/>
                <w:sz w:val="24"/>
                <w:szCs w:val="24"/>
              </w:rPr>
              <w:t xml:space="preserve"> – jedná se o cenu zahrnující veškeré náklady dodavatele – vč. dopravy a dalších)</w:t>
            </w:r>
          </w:p>
        </w:tc>
        <w:tc>
          <w:tcPr>
            <w:tcW w:w="3292" w:type="dxa"/>
          </w:tcPr>
          <w:p w:rsidR="00067B0B" w:rsidRPr="007862E6" w:rsidRDefault="00067B0B" w:rsidP="00067B0B">
            <w:pPr>
              <w:spacing w:before="120" w:after="120"/>
              <w:jc w:val="center"/>
              <w:rPr>
                <w:rFonts w:ascii="Arial" w:hAnsi="Arial" w:cs="Arial"/>
                <w:b/>
                <w:sz w:val="24"/>
                <w:szCs w:val="24"/>
              </w:rPr>
            </w:pPr>
            <w:r w:rsidRPr="007862E6">
              <w:rPr>
                <w:rFonts w:ascii="Arial" w:hAnsi="Arial" w:cs="Arial"/>
                <w:b/>
                <w:sz w:val="24"/>
                <w:szCs w:val="24"/>
              </w:rPr>
              <w:t>ČÁST II. – extrudovaný řepkový krmný šrot</w:t>
            </w:r>
          </w:p>
          <w:p w:rsidR="00067B0B" w:rsidRPr="007862E6" w:rsidRDefault="00067B0B" w:rsidP="00067B0B">
            <w:pPr>
              <w:spacing w:before="120" w:after="120"/>
              <w:jc w:val="both"/>
              <w:rPr>
                <w:rFonts w:ascii="Arial" w:hAnsi="Arial" w:cs="Arial"/>
                <w:sz w:val="24"/>
                <w:szCs w:val="24"/>
              </w:rPr>
            </w:pPr>
            <w:r w:rsidRPr="007862E6">
              <w:rPr>
                <w:rFonts w:ascii="Arial" w:hAnsi="Arial" w:cs="Arial"/>
                <w:sz w:val="24"/>
                <w:szCs w:val="24"/>
              </w:rPr>
              <w:t xml:space="preserve">Nabídková cena v Kč bez DPH za 1 tunu šrotu </w:t>
            </w:r>
            <w:r w:rsidR="00CE70DF" w:rsidRPr="007862E6">
              <w:rPr>
                <w:rFonts w:ascii="Arial" w:hAnsi="Arial" w:cs="Arial"/>
                <w:sz w:val="24"/>
                <w:szCs w:val="24"/>
              </w:rPr>
              <w:t>/ v Kč s DPH</w:t>
            </w:r>
          </w:p>
          <w:p w:rsidR="00067B0B" w:rsidRPr="007862E6" w:rsidRDefault="00067B0B" w:rsidP="00067B0B">
            <w:pPr>
              <w:spacing w:before="120" w:after="120"/>
              <w:jc w:val="both"/>
              <w:rPr>
                <w:rFonts w:ascii="Arial" w:hAnsi="Arial" w:cs="Arial"/>
                <w:sz w:val="24"/>
                <w:szCs w:val="24"/>
              </w:rPr>
            </w:pPr>
            <w:r w:rsidRPr="007862E6">
              <w:rPr>
                <w:rFonts w:ascii="Arial" w:hAnsi="Arial" w:cs="Arial"/>
                <w:sz w:val="24"/>
                <w:szCs w:val="24"/>
              </w:rPr>
              <w:t xml:space="preserve">(limitní pro další nabídky v rámci jednotlivých </w:t>
            </w:r>
            <w:proofErr w:type="spellStart"/>
            <w:r w:rsidRPr="007862E6">
              <w:rPr>
                <w:rFonts w:ascii="Arial" w:hAnsi="Arial" w:cs="Arial"/>
                <w:sz w:val="24"/>
                <w:szCs w:val="24"/>
              </w:rPr>
              <w:t>minitendrů</w:t>
            </w:r>
            <w:proofErr w:type="spellEnd"/>
            <w:r w:rsidRPr="007862E6">
              <w:rPr>
                <w:rFonts w:ascii="Arial" w:hAnsi="Arial" w:cs="Arial"/>
                <w:sz w:val="24"/>
                <w:szCs w:val="24"/>
              </w:rPr>
              <w:t xml:space="preserve"> – jedná se o cenu zahrnující veškeré náklady dodavatele – vč. dopravy a dalších)</w:t>
            </w:r>
          </w:p>
        </w:tc>
      </w:tr>
      <w:tr w:rsidR="00067B0B" w:rsidRPr="007862E6" w:rsidTr="007B2A80">
        <w:trPr>
          <w:trHeight w:val="1375"/>
        </w:trPr>
        <w:tc>
          <w:tcPr>
            <w:tcW w:w="2660" w:type="dxa"/>
            <w:shd w:val="clear" w:color="auto" w:fill="FFFF00"/>
          </w:tcPr>
          <w:p w:rsidR="00067B0B" w:rsidRPr="007862E6" w:rsidRDefault="00067B0B" w:rsidP="0020318E">
            <w:pPr>
              <w:spacing w:before="120" w:after="120"/>
              <w:jc w:val="both"/>
              <w:rPr>
                <w:rFonts w:ascii="Arial" w:hAnsi="Arial" w:cs="Arial"/>
                <w:sz w:val="24"/>
                <w:szCs w:val="24"/>
              </w:rPr>
            </w:pPr>
          </w:p>
        </w:tc>
        <w:tc>
          <w:tcPr>
            <w:tcW w:w="3260" w:type="dxa"/>
            <w:shd w:val="clear" w:color="auto" w:fill="FFFF00"/>
          </w:tcPr>
          <w:p w:rsidR="00067B0B" w:rsidRPr="007862E6" w:rsidRDefault="00067B0B" w:rsidP="0020318E">
            <w:pPr>
              <w:spacing w:before="120" w:after="120"/>
              <w:jc w:val="both"/>
              <w:rPr>
                <w:rFonts w:ascii="Arial" w:hAnsi="Arial" w:cs="Arial"/>
                <w:sz w:val="24"/>
                <w:szCs w:val="24"/>
              </w:rPr>
            </w:pPr>
          </w:p>
        </w:tc>
        <w:tc>
          <w:tcPr>
            <w:tcW w:w="3292" w:type="dxa"/>
            <w:shd w:val="clear" w:color="auto" w:fill="FFFF00"/>
          </w:tcPr>
          <w:p w:rsidR="00067B0B" w:rsidRPr="007862E6" w:rsidRDefault="00067B0B" w:rsidP="0020318E">
            <w:pPr>
              <w:spacing w:before="120" w:after="120"/>
              <w:jc w:val="both"/>
              <w:rPr>
                <w:rFonts w:ascii="Arial" w:hAnsi="Arial" w:cs="Arial"/>
                <w:sz w:val="24"/>
                <w:szCs w:val="24"/>
              </w:rPr>
            </w:pPr>
          </w:p>
        </w:tc>
      </w:tr>
    </w:tbl>
    <w:p w:rsidR="0020318E" w:rsidRPr="007862E6" w:rsidRDefault="0020318E" w:rsidP="0020318E">
      <w:pPr>
        <w:spacing w:before="120" w:after="120"/>
        <w:jc w:val="both"/>
        <w:rPr>
          <w:rFonts w:ascii="Arial" w:hAnsi="Arial" w:cs="Arial"/>
          <w:sz w:val="24"/>
          <w:szCs w:val="24"/>
        </w:rPr>
      </w:pPr>
    </w:p>
    <w:p w:rsidR="009135A4" w:rsidRPr="007862E6" w:rsidRDefault="009135A4" w:rsidP="009135A4">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N</w:t>
      </w:r>
      <w:r w:rsidR="00C315E8" w:rsidRPr="007862E6">
        <w:rPr>
          <w:rFonts w:ascii="Arial" w:hAnsi="Arial" w:cs="Arial"/>
          <w:sz w:val="24"/>
          <w:szCs w:val="24"/>
        </w:rPr>
        <w:t>abídková cena dodavatele</w:t>
      </w:r>
      <w:r w:rsidRPr="007862E6">
        <w:rPr>
          <w:rFonts w:ascii="Arial" w:hAnsi="Arial" w:cs="Arial"/>
          <w:sz w:val="24"/>
          <w:szCs w:val="24"/>
        </w:rPr>
        <w:t xml:space="preserve"> zahrnuje všechny náklady spojené s řádným dodáním předmětu plnění, zejména náklady spojené s tříděním, balením, nakládáním, </w:t>
      </w:r>
      <w:r w:rsidRPr="007862E6">
        <w:rPr>
          <w:rFonts w:ascii="Arial" w:hAnsi="Arial" w:cs="Arial"/>
          <w:sz w:val="24"/>
          <w:szCs w:val="24"/>
        </w:rPr>
        <w:lastRenderedPageBreak/>
        <w:t>dopravou a vykládáním předmětu plnění. Na dodatečné požadavky prodávajícího nebude brán zřetel.</w:t>
      </w:r>
    </w:p>
    <w:p w:rsidR="009135A4" w:rsidRPr="007862E6" w:rsidRDefault="009135A4" w:rsidP="009135A4">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Ceny uvedené prodávajícím u jednotlivých položek jsou cenami nejvýše přípustnými po celou dobu trvání rámcové dohody. Pro plně</w:t>
      </w:r>
      <w:r w:rsidR="00C315E8" w:rsidRPr="007862E6">
        <w:rPr>
          <w:rFonts w:ascii="Arial" w:hAnsi="Arial" w:cs="Arial"/>
          <w:sz w:val="24"/>
          <w:szCs w:val="24"/>
        </w:rPr>
        <w:t xml:space="preserve">ní dílčích částí v průběhu </w:t>
      </w:r>
      <w:proofErr w:type="gramStart"/>
      <w:r w:rsidR="00C315E8" w:rsidRPr="007862E6">
        <w:rPr>
          <w:rFonts w:ascii="Arial" w:hAnsi="Arial" w:cs="Arial"/>
          <w:sz w:val="24"/>
          <w:szCs w:val="24"/>
        </w:rPr>
        <w:t>12-</w:t>
      </w:r>
      <w:r w:rsidRPr="007862E6">
        <w:rPr>
          <w:rFonts w:ascii="Arial" w:hAnsi="Arial" w:cs="Arial"/>
          <w:sz w:val="24"/>
          <w:szCs w:val="24"/>
        </w:rPr>
        <w:t>měsíců</w:t>
      </w:r>
      <w:proofErr w:type="gramEnd"/>
      <w:r w:rsidRPr="007862E6">
        <w:rPr>
          <w:rFonts w:ascii="Arial" w:hAnsi="Arial" w:cs="Arial"/>
          <w:sz w:val="24"/>
          <w:szCs w:val="24"/>
        </w:rPr>
        <w:t xml:space="preserve"> je prodávající povinen nabídnout nejvýše takovou cenu za jednotlivé položky, kterou na</w:t>
      </w:r>
      <w:r w:rsidR="00C315E8" w:rsidRPr="007862E6">
        <w:rPr>
          <w:rFonts w:ascii="Arial" w:hAnsi="Arial" w:cs="Arial"/>
          <w:sz w:val="24"/>
          <w:szCs w:val="24"/>
        </w:rPr>
        <w:t>bídl při uzavření rámcové dohody</w:t>
      </w:r>
      <w:r w:rsidRPr="007862E6">
        <w:rPr>
          <w:rFonts w:ascii="Arial" w:hAnsi="Arial" w:cs="Arial"/>
          <w:sz w:val="24"/>
          <w:szCs w:val="24"/>
        </w:rPr>
        <w:t>.</w:t>
      </w:r>
    </w:p>
    <w:p w:rsidR="00067B0B" w:rsidRPr="007862E6" w:rsidRDefault="00067B0B" w:rsidP="0020318E">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Dodavateli vybranému na základě </w:t>
      </w:r>
      <w:proofErr w:type="spellStart"/>
      <w:r w:rsidRPr="007862E6">
        <w:rPr>
          <w:rFonts w:ascii="Arial" w:hAnsi="Arial" w:cs="Arial"/>
          <w:sz w:val="24"/>
          <w:szCs w:val="24"/>
        </w:rPr>
        <w:t>minitendru</w:t>
      </w:r>
      <w:proofErr w:type="spellEnd"/>
      <w:r w:rsidRPr="007862E6">
        <w:rPr>
          <w:rFonts w:ascii="Arial" w:hAnsi="Arial" w:cs="Arial"/>
          <w:sz w:val="24"/>
          <w:szCs w:val="24"/>
        </w:rPr>
        <w:t xml:space="preserve"> bude na základě faktur</w:t>
      </w:r>
      <w:r w:rsidR="004D6F5D" w:rsidRPr="007862E6">
        <w:rPr>
          <w:rFonts w:ascii="Arial" w:hAnsi="Arial" w:cs="Arial"/>
          <w:sz w:val="24"/>
          <w:szCs w:val="24"/>
        </w:rPr>
        <w:t xml:space="preserve"> vystavených dodavatelem</w:t>
      </w:r>
      <w:r w:rsidRPr="007862E6">
        <w:rPr>
          <w:rFonts w:ascii="Arial" w:hAnsi="Arial" w:cs="Arial"/>
          <w:sz w:val="24"/>
          <w:szCs w:val="24"/>
        </w:rPr>
        <w:t xml:space="preserve"> hrazena cena za reálně poskytnuté plnění na základě vystavených objednávek </w:t>
      </w:r>
      <w:r w:rsidR="00FA4365" w:rsidRPr="007862E6">
        <w:rPr>
          <w:rFonts w:ascii="Arial" w:hAnsi="Arial" w:cs="Arial"/>
          <w:sz w:val="24"/>
          <w:szCs w:val="24"/>
        </w:rPr>
        <w:t>e-mailem</w:t>
      </w:r>
      <w:r w:rsidRPr="007862E6">
        <w:rPr>
          <w:rFonts w:ascii="Arial" w:hAnsi="Arial" w:cs="Arial"/>
          <w:sz w:val="24"/>
          <w:szCs w:val="24"/>
        </w:rPr>
        <w:t>.</w:t>
      </w:r>
      <w:r w:rsidR="004D6F5D" w:rsidRPr="007862E6">
        <w:rPr>
          <w:rFonts w:ascii="Arial" w:hAnsi="Arial" w:cs="Arial"/>
          <w:sz w:val="24"/>
          <w:szCs w:val="24"/>
        </w:rPr>
        <w:t xml:space="preserve"> Faktury budou vystavovány na základě realizovaných objednávek do 15 dní od </w:t>
      </w:r>
      <w:r w:rsidR="004012C1" w:rsidRPr="007862E6">
        <w:rPr>
          <w:rFonts w:ascii="Arial" w:hAnsi="Arial" w:cs="Arial"/>
          <w:sz w:val="24"/>
          <w:szCs w:val="24"/>
        </w:rPr>
        <w:t xml:space="preserve">protokolovaného </w:t>
      </w:r>
      <w:r w:rsidR="004D6F5D" w:rsidRPr="007862E6">
        <w:rPr>
          <w:rFonts w:ascii="Arial" w:hAnsi="Arial" w:cs="Arial"/>
          <w:sz w:val="24"/>
          <w:szCs w:val="24"/>
        </w:rPr>
        <w:t xml:space="preserve">předání plnění. </w:t>
      </w:r>
    </w:p>
    <w:p w:rsidR="00C315E8" w:rsidRPr="007862E6" w:rsidRDefault="00C315E8" w:rsidP="0020318E">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Plnění bude vždy předáno spolu s předávacím protokolem, který podepíše oprávněná osoba za objednatele i za dodavatele.</w:t>
      </w:r>
    </w:p>
    <w:p w:rsidR="004D6F5D" w:rsidRPr="007862E6" w:rsidRDefault="004D6F5D" w:rsidP="0020318E">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Přílohou faktury bude vždy </w:t>
      </w:r>
      <w:r w:rsidR="00C315E8" w:rsidRPr="007862E6">
        <w:rPr>
          <w:rFonts w:ascii="Arial" w:hAnsi="Arial" w:cs="Arial"/>
          <w:sz w:val="24"/>
          <w:szCs w:val="24"/>
        </w:rPr>
        <w:t>tento předávací protokol</w:t>
      </w:r>
      <w:r w:rsidRPr="007862E6">
        <w:rPr>
          <w:rFonts w:ascii="Arial" w:hAnsi="Arial" w:cs="Arial"/>
          <w:sz w:val="24"/>
          <w:szCs w:val="24"/>
        </w:rPr>
        <w:t>, který bude obsahovat informaci: o druhu řepkového krmného šrotu, o odebraném množství, datu předání, oprávněné osobě za objednatele, který dané plnění převzal (včetně podpisu této oprávněné osoby).</w:t>
      </w:r>
    </w:p>
    <w:p w:rsidR="004D6F5D" w:rsidRPr="007862E6" w:rsidRDefault="004D6F5D" w:rsidP="0020318E">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Faktura vystavená dodavatelem musí mít vždy náležitosti daňového dokladu podle příslušných právních předpisů. </w:t>
      </w:r>
    </w:p>
    <w:p w:rsidR="009135A4" w:rsidRPr="007862E6" w:rsidRDefault="009135A4" w:rsidP="009135A4">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Faktura je splatná vždy do 30 dnů od jejího prokazatelného doručení kupujícímu. </w:t>
      </w:r>
    </w:p>
    <w:p w:rsidR="004D6F5D" w:rsidRPr="007862E6" w:rsidRDefault="004D6F5D" w:rsidP="0020318E">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Oprávněnými osobami k převzetí řepkového krmného šrotu jsou:</w:t>
      </w:r>
    </w:p>
    <w:p w:rsidR="004D6F5D" w:rsidRPr="007862E6" w:rsidRDefault="004D6F5D" w:rsidP="004D6F5D">
      <w:pPr>
        <w:pStyle w:val="Odstavecseseznamem"/>
        <w:numPr>
          <w:ilvl w:val="0"/>
          <w:numId w:val="19"/>
        </w:numPr>
        <w:spacing w:before="120" w:after="120"/>
        <w:jc w:val="both"/>
        <w:rPr>
          <w:rFonts w:ascii="Arial" w:hAnsi="Arial" w:cs="Arial"/>
          <w:sz w:val="24"/>
          <w:szCs w:val="24"/>
        </w:rPr>
      </w:pPr>
      <w:r w:rsidRPr="007862E6">
        <w:rPr>
          <w:rFonts w:ascii="Arial" w:hAnsi="Arial" w:cs="Arial"/>
          <w:sz w:val="24"/>
          <w:szCs w:val="24"/>
        </w:rPr>
        <w:t xml:space="preserve">Ing. </w:t>
      </w:r>
      <w:r w:rsidR="002B2229" w:rsidRPr="007862E6">
        <w:rPr>
          <w:rFonts w:ascii="Arial" w:hAnsi="Arial" w:cs="Arial"/>
          <w:sz w:val="24"/>
          <w:szCs w:val="24"/>
        </w:rPr>
        <w:t xml:space="preserve">Oldřich Duchoň, telefon:+420547231047, </w:t>
      </w:r>
      <w:r w:rsidRPr="007862E6">
        <w:rPr>
          <w:rFonts w:ascii="Arial" w:hAnsi="Arial" w:cs="Arial"/>
          <w:sz w:val="24"/>
          <w:szCs w:val="24"/>
        </w:rPr>
        <w:t xml:space="preserve">e-mail: </w:t>
      </w:r>
      <w:hyperlink r:id="rId8" w:history="1">
        <w:r w:rsidRPr="007862E6">
          <w:rPr>
            <w:rStyle w:val="Hypertextovodkaz"/>
            <w:rFonts w:ascii="Arial" w:hAnsi="Arial" w:cs="Arial"/>
            <w:sz w:val="24"/>
            <w:szCs w:val="24"/>
          </w:rPr>
          <w:t>oldrich.duchon@mendelu.cz</w:t>
        </w:r>
      </w:hyperlink>
      <w:r w:rsidRPr="007862E6">
        <w:rPr>
          <w:rFonts w:ascii="Arial" w:hAnsi="Arial" w:cs="Arial"/>
          <w:sz w:val="24"/>
          <w:szCs w:val="24"/>
        </w:rPr>
        <w:t xml:space="preserve">, </w:t>
      </w:r>
      <w:hyperlink r:id="rId9" w:history="1">
        <w:r w:rsidRPr="007862E6">
          <w:rPr>
            <w:rStyle w:val="Hypertextovodkaz"/>
            <w:rFonts w:ascii="Arial" w:hAnsi="Arial" w:cs="Arial"/>
            <w:sz w:val="24"/>
            <w:szCs w:val="24"/>
          </w:rPr>
          <w:t>duol@seznam.cz</w:t>
        </w:r>
      </w:hyperlink>
      <w:r w:rsidRPr="007862E6">
        <w:rPr>
          <w:rFonts w:ascii="Arial" w:hAnsi="Arial" w:cs="Arial"/>
          <w:sz w:val="24"/>
          <w:szCs w:val="24"/>
        </w:rPr>
        <w:t xml:space="preserve">  </w:t>
      </w:r>
    </w:p>
    <w:p w:rsidR="004D6F5D" w:rsidRPr="007862E6" w:rsidRDefault="00AB3A44" w:rsidP="009135A4">
      <w:pPr>
        <w:pStyle w:val="Odstavecseseznamem"/>
        <w:numPr>
          <w:ilvl w:val="0"/>
          <w:numId w:val="19"/>
        </w:numPr>
        <w:spacing w:before="120" w:after="120"/>
        <w:jc w:val="both"/>
        <w:rPr>
          <w:rFonts w:ascii="Arial" w:hAnsi="Arial" w:cs="Arial"/>
          <w:sz w:val="24"/>
          <w:szCs w:val="24"/>
        </w:rPr>
      </w:pPr>
      <w:r w:rsidRPr="007862E6">
        <w:rPr>
          <w:rFonts w:ascii="Arial" w:hAnsi="Arial" w:cs="Arial"/>
          <w:sz w:val="24"/>
          <w:szCs w:val="24"/>
        </w:rPr>
        <w:t>Peter Ondrášek</w:t>
      </w:r>
      <w:r w:rsidR="009135A4" w:rsidRPr="007862E6">
        <w:rPr>
          <w:rFonts w:ascii="Arial" w:hAnsi="Arial" w:cs="Arial"/>
          <w:sz w:val="24"/>
          <w:szCs w:val="24"/>
        </w:rPr>
        <w:t xml:space="preserve">, e-mail: </w:t>
      </w:r>
      <w:hyperlink r:id="rId10" w:history="1">
        <w:r w:rsidR="009135A4" w:rsidRPr="007862E6">
          <w:rPr>
            <w:rStyle w:val="Hypertextovodkaz"/>
            <w:rFonts w:ascii="Arial" w:hAnsi="Arial" w:cs="Arial"/>
            <w:sz w:val="24"/>
            <w:szCs w:val="24"/>
          </w:rPr>
          <w:t>peter.ondrasek@mendelu.cz</w:t>
        </w:r>
      </w:hyperlink>
      <w:r w:rsidR="009135A4" w:rsidRPr="007862E6">
        <w:rPr>
          <w:rFonts w:ascii="Arial" w:hAnsi="Arial" w:cs="Arial"/>
          <w:sz w:val="24"/>
          <w:szCs w:val="24"/>
        </w:rPr>
        <w:t xml:space="preserve"> </w:t>
      </w:r>
    </w:p>
    <w:p w:rsidR="004D6F5D" w:rsidRPr="007862E6" w:rsidRDefault="00AB3A44" w:rsidP="009135A4">
      <w:pPr>
        <w:pStyle w:val="Odstavecseseznamem"/>
        <w:numPr>
          <w:ilvl w:val="0"/>
          <w:numId w:val="19"/>
        </w:numPr>
        <w:spacing w:before="120" w:after="120"/>
        <w:jc w:val="both"/>
        <w:rPr>
          <w:rFonts w:ascii="Arial" w:hAnsi="Arial" w:cs="Arial"/>
          <w:sz w:val="24"/>
          <w:szCs w:val="24"/>
        </w:rPr>
      </w:pPr>
      <w:r w:rsidRPr="007862E6">
        <w:rPr>
          <w:rFonts w:ascii="Arial" w:hAnsi="Arial" w:cs="Arial"/>
          <w:sz w:val="24"/>
          <w:szCs w:val="24"/>
        </w:rPr>
        <w:t>Věra Dufková</w:t>
      </w:r>
      <w:r w:rsidR="009135A4" w:rsidRPr="007862E6">
        <w:rPr>
          <w:rFonts w:ascii="Arial" w:hAnsi="Arial" w:cs="Arial"/>
          <w:sz w:val="24"/>
          <w:szCs w:val="24"/>
        </w:rPr>
        <w:t xml:space="preserve">, e-mail: </w:t>
      </w:r>
      <w:hyperlink r:id="rId11" w:history="1">
        <w:r w:rsidR="009135A4" w:rsidRPr="007862E6">
          <w:rPr>
            <w:rStyle w:val="Hypertextovodkaz"/>
            <w:rFonts w:ascii="Arial" w:hAnsi="Arial" w:cs="Arial"/>
            <w:sz w:val="24"/>
            <w:szCs w:val="24"/>
          </w:rPr>
          <w:t>vera.dufkova@mendelu.cz</w:t>
        </w:r>
      </w:hyperlink>
      <w:r w:rsidR="009135A4" w:rsidRPr="007862E6">
        <w:rPr>
          <w:rFonts w:ascii="Arial" w:hAnsi="Arial" w:cs="Arial"/>
          <w:sz w:val="24"/>
          <w:szCs w:val="24"/>
        </w:rPr>
        <w:t xml:space="preserve"> </w:t>
      </w:r>
    </w:p>
    <w:p w:rsidR="0020318E" w:rsidRPr="007862E6" w:rsidRDefault="004D6F5D" w:rsidP="0050049A">
      <w:pPr>
        <w:numPr>
          <w:ilvl w:val="0"/>
          <w:numId w:val="3"/>
        </w:numPr>
        <w:tabs>
          <w:tab w:val="num" w:pos="284"/>
        </w:tabs>
        <w:spacing w:before="120" w:after="120"/>
        <w:ind w:left="0" w:firstLine="0"/>
        <w:jc w:val="both"/>
        <w:rPr>
          <w:rFonts w:ascii="Arial" w:hAnsi="Arial" w:cs="Arial"/>
          <w:sz w:val="24"/>
          <w:szCs w:val="24"/>
        </w:rPr>
      </w:pPr>
      <w:r w:rsidRPr="007862E6">
        <w:rPr>
          <w:rFonts w:ascii="Arial" w:hAnsi="Arial" w:cs="Arial"/>
          <w:sz w:val="24"/>
          <w:szCs w:val="24"/>
        </w:rPr>
        <w:t>Konkrétní osoba, která je oprávněná k převzetí konkrétní dílčí dodávky šrotu b</w:t>
      </w:r>
      <w:r w:rsidR="009135A4" w:rsidRPr="007862E6">
        <w:rPr>
          <w:rFonts w:ascii="Arial" w:hAnsi="Arial" w:cs="Arial"/>
          <w:sz w:val="24"/>
          <w:szCs w:val="24"/>
        </w:rPr>
        <w:t>ude vždy uvedena na objednávce i s kontaktními údaji</w:t>
      </w:r>
      <w:r w:rsidR="0020318E" w:rsidRPr="007862E6">
        <w:rPr>
          <w:rFonts w:ascii="Arial" w:hAnsi="Arial" w:cs="Arial"/>
          <w:sz w:val="24"/>
          <w:szCs w:val="24"/>
        </w:rPr>
        <w:t>.</w:t>
      </w:r>
    </w:p>
    <w:p w:rsidR="009135A4" w:rsidRPr="007862E6" w:rsidRDefault="0020318E" w:rsidP="009135A4">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DPH bude účtována ve výši dle aktuálních právních předpisů.</w:t>
      </w:r>
    </w:p>
    <w:p w:rsidR="0020318E" w:rsidRPr="007862E6" w:rsidRDefault="0020318E" w:rsidP="0020318E">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 xml:space="preserve">Dnem uskutečnění zdanitelného plnění je vždy den dodání předmětu dílčího plnění, které bude vždy doloženo oboustranně podepsaným předávacím protokolem, vystaveným prodávajícím, který je nedílnou přílohou faktury za příslušnou dodávku zboží. Kupující obdrží společně </w:t>
      </w:r>
      <w:r w:rsidR="00C315E8" w:rsidRPr="007862E6">
        <w:rPr>
          <w:rFonts w:ascii="Arial" w:hAnsi="Arial" w:cs="Arial"/>
          <w:sz w:val="24"/>
          <w:szCs w:val="24"/>
        </w:rPr>
        <w:t>s fakturou jedno vyhotovení předáva</w:t>
      </w:r>
      <w:r w:rsidRPr="007862E6">
        <w:rPr>
          <w:rFonts w:ascii="Arial" w:hAnsi="Arial" w:cs="Arial"/>
          <w:sz w:val="24"/>
          <w:szCs w:val="24"/>
        </w:rPr>
        <w:t>cího listu s podpisy obou smluvních stran.</w:t>
      </w:r>
    </w:p>
    <w:p w:rsidR="0020318E" w:rsidRPr="007862E6" w:rsidRDefault="0020318E" w:rsidP="009135A4">
      <w:pPr>
        <w:numPr>
          <w:ilvl w:val="0"/>
          <w:numId w:val="3"/>
        </w:numPr>
        <w:tabs>
          <w:tab w:val="num" w:pos="284"/>
        </w:tabs>
        <w:spacing w:before="120" w:after="120"/>
        <w:ind w:left="284" w:hanging="284"/>
        <w:jc w:val="both"/>
        <w:rPr>
          <w:rFonts w:ascii="Arial" w:hAnsi="Arial" w:cs="Arial"/>
          <w:sz w:val="24"/>
          <w:szCs w:val="24"/>
        </w:rPr>
      </w:pPr>
      <w:r w:rsidRPr="007862E6">
        <w:rPr>
          <w:rFonts w:ascii="Arial" w:hAnsi="Arial" w:cs="Arial"/>
          <w:sz w:val="24"/>
          <w:szCs w:val="24"/>
        </w:rPr>
        <w:t>V případě, že faktura nebude mít odpovídající náležitosti, je kupující oprávněn vrátit ji prodávajícímu ve lhůtě splatnosti s vytknutím nedostatků, aniž by se dostal do prodlení se splatností. Lhůta splatnosti počíná běžet znovu od okamžiku doručení opravené či doplněné faktury kupujícím</w:t>
      </w:r>
      <w:r w:rsidR="009135A4" w:rsidRPr="007862E6">
        <w:rPr>
          <w:rFonts w:ascii="Arial" w:hAnsi="Arial" w:cs="Arial"/>
          <w:sz w:val="24"/>
          <w:szCs w:val="24"/>
        </w:rPr>
        <w:t>u. Kupující neposkytuje zálohy</w:t>
      </w:r>
      <w:r w:rsidRPr="007862E6">
        <w:rPr>
          <w:rFonts w:ascii="Arial" w:hAnsi="Arial" w:cs="Arial"/>
          <w:sz w:val="24"/>
          <w:szCs w:val="24"/>
        </w:rPr>
        <w:t>.</w:t>
      </w:r>
    </w:p>
    <w:p w:rsidR="00AB3A44" w:rsidRPr="007862E6" w:rsidRDefault="0020318E" w:rsidP="003D467D">
      <w:pPr>
        <w:numPr>
          <w:ilvl w:val="0"/>
          <w:numId w:val="3"/>
        </w:numPr>
        <w:tabs>
          <w:tab w:val="num" w:pos="-1560"/>
        </w:tabs>
        <w:spacing w:before="120" w:after="120"/>
        <w:ind w:left="293" w:hanging="406"/>
        <w:jc w:val="both"/>
        <w:rPr>
          <w:rFonts w:ascii="Arial" w:hAnsi="Arial" w:cs="Arial"/>
          <w:sz w:val="24"/>
          <w:szCs w:val="24"/>
        </w:rPr>
      </w:pPr>
      <w:r w:rsidRPr="007862E6">
        <w:rPr>
          <w:rFonts w:ascii="Arial" w:hAnsi="Arial" w:cs="Arial"/>
          <w:sz w:val="24"/>
          <w:szCs w:val="24"/>
        </w:rPr>
        <w:t xml:space="preserve">Laboratorní zkoušky nutné pro zjištění jakosti </w:t>
      </w:r>
      <w:r w:rsidR="00AB3A44" w:rsidRPr="007862E6">
        <w:rPr>
          <w:rFonts w:ascii="Arial" w:hAnsi="Arial" w:cs="Arial"/>
          <w:sz w:val="24"/>
          <w:szCs w:val="24"/>
        </w:rPr>
        <w:t>šrotu</w:t>
      </w:r>
      <w:r w:rsidRPr="007862E6">
        <w:rPr>
          <w:rFonts w:ascii="Arial" w:hAnsi="Arial" w:cs="Arial"/>
          <w:sz w:val="24"/>
          <w:szCs w:val="24"/>
        </w:rPr>
        <w:t xml:space="preserve"> zajišťuje na svůj náklad prodávající. Jestliže kupující vznese výhrady proti jakosti zjištěné prodávajícím, bude provedena laboratorní zkouška </w:t>
      </w:r>
      <w:r w:rsidRPr="007862E6">
        <w:rPr>
          <w:rFonts w:ascii="Arial" w:hAnsi="Arial" w:cs="Arial"/>
          <w:bCs/>
          <w:sz w:val="24"/>
          <w:szCs w:val="24"/>
        </w:rPr>
        <w:t>Ústředním</w:t>
      </w:r>
      <w:r w:rsidRPr="007862E6">
        <w:rPr>
          <w:rFonts w:ascii="Arial" w:hAnsi="Arial" w:cs="Arial"/>
          <w:sz w:val="24"/>
          <w:szCs w:val="24"/>
        </w:rPr>
        <w:t xml:space="preserve"> </w:t>
      </w:r>
      <w:r w:rsidRPr="007862E6">
        <w:rPr>
          <w:rFonts w:ascii="Arial" w:hAnsi="Arial" w:cs="Arial"/>
          <w:bCs/>
          <w:sz w:val="24"/>
          <w:szCs w:val="24"/>
        </w:rPr>
        <w:t>kontrolním</w:t>
      </w:r>
      <w:r w:rsidRPr="007862E6">
        <w:rPr>
          <w:rFonts w:ascii="Arial" w:hAnsi="Arial" w:cs="Arial"/>
          <w:sz w:val="24"/>
          <w:szCs w:val="24"/>
        </w:rPr>
        <w:t xml:space="preserve"> </w:t>
      </w:r>
      <w:r w:rsidRPr="007862E6">
        <w:rPr>
          <w:rFonts w:ascii="Arial" w:hAnsi="Arial" w:cs="Arial"/>
          <w:sz w:val="24"/>
          <w:szCs w:val="24"/>
        </w:rPr>
        <w:br/>
      </w:r>
      <w:r w:rsidRPr="007862E6">
        <w:rPr>
          <w:rFonts w:ascii="Arial" w:hAnsi="Arial" w:cs="Arial"/>
          <w:bCs/>
          <w:sz w:val="24"/>
          <w:szCs w:val="24"/>
        </w:rPr>
        <w:t>a</w:t>
      </w:r>
      <w:r w:rsidRPr="007862E6">
        <w:rPr>
          <w:rFonts w:ascii="Arial" w:hAnsi="Arial" w:cs="Arial"/>
          <w:sz w:val="24"/>
          <w:szCs w:val="24"/>
        </w:rPr>
        <w:t xml:space="preserve"> </w:t>
      </w:r>
      <w:r w:rsidRPr="007862E6">
        <w:rPr>
          <w:rFonts w:ascii="Arial" w:hAnsi="Arial" w:cs="Arial"/>
          <w:bCs/>
          <w:sz w:val="24"/>
          <w:szCs w:val="24"/>
        </w:rPr>
        <w:t>zkušebním</w:t>
      </w:r>
      <w:r w:rsidRPr="007862E6">
        <w:rPr>
          <w:rFonts w:ascii="Arial" w:hAnsi="Arial" w:cs="Arial"/>
          <w:sz w:val="24"/>
          <w:szCs w:val="24"/>
        </w:rPr>
        <w:t xml:space="preserve"> </w:t>
      </w:r>
      <w:r w:rsidRPr="007862E6">
        <w:rPr>
          <w:rFonts w:ascii="Arial" w:hAnsi="Arial" w:cs="Arial"/>
          <w:bCs/>
          <w:sz w:val="24"/>
          <w:szCs w:val="24"/>
        </w:rPr>
        <w:t>ústavem</w:t>
      </w:r>
      <w:r w:rsidRPr="007862E6">
        <w:rPr>
          <w:rFonts w:ascii="Arial" w:hAnsi="Arial" w:cs="Arial"/>
          <w:sz w:val="24"/>
          <w:szCs w:val="24"/>
        </w:rPr>
        <w:t xml:space="preserve"> </w:t>
      </w:r>
      <w:r w:rsidRPr="007862E6">
        <w:rPr>
          <w:rFonts w:ascii="Arial" w:hAnsi="Arial" w:cs="Arial"/>
          <w:bCs/>
          <w:sz w:val="24"/>
          <w:szCs w:val="24"/>
        </w:rPr>
        <w:t>zemědělským</w:t>
      </w:r>
      <w:r w:rsidRPr="007862E6">
        <w:rPr>
          <w:rFonts w:ascii="Arial" w:hAnsi="Arial" w:cs="Arial"/>
          <w:sz w:val="24"/>
          <w:szCs w:val="24"/>
        </w:rPr>
        <w:t xml:space="preserve"> (</w:t>
      </w:r>
      <w:r w:rsidRPr="007862E6">
        <w:rPr>
          <w:rFonts w:ascii="Arial" w:hAnsi="Arial" w:cs="Arial"/>
          <w:bCs/>
          <w:sz w:val="24"/>
          <w:szCs w:val="24"/>
        </w:rPr>
        <w:t>ÚKZÚZ), jejíž výsledek přijmou obě strany bez dalších výhrad. Náklady na zkoušku bud</w:t>
      </w:r>
      <w:r w:rsidR="00AB3A44" w:rsidRPr="007862E6">
        <w:rPr>
          <w:rFonts w:ascii="Arial" w:hAnsi="Arial" w:cs="Arial"/>
          <w:bCs/>
          <w:sz w:val="24"/>
          <w:szCs w:val="24"/>
        </w:rPr>
        <w:t xml:space="preserve">e v případě prokázání, že dodávka </w:t>
      </w:r>
      <w:r w:rsidR="00AB3A44" w:rsidRPr="007862E6">
        <w:rPr>
          <w:rFonts w:ascii="Arial" w:hAnsi="Arial" w:cs="Arial"/>
          <w:bCs/>
          <w:sz w:val="24"/>
          <w:szCs w:val="24"/>
        </w:rPr>
        <w:lastRenderedPageBreak/>
        <w:t xml:space="preserve">šrotu nesplňuje požadovanou jakost, hradit prodávající a v případě, že se prokáže, že dodávka šrotu požadovanou jakost splňuje, ponese úhradu zkoušky kupující. </w:t>
      </w:r>
    </w:p>
    <w:p w:rsidR="003D467D" w:rsidRPr="007862E6" w:rsidRDefault="003D467D" w:rsidP="003D467D">
      <w:pPr>
        <w:numPr>
          <w:ilvl w:val="0"/>
          <w:numId w:val="3"/>
        </w:numPr>
        <w:tabs>
          <w:tab w:val="num" w:pos="-1560"/>
        </w:tabs>
        <w:spacing w:before="120" w:after="120"/>
        <w:ind w:left="293" w:hanging="406"/>
        <w:jc w:val="both"/>
        <w:rPr>
          <w:rFonts w:ascii="Arial" w:hAnsi="Arial" w:cs="Arial"/>
          <w:sz w:val="24"/>
          <w:szCs w:val="24"/>
        </w:rPr>
      </w:pPr>
      <w:r w:rsidRPr="007862E6">
        <w:rPr>
          <w:rFonts w:ascii="Arial" w:hAnsi="Arial" w:cs="Arial"/>
          <w:sz w:val="24"/>
          <w:szCs w:val="24"/>
        </w:rPr>
        <w:t xml:space="preserve">V případě, že dodávka nebude splňovat požadované parametry nebo nebude dodána v objednaném množství, není objednatel povinen zaplatit vystavenou fakturu. </w:t>
      </w:r>
    </w:p>
    <w:p w:rsidR="00783A12" w:rsidRPr="007862E6" w:rsidRDefault="00783A12" w:rsidP="00783A12">
      <w:pPr>
        <w:numPr>
          <w:ilvl w:val="0"/>
          <w:numId w:val="3"/>
        </w:numPr>
        <w:tabs>
          <w:tab w:val="num" w:pos="-284"/>
        </w:tabs>
        <w:spacing w:before="120" w:after="120"/>
        <w:ind w:left="391" w:hanging="504"/>
        <w:jc w:val="both"/>
        <w:rPr>
          <w:rFonts w:ascii="Arial" w:hAnsi="Arial" w:cs="Arial"/>
          <w:sz w:val="24"/>
          <w:szCs w:val="24"/>
        </w:rPr>
      </w:pPr>
      <w:r w:rsidRPr="007862E6">
        <w:rPr>
          <w:rFonts w:ascii="Arial" w:hAnsi="Arial" w:cs="Arial"/>
          <w:b/>
          <w:sz w:val="24"/>
          <w:szCs w:val="24"/>
        </w:rPr>
        <w:t>Maximální celková výše plnění</w:t>
      </w:r>
      <w:r w:rsidRPr="007862E6">
        <w:rPr>
          <w:rFonts w:ascii="Arial" w:hAnsi="Arial" w:cs="Arial"/>
          <w:sz w:val="24"/>
          <w:szCs w:val="24"/>
        </w:rPr>
        <w:t xml:space="preserve"> v jednotlivých částech veřejné zakázky po dobu trvání rámcové dohody je:</w:t>
      </w:r>
    </w:p>
    <w:p w:rsidR="00783A12" w:rsidRPr="007862E6" w:rsidRDefault="00783A12" w:rsidP="00783A12">
      <w:pPr>
        <w:pStyle w:val="Odstavecseseznamem"/>
        <w:numPr>
          <w:ilvl w:val="0"/>
          <w:numId w:val="20"/>
        </w:numPr>
        <w:jc w:val="both"/>
        <w:rPr>
          <w:rFonts w:ascii="Arial" w:hAnsi="Arial" w:cs="Arial"/>
          <w:sz w:val="24"/>
          <w:szCs w:val="24"/>
        </w:rPr>
      </w:pPr>
      <w:r w:rsidRPr="007862E6">
        <w:rPr>
          <w:rFonts w:ascii="Arial" w:hAnsi="Arial" w:cs="Arial"/>
          <w:sz w:val="24"/>
          <w:szCs w:val="24"/>
        </w:rPr>
        <w:t>pro část I. – e</w:t>
      </w:r>
      <w:r w:rsidR="002B2229" w:rsidRPr="007862E6">
        <w:rPr>
          <w:rFonts w:ascii="Arial" w:hAnsi="Arial" w:cs="Arial"/>
          <w:sz w:val="24"/>
          <w:szCs w:val="24"/>
        </w:rPr>
        <w:t>xtrahovaný řepkový krmný šrot: 3.840</w:t>
      </w:r>
      <w:r w:rsidRPr="007862E6">
        <w:rPr>
          <w:rFonts w:ascii="Arial" w:hAnsi="Arial" w:cs="Arial"/>
          <w:sz w:val="24"/>
          <w:szCs w:val="24"/>
        </w:rPr>
        <w:t>.000 Kč bez</w:t>
      </w:r>
      <w:r w:rsidR="002B2229" w:rsidRPr="007862E6">
        <w:rPr>
          <w:rFonts w:ascii="Arial" w:hAnsi="Arial" w:cs="Arial"/>
          <w:sz w:val="24"/>
          <w:szCs w:val="24"/>
        </w:rPr>
        <w:t xml:space="preserve"> DPH (při předpokládané ceně 6.4</w:t>
      </w:r>
      <w:r w:rsidRPr="007862E6">
        <w:rPr>
          <w:rFonts w:ascii="Arial" w:hAnsi="Arial" w:cs="Arial"/>
          <w:sz w:val="24"/>
          <w:szCs w:val="24"/>
        </w:rPr>
        <w:t>00 Kč</w:t>
      </w:r>
      <w:r w:rsidR="002B2229" w:rsidRPr="007862E6">
        <w:rPr>
          <w:rFonts w:ascii="Arial" w:hAnsi="Arial" w:cs="Arial"/>
          <w:sz w:val="24"/>
          <w:szCs w:val="24"/>
        </w:rPr>
        <w:t xml:space="preserve"> bez DPH</w:t>
      </w:r>
      <w:r w:rsidRPr="007862E6">
        <w:rPr>
          <w:rFonts w:ascii="Arial" w:hAnsi="Arial" w:cs="Arial"/>
          <w:sz w:val="24"/>
          <w:szCs w:val="24"/>
        </w:rPr>
        <w:t>/tuna)</w:t>
      </w:r>
    </w:p>
    <w:p w:rsidR="004435AB" w:rsidRPr="007862E6" w:rsidRDefault="004435AB" w:rsidP="004435AB">
      <w:pPr>
        <w:pStyle w:val="Odstavecseseznamem"/>
        <w:ind w:left="1854"/>
        <w:jc w:val="both"/>
        <w:rPr>
          <w:rFonts w:ascii="Arial" w:hAnsi="Arial" w:cs="Arial"/>
          <w:sz w:val="24"/>
          <w:szCs w:val="24"/>
        </w:rPr>
      </w:pPr>
    </w:p>
    <w:p w:rsidR="00783A12" w:rsidRPr="007862E6" w:rsidRDefault="00783A12" w:rsidP="00783A12">
      <w:pPr>
        <w:pStyle w:val="Odstavecseseznamem"/>
        <w:numPr>
          <w:ilvl w:val="0"/>
          <w:numId w:val="20"/>
        </w:numPr>
        <w:jc w:val="both"/>
        <w:rPr>
          <w:rFonts w:ascii="Arial" w:hAnsi="Arial" w:cs="Arial"/>
          <w:sz w:val="24"/>
          <w:szCs w:val="24"/>
        </w:rPr>
      </w:pPr>
      <w:r w:rsidRPr="007862E6">
        <w:rPr>
          <w:rFonts w:ascii="Arial" w:hAnsi="Arial" w:cs="Arial"/>
          <w:sz w:val="24"/>
          <w:szCs w:val="24"/>
        </w:rPr>
        <w:t>pro část 2: - ext</w:t>
      </w:r>
      <w:r w:rsidR="002B2229" w:rsidRPr="007862E6">
        <w:rPr>
          <w:rFonts w:ascii="Arial" w:hAnsi="Arial" w:cs="Arial"/>
          <w:sz w:val="24"/>
          <w:szCs w:val="24"/>
        </w:rPr>
        <w:t>rudovaný řepkový krmný šrot: 1.800</w:t>
      </w:r>
      <w:r w:rsidRPr="007862E6">
        <w:rPr>
          <w:rFonts w:ascii="Arial" w:hAnsi="Arial" w:cs="Arial"/>
          <w:sz w:val="24"/>
          <w:szCs w:val="24"/>
        </w:rPr>
        <w:t>.000 Kč bez</w:t>
      </w:r>
      <w:r w:rsidR="002B2229" w:rsidRPr="007862E6">
        <w:rPr>
          <w:rFonts w:ascii="Arial" w:hAnsi="Arial" w:cs="Arial"/>
          <w:sz w:val="24"/>
          <w:szCs w:val="24"/>
        </w:rPr>
        <w:t xml:space="preserve"> DPH (při předpokládané ceně 7.5</w:t>
      </w:r>
      <w:r w:rsidRPr="007862E6">
        <w:rPr>
          <w:rFonts w:ascii="Arial" w:hAnsi="Arial" w:cs="Arial"/>
          <w:sz w:val="24"/>
          <w:szCs w:val="24"/>
        </w:rPr>
        <w:t>00 Kč</w:t>
      </w:r>
      <w:r w:rsidR="002B2229" w:rsidRPr="007862E6">
        <w:rPr>
          <w:rFonts w:ascii="Arial" w:hAnsi="Arial" w:cs="Arial"/>
          <w:sz w:val="24"/>
          <w:szCs w:val="24"/>
        </w:rPr>
        <w:t xml:space="preserve"> bez DPH</w:t>
      </w:r>
      <w:r w:rsidRPr="007862E6">
        <w:rPr>
          <w:rFonts w:ascii="Arial" w:hAnsi="Arial" w:cs="Arial"/>
          <w:sz w:val="24"/>
          <w:szCs w:val="24"/>
        </w:rPr>
        <w:t>/tuna)</w:t>
      </w:r>
    </w:p>
    <w:p w:rsidR="00783A12" w:rsidRPr="007862E6" w:rsidRDefault="00783A12" w:rsidP="003D467D">
      <w:pPr>
        <w:numPr>
          <w:ilvl w:val="0"/>
          <w:numId w:val="3"/>
        </w:numPr>
        <w:tabs>
          <w:tab w:val="num" w:pos="-1560"/>
        </w:tabs>
        <w:spacing w:before="120" w:after="120"/>
        <w:ind w:left="293" w:hanging="406"/>
        <w:jc w:val="both"/>
        <w:rPr>
          <w:rFonts w:ascii="Arial" w:hAnsi="Arial" w:cs="Arial"/>
          <w:sz w:val="24"/>
          <w:szCs w:val="24"/>
        </w:rPr>
      </w:pPr>
      <w:r w:rsidRPr="007862E6">
        <w:rPr>
          <w:rFonts w:ascii="Arial" w:hAnsi="Arial" w:cs="Arial"/>
          <w:sz w:val="24"/>
          <w:szCs w:val="24"/>
        </w:rPr>
        <w:t xml:space="preserve">Maximální dílčí objem plnění na základě </w:t>
      </w:r>
      <w:proofErr w:type="spellStart"/>
      <w:r w:rsidRPr="007862E6">
        <w:rPr>
          <w:rFonts w:ascii="Arial" w:hAnsi="Arial" w:cs="Arial"/>
          <w:sz w:val="24"/>
          <w:szCs w:val="24"/>
        </w:rPr>
        <w:t>minitendru</w:t>
      </w:r>
      <w:proofErr w:type="spellEnd"/>
      <w:r w:rsidRPr="007862E6">
        <w:rPr>
          <w:rFonts w:ascii="Arial" w:hAnsi="Arial" w:cs="Arial"/>
          <w:sz w:val="24"/>
          <w:szCs w:val="24"/>
        </w:rPr>
        <w:t>:</w:t>
      </w:r>
    </w:p>
    <w:p w:rsidR="00783A12" w:rsidRPr="007862E6" w:rsidRDefault="00783A12" w:rsidP="000F0215">
      <w:pPr>
        <w:pStyle w:val="Odstavecseseznamem"/>
        <w:numPr>
          <w:ilvl w:val="0"/>
          <w:numId w:val="20"/>
        </w:numPr>
        <w:spacing w:before="120" w:after="120"/>
        <w:jc w:val="both"/>
        <w:rPr>
          <w:rFonts w:ascii="Arial" w:hAnsi="Arial" w:cs="Arial"/>
          <w:sz w:val="24"/>
          <w:szCs w:val="24"/>
        </w:rPr>
      </w:pPr>
      <w:r w:rsidRPr="007862E6">
        <w:rPr>
          <w:rFonts w:ascii="Arial" w:hAnsi="Arial" w:cs="Arial"/>
          <w:sz w:val="24"/>
          <w:szCs w:val="24"/>
        </w:rPr>
        <w:t>pro část I. – extrahovaný řepkový krmný šrot:</w:t>
      </w:r>
      <w:r w:rsidR="002B2229" w:rsidRPr="007862E6">
        <w:rPr>
          <w:rFonts w:ascii="Arial" w:hAnsi="Arial" w:cs="Arial"/>
          <w:sz w:val="24"/>
          <w:szCs w:val="24"/>
        </w:rPr>
        <w:t xml:space="preserve"> 150 tun za tři </w:t>
      </w:r>
      <w:r w:rsidR="000F0215" w:rsidRPr="007862E6">
        <w:rPr>
          <w:rFonts w:ascii="Arial" w:hAnsi="Arial" w:cs="Arial"/>
          <w:sz w:val="24"/>
          <w:szCs w:val="24"/>
        </w:rPr>
        <w:t>měsíce</w:t>
      </w:r>
    </w:p>
    <w:p w:rsidR="004435AB" w:rsidRPr="007862E6" w:rsidRDefault="004435AB" w:rsidP="004435AB">
      <w:pPr>
        <w:pStyle w:val="Odstavecseseznamem"/>
        <w:spacing w:before="120" w:after="120"/>
        <w:ind w:left="1854"/>
        <w:jc w:val="both"/>
        <w:rPr>
          <w:rFonts w:ascii="Arial" w:hAnsi="Arial" w:cs="Arial"/>
          <w:sz w:val="24"/>
          <w:szCs w:val="24"/>
        </w:rPr>
      </w:pPr>
    </w:p>
    <w:p w:rsidR="0050049A" w:rsidRPr="007862E6" w:rsidRDefault="00783A12" w:rsidP="00A03572">
      <w:pPr>
        <w:pStyle w:val="Odstavecseseznamem"/>
        <w:numPr>
          <w:ilvl w:val="0"/>
          <w:numId w:val="20"/>
        </w:numPr>
        <w:spacing w:before="120" w:after="120"/>
        <w:jc w:val="both"/>
        <w:rPr>
          <w:rFonts w:ascii="Arial" w:hAnsi="Arial" w:cs="Arial"/>
          <w:sz w:val="24"/>
          <w:szCs w:val="24"/>
        </w:rPr>
      </w:pPr>
      <w:r w:rsidRPr="007862E6">
        <w:rPr>
          <w:rFonts w:ascii="Arial" w:hAnsi="Arial" w:cs="Arial"/>
          <w:sz w:val="24"/>
          <w:szCs w:val="24"/>
        </w:rPr>
        <w:t xml:space="preserve">pro část 2: - extrudovaný řepkový krmný šrot: </w:t>
      </w:r>
      <w:r w:rsidR="002B2229" w:rsidRPr="007862E6">
        <w:rPr>
          <w:rFonts w:ascii="Arial" w:hAnsi="Arial" w:cs="Arial"/>
          <w:sz w:val="24"/>
          <w:szCs w:val="24"/>
        </w:rPr>
        <w:t>60 tun za tři</w:t>
      </w:r>
      <w:r w:rsidR="000F0215" w:rsidRPr="007862E6">
        <w:rPr>
          <w:rFonts w:ascii="Arial" w:hAnsi="Arial" w:cs="Arial"/>
          <w:sz w:val="24"/>
          <w:szCs w:val="24"/>
        </w:rPr>
        <w:t xml:space="preserve"> měsíce</w:t>
      </w:r>
    </w:p>
    <w:p w:rsidR="00A03572" w:rsidRPr="007862E6" w:rsidRDefault="00A03572" w:rsidP="00A03572">
      <w:pPr>
        <w:spacing w:before="120" w:after="120"/>
        <w:jc w:val="both"/>
        <w:rPr>
          <w:rFonts w:ascii="Arial" w:hAnsi="Arial" w:cs="Arial"/>
          <w:sz w:val="24"/>
          <w:szCs w:val="24"/>
        </w:rPr>
      </w:pPr>
    </w:p>
    <w:p w:rsidR="0020318E" w:rsidRPr="007862E6" w:rsidRDefault="0020318E" w:rsidP="0020318E">
      <w:pPr>
        <w:pStyle w:val="Zkladntext"/>
        <w:spacing w:before="120" w:after="120"/>
        <w:jc w:val="center"/>
        <w:rPr>
          <w:rFonts w:ascii="Arial" w:hAnsi="Arial" w:cs="Arial"/>
          <w:b/>
          <w:bCs/>
          <w:sz w:val="24"/>
          <w:szCs w:val="24"/>
        </w:rPr>
      </w:pPr>
      <w:r w:rsidRPr="007862E6">
        <w:rPr>
          <w:rFonts w:ascii="Arial" w:hAnsi="Arial" w:cs="Arial"/>
          <w:b/>
          <w:bCs/>
          <w:sz w:val="24"/>
          <w:szCs w:val="24"/>
        </w:rPr>
        <w:t>V.</w:t>
      </w:r>
    </w:p>
    <w:p w:rsidR="0050049A" w:rsidRPr="007862E6" w:rsidRDefault="004435AB" w:rsidP="0050049A">
      <w:pPr>
        <w:pStyle w:val="Zkladntext"/>
        <w:spacing w:before="120" w:after="120"/>
        <w:jc w:val="center"/>
        <w:rPr>
          <w:rFonts w:ascii="Arial" w:hAnsi="Arial" w:cs="Arial"/>
          <w:b/>
          <w:bCs/>
          <w:sz w:val="24"/>
          <w:szCs w:val="24"/>
        </w:rPr>
      </w:pPr>
      <w:r w:rsidRPr="007862E6">
        <w:rPr>
          <w:rFonts w:ascii="Arial" w:hAnsi="Arial" w:cs="Arial"/>
          <w:b/>
          <w:bCs/>
          <w:sz w:val="24"/>
          <w:szCs w:val="24"/>
        </w:rPr>
        <w:t>Dodací podmínky</w:t>
      </w:r>
    </w:p>
    <w:p w:rsidR="0020318E" w:rsidRPr="007862E6" w:rsidRDefault="0020318E" w:rsidP="0020318E">
      <w:pPr>
        <w:numPr>
          <w:ilvl w:val="0"/>
          <w:numId w:val="2"/>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Prodávající je povinen dodat každé dí</w:t>
      </w:r>
      <w:r w:rsidR="003D467D" w:rsidRPr="007862E6">
        <w:rPr>
          <w:rFonts w:ascii="Arial" w:hAnsi="Arial" w:cs="Arial"/>
          <w:sz w:val="24"/>
          <w:szCs w:val="24"/>
        </w:rPr>
        <w:t>lčí plnění v termínu stanoveném v objednávce</w:t>
      </w:r>
      <w:r w:rsidRPr="007862E6">
        <w:rPr>
          <w:rFonts w:ascii="Arial" w:hAnsi="Arial" w:cs="Arial"/>
          <w:sz w:val="24"/>
          <w:szCs w:val="24"/>
        </w:rPr>
        <w:t xml:space="preserve">, nejpozději však </w:t>
      </w:r>
      <w:r w:rsidRPr="007862E6">
        <w:rPr>
          <w:rFonts w:ascii="Arial" w:hAnsi="Arial" w:cs="Arial"/>
          <w:b/>
          <w:sz w:val="24"/>
          <w:szCs w:val="24"/>
        </w:rPr>
        <w:t>do 3 pracovních dnů po potvrzení objednávky prodávajícím</w:t>
      </w:r>
      <w:r w:rsidRPr="007862E6">
        <w:rPr>
          <w:rFonts w:ascii="Arial" w:hAnsi="Arial" w:cs="Arial"/>
          <w:sz w:val="24"/>
          <w:szCs w:val="24"/>
        </w:rPr>
        <w:t>, pokud není výslovně v objednávce stanoveno jinak. Za místo plnění bude vždy považováno místo sídla součásti kupujícího: Mendelova univerzita v Brně, Školní zemědělský podnik Žabčice, 664 63 Žabčice 53.</w:t>
      </w:r>
    </w:p>
    <w:p w:rsidR="0020318E" w:rsidRPr="007862E6" w:rsidRDefault="0020318E" w:rsidP="003D467D">
      <w:pPr>
        <w:numPr>
          <w:ilvl w:val="0"/>
          <w:numId w:val="2"/>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Prodávající je povinen předložit ke každému plnění doklady potvrzující deklarované složení a jakost dodávaného krmiva</w:t>
      </w:r>
      <w:r w:rsidR="004E1CC2" w:rsidRPr="007862E6">
        <w:rPr>
          <w:rFonts w:ascii="Arial" w:hAnsi="Arial" w:cs="Arial"/>
          <w:sz w:val="24"/>
          <w:szCs w:val="24"/>
        </w:rPr>
        <w:t xml:space="preserve"> a potvrzení, že dodávka neobsahuje geneticky modifikované organismy a to včetně dopravy</w:t>
      </w:r>
      <w:r w:rsidRPr="007862E6">
        <w:rPr>
          <w:rFonts w:ascii="Arial" w:hAnsi="Arial" w:cs="Arial"/>
          <w:sz w:val="24"/>
          <w:szCs w:val="24"/>
        </w:rPr>
        <w:t>.</w:t>
      </w:r>
      <w:r w:rsidR="003D467D" w:rsidRPr="007862E6">
        <w:rPr>
          <w:rFonts w:ascii="Arial" w:hAnsi="Arial" w:cs="Arial"/>
          <w:sz w:val="24"/>
          <w:szCs w:val="24"/>
        </w:rPr>
        <w:t xml:space="preserve"> </w:t>
      </w:r>
    </w:p>
    <w:p w:rsidR="00A03572" w:rsidRPr="007862E6" w:rsidRDefault="003D467D" w:rsidP="00014FFA">
      <w:pPr>
        <w:numPr>
          <w:ilvl w:val="0"/>
          <w:numId w:val="2"/>
        </w:numPr>
        <w:tabs>
          <w:tab w:val="clear" w:pos="720"/>
          <w:tab w:val="num" w:pos="284"/>
        </w:tabs>
        <w:spacing w:before="120" w:after="120"/>
        <w:ind w:left="284" w:hanging="284"/>
        <w:jc w:val="both"/>
        <w:rPr>
          <w:rFonts w:ascii="Arial" w:hAnsi="Arial" w:cs="Arial"/>
          <w:sz w:val="24"/>
          <w:szCs w:val="24"/>
        </w:rPr>
      </w:pPr>
      <w:r w:rsidRPr="007862E6">
        <w:rPr>
          <w:rFonts w:ascii="Arial" w:hAnsi="Arial" w:cs="Arial"/>
          <w:sz w:val="24"/>
          <w:szCs w:val="24"/>
        </w:rPr>
        <w:t>Prodávající je povinen podepsat při předání předávací protokol.</w:t>
      </w:r>
    </w:p>
    <w:p w:rsidR="00A03572" w:rsidRPr="007862E6" w:rsidRDefault="00A03572" w:rsidP="0020318E">
      <w:pPr>
        <w:spacing w:before="120" w:after="120"/>
        <w:ind w:left="284"/>
        <w:jc w:val="both"/>
        <w:rPr>
          <w:rFonts w:ascii="Arial" w:hAnsi="Arial" w:cs="Arial"/>
          <w:sz w:val="24"/>
          <w:szCs w:val="24"/>
        </w:rPr>
      </w:pPr>
    </w:p>
    <w:p w:rsidR="0020318E" w:rsidRPr="007862E6" w:rsidRDefault="0020318E" w:rsidP="0020318E">
      <w:pPr>
        <w:pStyle w:val="Nadpis1"/>
        <w:spacing w:before="120" w:after="120"/>
        <w:rPr>
          <w:rFonts w:ascii="Arial" w:hAnsi="Arial" w:cs="Arial"/>
          <w:sz w:val="24"/>
          <w:szCs w:val="24"/>
        </w:rPr>
      </w:pPr>
      <w:r w:rsidRPr="007862E6">
        <w:rPr>
          <w:rFonts w:ascii="Arial" w:hAnsi="Arial" w:cs="Arial"/>
          <w:sz w:val="24"/>
          <w:szCs w:val="24"/>
        </w:rPr>
        <w:t>VI.</w:t>
      </w:r>
    </w:p>
    <w:p w:rsidR="0050049A" w:rsidRPr="007862E6" w:rsidRDefault="0020318E" w:rsidP="00014FFA">
      <w:pPr>
        <w:pStyle w:val="Zkladntext"/>
        <w:spacing w:before="120" w:after="120"/>
        <w:jc w:val="center"/>
        <w:rPr>
          <w:rFonts w:ascii="Arial" w:hAnsi="Arial" w:cs="Arial"/>
          <w:b/>
          <w:bCs/>
          <w:sz w:val="24"/>
          <w:szCs w:val="24"/>
        </w:rPr>
      </w:pPr>
      <w:r w:rsidRPr="007862E6">
        <w:rPr>
          <w:rFonts w:ascii="Arial" w:hAnsi="Arial" w:cs="Arial"/>
          <w:b/>
          <w:bCs/>
          <w:sz w:val="24"/>
          <w:szCs w:val="24"/>
        </w:rPr>
        <w:t>Odpovědnost za vady, odpověd</w:t>
      </w:r>
      <w:r w:rsidR="004435AB" w:rsidRPr="007862E6">
        <w:rPr>
          <w:rFonts w:ascii="Arial" w:hAnsi="Arial" w:cs="Arial"/>
          <w:b/>
          <w:bCs/>
          <w:sz w:val="24"/>
          <w:szCs w:val="24"/>
        </w:rPr>
        <w:t>nost za škodu, záruční podmínky</w:t>
      </w:r>
    </w:p>
    <w:p w:rsidR="0020318E" w:rsidRPr="007862E6" w:rsidRDefault="0020318E" w:rsidP="0020318E">
      <w:pPr>
        <w:numPr>
          <w:ilvl w:val="1"/>
          <w:numId w:val="2"/>
        </w:numPr>
        <w:tabs>
          <w:tab w:val="clear" w:pos="1440"/>
          <w:tab w:val="num" w:pos="284"/>
        </w:tabs>
        <w:spacing w:before="120" w:after="120"/>
        <w:ind w:left="284" w:hanging="284"/>
        <w:jc w:val="both"/>
        <w:rPr>
          <w:rFonts w:ascii="Arial" w:hAnsi="Arial" w:cs="Arial"/>
          <w:sz w:val="24"/>
          <w:szCs w:val="24"/>
        </w:rPr>
      </w:pPr>
      <w:r w:rsidRPr="007862E6">
        <w:rPr>
          <w:rFonts w:ascii="Arial" w:hAnsi="Arial" w:cs="Arial"/>
          <w:sz w:val="24"/>
          <w:szCs w:val="24"/>
        </w:rPr>
        <w:t>Prodávající je povinen realizovat veškerá</w:t>
      </w:r>
      <w:r w:rsidR="004435AB" w:rsidRPr="007862E6">
        <w:rPr>
          <w:rFonts w:ascii="Arial" w:hAnsi="Arial" w:cs="Arial"/>
          <w:sz w:val="24"/>
          <w:szCs w:val="24"/>
        </w:rPr>
        <w:t xml:space="preserve"> dílčí</w:t>
      </w:r>
      <w:r w:rsidRPr="007862E6">
        <w:rPr>
          <w:rFonts w:ascii="Arial" w:hAnsi="Arial" w:cs="Arial"/>
          <w:sz w:val="24"/>
          <w:szCs w:val="24"/>
        </w:rPr>
        <w:t xml:space="preserve"> plnění </w:t>
      </w:r>
      <w:r w:rsidR="004435AB" w:rsidRPr="007862E6">
        <w:rPr>
          <w:rFonts w:ascii="Arial" w:hAnsi="Arial" w:cs="Arial"/>
          <w:sz w:val="24"/>
          <w:szCs w:val="24"/>
        </w:rPr>
        <w:t xml:space="preserve">vyplývající z </w:t>
      </w:r>
      <w:r w:rsidRPr="007862E6">
        <w:rPr>
          <w:rFonts w:ascii="Arial" w:hAnsi="Arial" w:cs="Arial"/>
          <w:sz w:val="24"/>
          <w:szCs w:val="24"/>
        </w:rPr>
        <w:t>této smlouvy na svůj náklad a nebezpečí.</w:t>
      </w:r>
    </w:p>
    <w:p w:rsidR="0020318E" w:rsidRPr="007862E6" w:rsidRDefault="0020318E" w:rsidP="0020318E">
      <w:pPr>
        <w:numPr>
          <w:ilvl w:val="1"/>
          <w:numId w:val="2"/>
        </w:numPr>
        <w:tabs>
          <w:tab w:val="clear" w:pos="1440"/>
          <w:tab w:val="num" w:pos="284"/>
        </w:tabs>
        <w:spacing w:before="120" w:after="120"/>
        <w:ind w:left="284" w:hanging="284"/>
        <w:jc w:val="both"/>
        <w:rPr>
          <w:rFonts w:ascii="Arial" w:hAnsi="Arial" w:cs="Arial"/>
          <w:sz w:val="24"/>
          <w:szCs w:val="24"/>
        </w:rPr>
      </w:pPr>
      <w:r w:rsidRPr="007862E6">
        <w:rPr>
          <w:rFonts w:ascii="Arial" w:hAnsi="Arial" w:cs="Arial"/>
          <w:sz w:val="24"/>
          <w:szCs w:val="24"/>
        </w:rPr>
        <w:t>Prodávající má povinnost dodat kupujícímu věc bez vad a v souladu se zákonem č. 91/1996 Sb., o krmivech, ve znění pozdějších předpisů a Vyhláškou č. 356/2008 Sb., kterou se provádí zákon o krmivech a dále v souladu Vyhláškou č. 415/2009 Sb., o stanovení požadavků na odběr vzorků a způsobu zveřejnění metod laboratorního zkoušení produktů ke krmení.</w:t>
      </w:r>
    </w:p>
    <w:p w:rsidR="0020318E" w:rsidRPr="007862E6" w:rsidRDefault="0020318E" w:rsidP="0020318E">
      <w:pPr>
        <w:numPr>
          <w:ilvl w:val="1"/>
          <w:numId w:val="2"/>
        </w:numPr>
        <w:tabs>
          <w:tab w:val="clear" w:pos="1440"/>
          <w:tab w:val="num" w:pos="284"/>
        </w:tabs>
        <w:spacing w:before="120" w:after="120"/>
        <w:ind w:left="284" w:hanging="284"/>
        <w:jc w:val="both"/>
        <w:rPr>
          <w:rFonts w:ascii="Arial" w:hAnsi="Arial" w:cs="Arial"/>
          <w:sz w:val="24"/>
          <w:szCs w:val="24"/>
        </w:rPr>
      </w:pPr>
      <w:r w:rsidRPr="007862E6">
        <w:rPr>
          <w:rFonts w:ascii="Arial" w:hAnsi="Arial" w:cs="Arial"/>
          <w:sz w:val="24"/>
          <w:szCs w:val="24"/>
        </w:rPr>
        <w:t>Prodávající se zavazuje do</w:t>
      </w:r>
      <w:r w:rsidR="004C0060" w:rsidRPr="007862E6">
        <w:rPr>
          <w:rFonts w:ascii="Arial" w:hAnsi="Arial" w:cs="Arial"/>
          <w:sz w:val="24"/>
          <w:szCs w:val="24"/>
        </w:rPr>
        <w:t>dávat dílčí plnění v </w:t>
      </w:r>
      <w:r w:rsidRPr="007862E6">
        <w:rPr>
          <w:rFonts w:ascii="Arial" w:hAnsi="Arial" w:cs="Arial"/>
          <w:sz w:val="24"/>
          <w:szCs w:val="24"/>
        </w:rPr>
        <w:t>kvalitě</w:t>
      </w:r>
      <w:r w:rsidR="004C0060" w:rsidRPr="007862E6">
        <w:rPr>
          <w:rFonts w:ascii="Arial" w:hAnsi="Arial" w:cs="Arial"/>
          <w:sz w:val="24"/>
          <w:szCs w:val="24"/>
        </w:rPr>
        <w:t xml:space="preserve"> stanovené Přílohou č. 1a pro část I. a Přílohou č. 1b – pro část II.</w:t>
      </w:r>
      <w:r w:rsidRPr="007862E6">
        <w:rPr>
          <w:rFonts w:ascii="Arial" w:hAnsi="Arial" w:cs="Arial"/>
          <w:sz w:val="24"/>
          <w:szCs w:val="24"/>
        </w:rPr>
        <w:t xml:space="preserve">, v dohodnutém množství a ve stanovených </w:t>
      </w:r>
      <w:r w:rsidRPr="007862E6">
        <w:rPr>
          <w:rFonts w:ascii="Arial" w:hAnsi="Arial" w:cs="Arial"/>
          <w:sz w:val="24"/>
          <w:szCs w:val="24"/>
        </w:rPr>
        <w:lastRenderedPageBreak/>
        <w:t xml:space="preserve">lhůtách. Věc dodaná prodávajícím kupujícímu musí mít vlastnosti, které si strany ujednaly. Případné vady předmětu plnění je kupující povinen reklamovat u prodávajícího bez zbytečného odkladu, nejpozději do 3 pracovních dnů, po jejich zjištění. </w:t>
      </w:r>
    </w:p>
    <w:p w:rsidR="0020318E" w:rsidRPr="007862E6" w:rsidRDefault="0020318E" w:rsidP="0020318E">
      <w:pPr>
        <w:numPr>
          <w:ilvl w:val="1"/>
          <w:numId w:val="2"/>
        </w:numPr>
        <w:tabs>
          <w:tab w:val="clear" w:pos="1440"/>
          <w:tab w:val="num" w:pos="284"/>
        </w:tabs>
        <w:spacing w:before="120" w:after="120"/>
        <w:ind w:left="284" w:hanging="284"/>
        <w:jc w:val="both"/>
        <w:rPr>
          <w:rFonts w:ascii="Arial" w:hAnsi="Arial" w:cs="Arial"/>
          <w:sz w:val="24"/>
          <w:szCs w:val="24"/>
        </w:rPr>
      </w:pPr>
      <w:r w:rsidRPr="007862E6">
        <w:rPr>
          <w:rFonts w:ascii="Arial" w:hAnsi="Arial" w:cs="Arial"/>
          <w:sz w:val="24"/>
          <w:szCs w:val="24"/>
        </w:rPr>
        <w:t>Případná odpovědnost za škodu se řídí § 2894 a násl. Občanského zákoníku. Hradí se skutečná škoda, její výše není smluvními stranami omezena. Škoda se hradí v penězích nebo, je-li to možné nebo účelné, uvedením do předešlého stavu.</w:t>
      </w:r>
    </w:p>
    <w:p w:rsidR="0020318E" w:rsidRPr="007862E6" w:rsidRDefault="0020318E" w:rsidP="0020318E">
      <w:pPr>
        <w:numPr>
          <w:ilvl w:val="1"/>
          <w:numId w:val="2"/>
        </w:numPr>
        <w:tabs>
          <w:tab w:val="clear" w:pos="1440"/>
          <w:tab w:val="num" w:pos="284"/>
        </w:tabs>
        <w:spacing w:before="120" w:after="120"/>
        <w:ind w:left="284" w:hanging="284"/>
        <w:jc w:val="both"/>
        <w:rPr>
          <w:rFonts w:ascii="Arial" w:hAnsi="Arial" w:cs="Arial"/>
          <w:sz w:val="24"/>
          <w:szCs w:val="24"/>
        </w:rPr>
      </w:pPr>
      <w:r w:rsidRPr="007862E6">
        <w:rPr>
          <w:rFonts w:ascii="Arial" w:hAnsi="Arial" w:cs="Arial"/>
          <w:sz w:val="24"/>
          <w:szCs w:val="24"/>
        </w:rPr>
        <w:t>Na dodaná dílčí plnění se poskytuje záruční doba do data minimální trvanlivosti uvedeného na obalech. Po tuto dobu bude každé dílčí plnění použitelné k dohodnutému nebo obvyklému účelu. Záruka se nevztahuje na změny v rozsahu odpovídajícímu obvyklému způsobu užívání.</w:t>
      </w:r>
    </w:p>
    <w:p w:rsidR="00525470" w:rsidRPr="007862E6" w:rsidRDefault="0020318E" w:rsidP="0050049A">
      <w:pPr>
        <w:numPr>
          <w:ilvl w:val="1"/>
          <w:numId w:val="2"/>
        </w:numPr>
        <w:tabs>
          <w:tab w:val="clear" w:pos="1440"/>
          <w:tab w:val="num" w:pos="284"/>
        </w:tabs>
        <w:spacing w:before="120" w:after="120"/>
        <w:ind w:left="284" w:hanging="284"/>
        <w:jc w:val="both"/>
        <w:rPr>
          <w:rFonts w:ascii="Arial" w:hAnsi="Arial" w:cs="Arial"/>
          <w:sz w:val="24"/>
          <w:szCs w:val="24"/>
        </w:rPr>
      </w:pPr>
      <w:r w:rsidRPr="007862E6">
        <w:rPr>
          <w:rFonts w:ascii="Arial" w:hAnsi="Arial" w:cs="Arial"/>
          <w:sz w:val="24"/>
          <w:szCs w:val="24"/>
        </w:rPr>
        <w:t>Oprávněně reklamované vady dodávky budou prodávajícím odstraněny nejpozději do 3 (tří) pracovních dnů od jejich řádného nahlášení. Za odstranění vady se rozumí dodání nového dílčího plnění, popř. dodání chybějícího plnění. Nebude-li to možné nebo účelné, pak může kupující požadovat přiměřenou slevu z ceny vadného plnění.</w:t>
      </w:r>
    </w:p>
    <w:p w:rsidR="0050049A" w:rsidRPr="007862E6" w:rsidRDefault="0050049A" w:rsidP="0050049A">
      <w:pPr>
        <w:spacing w:before="120" w:after="120"/>
        <w:ind w:left="284"/>
        <w:jc w:val="both"/>
        <w:rPr>
          <w:rFonts w:ascii="Arial" w:hAnsi="Arial" w:cs="Arial"/>
          <w:sz w:val="24"/>
          <w:szCs w:val="24"/>
        </w:rPr>
      </w:pPr>
    </w:p>
    <w:p w:rsidR="0020318E" w:rsidRPr="007862E6" w:rsidRDefault="0020318E" w:rsidP="0020318E">
      <w:pPr>
        <w:spacing w:before="120" w:after="120"/>
        <w:jc w:val="center"/>
        <w:rPr>
          <w:rFonts w:ascii="Arial" w:hAnsi="Arial" w:cs="Arial"/>
          <w:b/>
          <w:sz w:val="24"/>
          <w:szCs w:val="24"/>
        </w:rPr>
      </w:pPr>
      <w:r w:rsidRPr="007862E6">
        <w:rPr>
          <w:rFonts w:ascii="Arial" w:hAnsi="Arial" w:cs="Arial"/>
          <w:b/>
          <w:sz w:val="24"/>
          <w:szCs w:val="24"/>
        </w:rPr>
        <w:t>VII.</w:t>
      </w:r>
    </w:p>
    <w:p w:rsidR="0050049A" w:rsidRPr="007862E6" w:rsidRDefault="004435AB" w:rsidP="00014FFA">
      <w:pPr>
        <w:spacing w:before="120" w:after="120"/>
        <w:jc w:val="center"/>
        <w:rPr>
          <w:rFonts w:ascii="Arial" w:hAnsi="Arial" w:cs="Arial"/>
          <w:b/>
          <w:sz w:val="24"/>
          <w:szCs w:val="24"/>
        </w:rPr>
      </w:pPr>
      <w:r w:rsidRPr="007862E6">
        <w:rPr>
          <w:rFonts w:ascii="Arial" w:hAnsi="Arial" w:cs="Arial"/>
          <w:b/>
          <w:sz w:val="24"/>
          <w:szCs w:val="24"/>
        </w:rPr>
        <w:t>Smluvní pokuta</w:t>
      </w:r>
    </w:p>
    <w:p w:rsidR="00525470" w:rsidRPr="007862E6" w:rsidRDefault="0020318E" w:rsidP="00525470">
      <w:pPr>
        <w:pStyle w:val="Odstavecseseznamem"/>
        <w:numPr>
          <w:ilvl w:val="0"/>
          <w:numId w:val="9"/>
        </w:numPr>
        <w:spacing w:before="120" w:after="120"/>
        <w:ind w:left="284" w:hanging="284"/>
        <w:jc w:val="both"/>
        <w:rPr>
          <w:rFonts w:ascii="Arial" w:hAnsi="Arial" w:cs="Arial"/>
          <w:sz w:val="24"/>
          <w:szCs w:val="24"/>
        </w:rPr>
      </w:pPr>
      <w:r w:rsidRPr="007862E6">
        <w:rPr>
          <w:rFonts w:ascii="Arial" w:hAnsi="Arial" w:cs="Arial"/>
          <w:sz w:val="24"/>
          <w:szCs w:val="24"/>
        </w:rPr>
        <w:t xml:space="preserve">V případě prodlení prodávajícího s dodáním plnění dle vystavené objednávky je kupující oprávněn požadovat úhradu smluvní pokuty ve výši </w:t>
      </w:r>
      <w:r w:rsidRPr="007862E6">
        <w:rPr>
          <w:rFonts w:ascii="Arial" w:hAnsi="Arial" w:cs="Arial"/>
          <w:b/>
          <w:sz w:val="24"/>
          <w:szCs w:val="24"/>
        </w:rPr>
        <w:t>0,5 % z kupní ceny nedodaného zboží</w:t>
      </w:r>
      <w:r w:rsidRPr="007862E6">
        <w:rPr>
          <w:rFonts w:ascii="Arial" w:hAnsi="Arial" w:cs="Arial"/>
          <w:sz w:val="24"/>
          <w:szCs w:val="24"/>
        </w:rPr>
        <w:t xml:space="preserve"> za každý i započatý den prodlení, nejvýše však do ceny objednaného</w:t>
      </w:r>
      <w:r w:rsidR="00525470" w:rsidRPr="007862E6">
        <w:rPr>
          <w:rFonts w:ascii="Arial" w:hAnsi="Arial" w:cs="Arial"/>
          <w:sz w:val="24"/>
          <w:szCs w:val="24"/>
        </w:rPr>
        <w:t> </w:t>
      </w:r>
      <w:r w:rsidRPr="007862E6">
        <w:rPr>
          <w:rFonts w:ascii="Arial" w:hAnsi="Arial" w:cs="Arial"/>
          <w:sz w:val="24"/>
          <w:szCs w:val="24"/>
        </w:rPr>
        <w:t>předmětu</w:t>
      </w:r>
      <w:r w:rsidR="00525470" w:rsidRPr="007862E6">
        <w:rPr>
          <w:rFonts w:ascii="Arial" w:hAnsi="Arial" w:cs="Arial"/>
          <w:sz w:val="24"/>
          <w:szCs w:val="24"/>
        </w:rPr>
        <w:t> </w:t>
      </w:r>
      <w:r w:rsidRPr="007862E6">
        <w:rPr>
          <w:rFonts w:ascii="Arial" w:hAnsi="Arial" w:cs="Arial"/>
          <w:sz w:val="24"/>
          <w:szCs w:val="24"/>
        </w:rPr>
        <w:t xml:space="preserve">plnění. </w:t>
      </w:r>
      <w:r w:rsidR="00525470" w:rsidRPr="007862E6">
        <w:rPr>
          <w:rFonts w:ascii="Arial" w:hAnsi="Arial" w:cs="Arial"/>
          <w:sz w:val="24"/>
          <w:szCs w:val="24"/>
        </w:rPr>
        <w:br/>
      </w:r>
    </w:p>
    <w:p w:rsidR="0020318E" w:rsidRPr="007862E6" w:rsidRDefault="0020318E" w:rsidP="00525470">
      <w:pPr>
        <w:pStyle w:val="Odstavecseseznamem"/>
        <w:numPr>
          <w:ilvl w:val="0"/>
          <w:numId w:val="9"/>
        </w:numPr>
        <w:spacing w:before="120" w:after="120"/>
        <w:ind w:left="360"/>
        <w:jc w:val="both"/>
        <w:rPr>
          <w:rFonts w:ascii="Arial" w:hAnsi="Arial" w:cs="Arial"/>
          <w:sz w:val="24"/>
          <w:szCs w:val="24"/>
        </w:rPr>
      </w:pPr>
      <w:r w:rsidRPr="007862E6">
        <w:rPr>
          <w:rFonts w:ascii="Arial" w:hAnsi="Arial" w:cs="Arial"/>
          <w:sz w:val="24"/>
          <w:szCs w:val="24"/>
        </w:rPr>
        <w:t xml:space="preserve">V případě prodlení prodávajícího s odstraněním řádně reklamované vady dodaného plnění je kupující oprávněn požadovat smluvní pokutu ve výši </w:t>
      </w:r>
      <w:r w:rsidRPr="007862E6">
        <w:rPr>
          <w:rFonts w:ascii="Arial" w:hAnsi="Arial" w:cs="Arial"/>
          <w:b/>
          <w:sz w:val="24"/>
          <w:szCs w:val="24"/>
        </w:rPr>
        <w:t>0,5 % z kupní ceny vadné dodávky zboží</w:t>
      </w:r>
      <w:r w:rsidRPr="007862E6">
        <w:rPr>
          <w:rFonts w:ascii="Arial" w:hAnsi="Arial" w:cs="Arial"/>
          <w:sz w:val="24"/>
          <w:szCs w:val="24"/>
        </w:rPr>
        <w:t xml:space="preserve"> za každý i započat</w:t>
      </w:r>
      <w:r w:rsidR="00525470" w:rsidRPr="007862E6">
        <w:rPr>
          <w:rFonts w:ascii="Arial" w:hAnsi="Arial" w:cs="Arial"/>
          <w:sz w:val="24"/>
          <w:szCs w:val="24"/>
        </w:rPr>
        <w:t>ý den prodlení, nejvýše však do </w:t>
      </w:r>
      <w:r w:rsidRPr="007862E6">
        <w:rPr>
          <w:rFonts w:ascii="Arial" w:hAnsi="Arial" w:cs="Arial"/>
          <w:sz w:val="24"/>
          <w:szCs w:val="24"/>
        </w:rPr>
        <w:t>výše</w:t>
      </w:r>
      <w:r w:rsidR="00525470" w:rsidRPr="007862E6">
        <w:rPr>
          <w:rFonts w:ascii="Arial" w:hAnsi="Arial" w:cs="Arial"/>
          <w:sz w:val="24"/>
          <w:szCs w:val="24"/>
        </w:rPr>
        <w:t> </w:t>
      </w:r>
      <w:r w:rsidRPr="007862E6">
        <w:rPr>
          <w:rFonts w:ascii="Arial" w:hAnsi="Arial" w:cs="Arial"/>
          <w:sz w:val="24"/>
          <w:szCs w:val="24"/>
        </w:rPr>
        <w:t>ceny</w:t>
      </w:r>
      <w:r w:rsidR="00525470" w:rsidRPr="007862E6">
        <w:rPr>
          <w:rFonts w:ascii="Arial" w:hAnsi="Arial" w:cs="Arial"/>
          <w:sz w:val="24"/>
          <w:szCs w:val="24"/>
        </w:rPr>
        <w:t> </w:t>
      </w:r>
      <w:r w:rsidRPr="007862E6">
        <w:rPr>
          <w:rFonts w:ascii="Arial" w:hAnsi="Arial" w:cs="Arial"/>
          <w:sz w:val="24"/>
          <w:szCs w:val="24"/>
        </w:rPr>
        <w:t>dílčího</w:t>
      </w:r>
      <w:r w:rsidR="00525470" w:rsidRPr="007862E6">
        <w:rPr>
          <w:rFonts w:ascii="Arial" w:hAnsi="Arial" w:cs="Arial"/>
          <w:sz w:val="24"/>
          <w:szCs w:val="24"/>
        </w:rPr>
        <w:t> </w:t>
      </w:r>
      <w:r w:rsidRPr="007862E6">
        <w:rPr>
          <w:rFonts w:ascii="Arial" w:hAnsi="Arial" w:cs="Arial"/>
          <w:sz w:val="24"/>
          <w:szCs w:val="24"/>
        </w:rPr>
        <w:t>plnění.</w:t>
      </w:r>
      <w:r w:rsidR="00525470" w:rsidRPr="007862E6">
        <w:rPr>
          <w:rFonts w:ascii="Arial" w:hAnsi="Arial" w:cs="Arial"/>
          <w:sz w:val="24"/>
          <w:szCs w:val="24"/>
        </w:rPr>
        <w:br/>
      </w:r>
    </w:p>
    <w:p w:rsidR="0020318E" w:rsidRPr="007862E6" w:rsidRDefault="0020318E" w:rsidP="00525470">
      <w:pPr>
        <w:pStyle w:val="Odstavecseseznamem"/>
        <w:numPr>
          <w:ilvl w:val="0"/>
          <w:numId w:val="9"/>
        </w:numPr>
        <w:spacing w:before="120" w:after="120"/>
        <w:ind w:left="284" w:hanging="284"/>
        <w:jc w:val="both"/>
        <w:rPr>
          <w:rFonts w:ascii="Arial" w:hAnsi="Arial" w:cs="Arial"/>
          <w:sz w:val="24"/>
          <w:szCs w:val="24"/>
        </w:rPr>
      </w:pPr>
      <w:r w:rsidRPr="007862E6">
        <w:rPr>
          <w:rFonts w:ascii="Arial" w:hAnsi="Arial" w:cs="Arial"/>
          <w:sz w:val="24"/>
          <w:szCs w:val="24"/>
        </w:rPr>
        <w:t>Zaplacením smluvní pokuty není dotčeno právo kupujícího d</w:t>
      </w:r>
      <w:r w:rsidR="00525470" w:rsidRPr="007862E6">
        <w:rPr>
          <w:rFonts w:ascii="Arial" w:hAnsi="Arial" w:cs="Arial"/>
          <w:sz w:val="24"/>
          <w:szCs w:val="24"/>
        </w:rPr>
        <w:t>omáhat se náhrady škody vzniklé </w:t>
      </w:r>
      <w:r w:rsidRPr="007862E6">
        <w:rPr>
          <w:rFonts w:ascii="Arial" w:hAnsi="Arial" w:cs="Arial"/>
          <w:sz w:val="24"/>
          <w:szCs w:val="24"/>
        </w:rPr>
        <w:t>nedodáním</w:t>
      </w:r>
      <w:r w:rsidR="00525470" w:rsidRPr="007862E6">
        <w:rPr>
          <w:rFonts w:ascii="Arial" w:hAnsi="Arial" w:cs="Arial"/>
          <w:sz w:val="24"/>
          <w:szCs w:val="24"/>
        </w:rPr>
        <w:t> dílčího plnění </w:t>
      </w:r>
      <w:r w:rsidRPr="007862E6">
        <w:rPr>
          <w:rFonts w:ascii="Arial" w:hAnsi="Arial" w:cs="Arial"/>
          <w:sz w:val="24"/>
          <w:szCs w:val="24"/>
        </w:rPr>
        <w:t>řádně</w:t>
      </w:r>
      <w:r w:rsidR="00525470" w:rsidRPr="007862E6">
        <w:rPr>
          <w:rFonts w:ascii="Arial" w:hAnsi="Arial" w:cs="Arial"/>
          <w:sz w:val="24"/>
          <w:szCs w:val="24"/>
        </w:rPr>
        <w:t> </w:t>
      </w:r>
      <w:r w:rsidRPr="007862E6">
        <w:rPr>
          <w:rFonts w:ascii="Arial" w:hAnsi="Arial" w:cs="Arial"/>
          <w:sz w:val="24"/>
          <w:szCs w:val="24"/>
        </w:rPr>
        <w:t>a</w:t>
      </w:r>
      <w:r w:rsidR="00525470" w:rsidRPr="007862E6">
        <w:rPr>
          <w:rFonts w:ascii="Arial" w:hAnsi="Arial" w:cs="Arial"/>
          <w:sz w:val="24"/>
          <w:szCs w:val="24"/>
        </w:rPr>
        <w:t> </w:t>
      </w:r>
      <w:r w:rsidRPr="007862E6">
        <w:rPr>
          <w:rFonts w:ascii="Arial" w:hAnsi="Arial" w:cs="Arial"/>
          <w:sz w:val="24"/>
          <w:szCs w:val="24"/>
        </w:rPr>
        <w:t>včas.</w:t>
      </w:r>
      <w:r w:rsidR="00525470" w:rsidRPr="007862E6">
        <w:rPr>
          <w:rFonts w:ascii="Arial" w:hAnsi="Arial" w:cs="Arial"/>
          <w:sz w:val="24"/>
          <w:szCs w:val="24"/>
        </w:rPr>
        <w:br/>
      </w:r>
    </w:p>
    <w:p w:rsidR="00295C1F" w:rsidRPr="007862E6" w:rsidRDefault="0020318E" w:rsidP="0020318E">
      <w:pPr>
        <w:pStyle w:val="Odstavecseseznamem"/>
        <w:numPr>
          <w:ilvl w:val="0"/>
          <w:numId w:val="9"/>
        </w:numPr>
        <w:spacing w:before="120" w:after="120"/>
        <w:ind w:left="284" w:hanging="284"/>
        <w:jc w:val="both"/>
        <w:rPr>
          <w:rFonts w:ascii="Arial" w:hAnsi="Arial" w:cs="Arial"/>
          <w:sz w:val="24"/>
          <w:szCs w:val="24"/>
        </w:rPr>
      </w:pPr>
      <w:r w:rsidRPr="007862E6">
        <w:rPr>
          <w:rFonts w:ascii="Arial" w:hAnsi="Arial" w:cs="Arial"/>
          <w:sz w:val="24"/>
          <w:szCs w:val="24"/>
        </w:rPr>
        <w:t xml:space="preserve">Smluvní pokuta je splatná do </w:t>
      </w:r>
      <w:r w:rsidRPr="007862E6">
        <w:rPr>
          <w:rFonts w:ascii="Arial" w:hAnsi="Arial" w:cs="Arial"/>
          <w:b/>
          <w:sz w:val="24"/>
          <w:szCs w:val="24"/>
        </w:rPr>
        <w:t>25 dnů</w:t>
      </w:r>
      <w:r w:rsidRPr="007862E6">
        <w:rPr>
          <w:rFonts w:ascii="Arial" w:hAnsi="Arial" w:cs="Arial"/>
          <w:sz w:val="24"/>
          <w:szCs w:val="24"/>
        </w:rPr>
        <w:t xml:space="preserve"> ode dne porušení povinnosti, která zakládá její nárok.</w:t>
      </w:r>
    </w:p>
    <w:p w:rsidR="0050049A" w:rsidRPr="007862E6" w:rsidRDefault="0050049A" w:rsidP="0050049A">
      <w:pPr>
        <w:pStyle w:val="Odstavecseseznamem"/>
        <w:spacing w:before="120" w:after="120"/>
        <w:ind w:left="284"/>
        <w:jc w:val="both"/>
        <w:rPr>
          <w:rFonts w:ascii="Arial" w:hAnsi="Arial" w:cs="Arial"/>
          <w:sz w:val="24"/>
          <w:szCs w:val="24"/>
        </w:rPr>
      </w:pPr>
    </w:p>
    <w:p w:rsidR="0020318E" w:rsidRPr="007862E6" w:rsidRDefault="0020318E" w:rsidP="0020318E">
      <w:pPr>
        <w:spacing w:before="120" w:after="120"/>
        <w:jc w:val="center"/>
        <w:rPr>
          <w:rFonts w:ascii="Arial" w:hAnsi="Arial" w:cs="Arial"/>
          <w:b/>
          <w:sz w:val="24"/>
          <w:szCs w:val="24"/>
        </w:rPr>
      </w:pPr>
      <w:r w:rsidRPr="007862E6">
        <w:rPr>
          <w:rFonts w:ascii="Arial" w:hAnsi="Arial" w:cs="Arial"/>
          <w:b/>
          <w:sz w:val="24"/>
          <w:szCs w:val="24"/>
        </w:rPr>
        <w:t>VIII.</w:t>
      </w:r>
    </w:p>
    <w:p w:rsidR="0050049A" w:rsidRPr="007862E6" w:rsidRDefault="0020318E" w:rsidP="00BD38D1">
      <w:pPr>
        <w:spacing w:before="120" w:after="120"/>
        <w:jc w:val="center"/>
        <w:rPr>
          <w:rFonts w:ascii="Arial" w:hAnsi="Arial" w:cs="Arial"/>
          <w:b/>
          <w:sz w:val="24"/>
          <w:szCs w:val="24"/>
        </w:rPr>
      </w:pPr>
      <w:r w:rsidRPr="007862E6">
        <w:rPr>
          <w:rFonts w:ascii="Arial" w:hAnsi="Arial" w:cs="Arial"/>
          <w:b/>
          <w:sz w:val="24"/>
          <w:szCs w:val="24"/>
        </w:rPr>
        <w:t>Trvání rámcové do</w:t>
      </w:r>
      <w:r w:rsidR="004435AB" w:rsidRPr="007862E6">
        <w:rPr>
          <w:rFonts w:ascii="Arial" w:hAnsi="Arial" w:cs="Arial"/>
          <w:b/>
          <w:sz w:val="24"/>
          <w:szCs w:val="24"/>
        </w:rPr>
        <w:t>hody, ukončení smluvního vztahu</w:t>
      </w:r>
    </w:p>
    <w:p w:rsidR="00C15078" w:rsidRPr="007862E6" w:rsidRDefault="0020318E" w:rsidP="000B5158">
      <w:pPr>
        <w:pStyle w:val="Odstavecseseznamem"/>
        <w:numPr>
          <w:ilvl w:val="0"/>
          <w:numId w:val="8"/>
        </w:numPr>
        <w:spacing w:before="120" w:after="120"/>
        <w:ind w:left="283" w:hanging="284"/>
        <w:jc w:val="both"/>
        <w:rPr>
          <w:rFonts w:ascii="Arial" w:hAnsi="Arial" w:cs="Arial"/>
          <w:b/>
          <w:bCs/>
          <w:sz w:val="24"/>
          <w:szCs w:val="24"/>
        </w:rPr>
      </w:pPr>
      <w:r w:rsidRPr="007862E6">
        <w:rPr>
          <w:rFonts w:ascii="Arial" w:hAnsi="Arial" w:cs="Arial"/>
          <w:sz w:val="24"/>
          <w:szCs w:val="24"/>
        </w:rPr>
        <w:t>Tato rámcová dohoda se uzavírá na dobu určitou, a to na dobu 12 měsíců počínaje dnem účinnosti smlouvy. Před uplynutím doby účinnosti může být smlouva ukončena dosáhnutím  limitu hodnoty uvedené v rámcové dohodě pro každou část samostatně, stanoveném touto smlouvou v </w:t>
      </w:r>
      <w:r w:rsidRPr="007862E6">
        <w:rPr>
          <w:rFonts w:ascii="Arial" w:hAnsi="Arial" w:cs="Arial"/>
          <w:b/>
          <w:sz w:val="24"/>
          <w:szCs w:val="24"/>
        </w:rPr>
        <w:t>čl. IV.</w:t>
      </w:r>
      <w:r w:rsidRPr="007862E6">
        <w:rPr>
          <w:rFonts w:ascii="Arial" w:hAnsi="Arial" w:cs="Arial"/>
          <w:sz w:val="24"/>
          <w:szCs w:val="24"/>
        </w:rPr>
        <w:t xml:space="preserve"> Cena předmětu veřejné zakázky, platební podmínky, </w:t>
      </w:r>
      <w:r w:rsidR="004C0060" w:rsidRPr="007862E6">
        <w:rPr>
          <w:rFonts w:ascii="Arial" w:hAnsi="Arial" w:cs="Arial"/>
          <w:b/>
          <w:sz w:val="24"/>
          <w:szCs w:val="24"/>
        </w:rPr>
        <w:t>bod 16</w:t>
      </w:r>
      <w:r w:rsidRPr="007862E6">
        <w:rPr>
          <w:rFonts w:ascii="Arial" w:hAnsi="Arial" w:cs="Arial"/>
          <w:sz w:val="24"/>
          <w:szCs w:val="24"/>
        </w:rPr>
        <w:t>.</w:t>
      </w:r>
    </w:p>
    <w:p w:rsidR="009B013E" w:rsidRPr="007862E6" w:rsidRDefault="009B013E" w:rsidP="009B013E">
      <w:pPr>
        <w:pStyle w:val="Odstavecseseznamem"/>
        <w:spacing w:before="120" w:after="120"/>
        <w:ind w:left="283"/>
        <w:jc w:val="both"/>
        <w:rPr>
          <w:rFonts w:ascii="Arial" w:hAnsi="Arial" w:cs="Arial"/>
          <w:b/>
          <w:bCs/>
          <w:sz w:val="24"/>
          <w:szCs w:val="24"/>
        </w:rPr>
      </w:pPr>
    </w:p>
    <w:p w:rsidR="000B5158" w:rsidRDefault="0034140C" w:rsidP="000B5158">
      <w:pPr>
        <w:pStyle w:val="Odstavecseseznamem"/>
        <w:numPr>
          <w:ilvl w:val="0"/>
          <w:numId w:val="8"/>
        </w:numPr>
        <w:spacing w:before="120" w:after="120"/>
        <w:ind w:left="283"/>
        <w:jc w:val="both"/>
        <w:rPr>
          <w:rFonts w:ascii="Arial" w:hAnsi="Arial" w:cs="Arial"/>
          <w:bCs/>
          <w:sz w:val="24"/>
          <w:szCs w:val="24"/>
        </w:rPr>
      </w:pPr>
      <w:r w:rsidRPr="007862E6">
        <w:rPr>
          <w:rFonts w:ascii="Arial" w:hAnsi="Arial" w:cs="Arial"/>
          <w:bCs/>
          <w:sz w:val="24"/>
          <w:szCs w:val="24"/>
        </w:rPr>
        <w:lastRenderedPageBreak/>
        <w:t>Rámcová dohoda</w:t>
      </w:r>
      <w:r w:rsidR="000B5158" w:rsidRPr="007862E6">
        <w:rPr>
          <w:rFonts w:ascii="Arial" w:hAnsi="Arial" w:cs="Arial"/>
          <w:bCs/>
          <w:sz w:val="24"/>
          <w:szCs w:val="24"/>
        </w:rPr>
        <w:t xml:space="preserve"> je uzavřena jejím řádným uveřejněním v registru </w:t>
      </w:r>
      <w:r w:rsidRPr="007862E6">
        <w:rPr>
          <w:rFonts w:ascii="Arial" w:hAnsi="Arial" w:cs="Arial"/>
          <w:bCs/>
          <w:sz w:val="24"/>
          <w:szCs w:val="24"/>
        </w:rPr>
        <w:t xml:space="preserve">smluv </w:t>
      </w:r>
      <w:r w:rsidR="000B5158" w:rsidRPr="007862E6">
        <w:rPr>
          <w:rFonts w:ascii="Arial" w:hAnsi="Arial" w:cs="Arial"/>
          <w:bCs/>
          <w:sz w:val="24"/>
          <w:szCs w:val="24"/>
        </w:rPr>
        <w:t>v souladu se zákonem č. 340/2015 Sb., zákon o zvláštních podmínkách účinnosti některých smluv, uveřejňování těchto smluv a o registru smluv (zákon o registru smluv), ve znění pozdějších předpisů (dále jen „zákon o registru smluv“). Uveřejnění uzavřené smlouvy v registru smluv zajistí kupující.</w:t>
      </w:r>
    </w:p>
    <w:p w:rsidR="00BD38D1" w:rsidRPr="007862E6" w:rsidRDefault="00BD38D1" w:rsidP="00BD38D1">
      <w:pPr>
        <w:pStyle w:val="Odstavecseseznamem"/>
        <w:spacing w:before="120" w:after="120"/>
        <w:ind w:left="283"/>
        <w:jc w:val="both"/>
        <w:rPr>
          <w:rFonts w:ascii="Arial" w:hAnsi="Arial" w:cs="Arial"/>
          <w:bCs/>
          <w:sz w:val="24"/>
          <w:szCs w:val="24"/>
        </w:rPr>
      </w:pPr>
    </w:p>
    <w:p w:rsidR="00C15078" w:rsidRPr="007862E6" w:rsidRDefault="0034140C" w:rsidP="000B5158">
      <w:pPr>
        <w:pStyle w:val="Odstavecseseznamem"/>
        <w:numPr>
          <w:ilvl w:val="0"/>
          <w:numId w:val="8"/>
        </w:numPr>
        <w:spacing w:before="120" w:after="120"/>
        <w:ind w:left="283" w:hanging="284"/>
        <w:jc w:val="both"/>
        <w:rPr>
          <w:rFonts w:ascii="Arial" w:hAnsi="Arial" w:cs="Arial"/>
          <w:b/>
          <w:bCs/>
          <w:sz w:val="24"/>
          <w:szCs w:val="24"/>
        </w:rPr>
      </w:pPr>
      <w:r w:rsidRPr="007862E6">
        <w:rPr>
          <w:rFonts w:ascii="Arial" w:hAnsi="Arial" w:cs="Arial"/>
          <w:sz w:val="24"/>
          <w:szCs w:val="24"/>
        </w:rPr>
        <w:t>Rámcová dohoda</w:t>
      </w:r>
      <w:r w:rsidR="00C15078" w:rsidRPr="007862E6">
        <w:rPr>
          <w:rFonts w:ascii="Arial" w:hAnsi="Arial" w:cs="Arial"/>
          <w:sz w:val="24"/>
          <w:szCs w:val="24"/>
        </w:rPr>
        <w:t xml:space="preserve"> </w:t>
      </w:r>
      <w:r w:rsidRPr="007862E6">
        <w:rPr>
          <w:rFonts w:ascii="Arial" w:hAnsi="Arial" w:cs="Arial"/>
          <w:sz w:val="24"/>
          <w:szCs w:val="24"/>
        </w:rPr>
        <w:t>je účinná</w:t>
      </w:r>
      <w:r w:rsidR="00C15078" w:rsidRPr="007862E6">
        <w:rPr>
          <w:rFonts w:ascii="Arial" w:hAnsi="Arial" w:cs="Arial"/>
          <w:sz w:val="24"/>
          <w:szCs w:val="24"/>
        </w:rPr>
        <w:t xml:space="preserve"> okamžikem jejího uveřejnění v registru smluv </w:t>
      </w:r>
      <w:r w:rsidRPr="007862E6">
        <w:rPr>
          <w:rFonts w:ascii="Arial" w:hAnsi="Arial" w:cs="Arial"/>
          <w:sz w:val="24"/>
          <w:szCs w:val="24"/>
        </w:rPr>
        <w:t>a kupující bezodkladně oznámí uveřejnění rámcové dohody na kontaktní e</w:t>
      </w:r>
      <w:r w:rsidR="004E1CC2" w:rsidRPr="007862E6">
        <w:rPr>
          <w:rFonts w:ascii="Arial" w:hAnsi="Arial" w:cs="Arial"/>
          <w:sz w:val="24"/>
          <w:szCs w:val="24"/>
        </w:rPr>
        <w:t>-</w:t>
      </w:r>
      <w:r w:rsidRPr="007862E6">
        <w:rPr>
          <w:rFonts w:ascii="Arial" w:hAnsi="Arial" w:cs="Arial"/>
          <w:sz w:val="24"/>
          <w:szCs w:val="24"/>
        </w:rPr>
        <w:t>mail uvedený v záhlaví smlouvy u prodávajícího.</w:t>
      </w:r>
    </w:p>
    <w:p w:rsidR="009B013E" w:rsidRPr="007862E6" w:rsidRDefault="009B013E" w:rsidP="009B013E">
      <w:pPr>
        <w:pStyle w:val="Odstavecseseznamem"/>
        <w:spacing w:before="120" w:after="120"/>
        <w:ind w:left="283"/>
        <w:jc w:val="both"/>
        <w:rPr>
          <w:rFonts w:ascii="Arial" w:hAnsi="Arial" w:cs="Arial"/>
          <w:b/>
          <w:bCs/>
          <w:sz w:val="24"/>
          <w:szCs w:val="24"/>
        </w:rPr>
      </w:pPr>
    </w:p>
    <w:p w:rsidR="0020318E" w:rsidRPr="007862E6" w:rsidRDefault="0020318E" w:rsidP="000B5158">
      <w:pPr>
        <w:pStyle w:val="Odstavecseseznamem"/>
        <w:numPr>
          <w:ilvl w:val="0"/>
          <w:numId w:val="8"/>
        </w:numPr>
        <w:spacing w:before="120" w:after="120"/>
        <w:ind w:left="283" w:hanging="284"/>
        <w:jc w:val="both"/>
        <w:rPr>
          <w:rFonts w:ascii="Arial" w:hAnsi="Arial" w:cs="Arial"/>
          <w:sz w:val="24"/>
          <w:szCs w:val="24"/>
        </w:rPr>
      </w:pPr>
      <w:r w:rsidRPr="007862E6">
        <w:rPr>
          <w:rFonts w:ascii="Arial" w:hAnsi="Arial" w:cs="Arial"/>
          <w:sz w:val="24"/>
          <w:szCs w:val="24"/>
        </w:rPr>
        <w:t>Rámcová dohoda může být před uplynutím sjednané doby ukončena kupujícím</w:t>
      </w:r>
      <w:r w:rsidR="00B871B9" w:rsidRPr="007862E6">
        <w:rPr>
          <w:rFonts w:ascii="Arial" w:hAnsi="Arial" w:cs="Arial"/>
          <w:sz w:val="24"/>
          <w:szCs w:val="24"/>
        </w:rPr>
        <w:t xml:space="preserve"> i prodávajícím</w:t>
      </w:r>
      <w:r w:rsidRPr="007862E6">
        <w:rPr>
          <w:rFonts w:ascii="Arial" w:hAnsi="Arial" w:cs="Arial"/>
          <w:sz w:val="24"/>
          <w:szCs w:val="24"/>
        </w:rPr>
        <w:t xml:space="preserve"> výpovědí</w:t>
      </w:r>
      <w:r w:rsidR="0041737D" w:rsidRPr="007862E6">
        <w:rPr>
          <w:rFonts w:ascii="Arial" w:hAnsi="Arial" w:cs="Arial"/>
          <w:sz w:val="24"/>
          <w:szCs w:val="24"/>
        </w:rPr>
        <w:t xml:space="preserve"> </w:t>
      </w:r>
      <w:r w:rsidRPr="007862E6">
        <w:rPr>
          <w:rFonts w:ascii="Arial" w:hAnsi="Arial" w:cs="Arial"/>
          <w:sz w:val="24"/>
          <w:szCs w:val="24"/>
        </w:rPr>
        <w:t xml:space="preserve">i bez udání důvodu. Tím není dotčeno právo obou smluvních stran ukončit smluvní vztah dohodou. </w:t>
      </w:r>
    </w:p>
    <w:p w:rsidR="009B013E" w:rsidRPr="007862E6" w:rsidRDefault="009B013E" w:rsidP="009B013E">
      <w:pPr>
        <w:pStyle w:val="Odstavecseseznamem"/>
        <w:spacing w:before="120" w:after="120"/>
        <w:ind w:left="283"/>
        <w:jc w:val="both"/>
        <w:rPr>
          <w:rFonts w:ascii="Arial" w:hAnsi="Arial" w:cs="Arial"/>
          <w:sz w:val="24"/>
          <w:szCs w:val="24"/>
        </w:rPr>
      </w:pPr>
    </w:p>
    <w:p w:rsidR="0020318E" w:rsidRPr="007862E6" w:rsidRDefault="0020318E" w:rsidP="000B5158">
      <w:pPr>
        <w:pStyle w:val="Odstavecseseznamem"/>
        <w:numPr>
          <w:ilvl w:val="0"/>
          <w:numId w:val="8"/>
        </w:numPr>
        <w:spacing w:before="120" w:after="120"/>
        <w:ind w:left="283" w:hanging="284"/>
        <w:jc w:val="both"/>
        <w:rPr>
          <w:rFonts w:ascii="Arial" w:hAnsi="Arial" w:cs="Arial"/>
          <w:sz w:val="24"/>
          <w:szCs w:val="24"/>
        </w:rPr>
      </w:pPr>
      <w:r w:rsidRPr="007862E6">
        <w:rPr>
          <w:rFonts w:ascii="Arial" w:hAnsi="Arial" w:cs="Arial"/>
          <w:sz w:val="24"/>
          <w:szCs w:val="24"/>
        </w:rPr>
        <w:t xml:space="preserve">Kupující je oprávněn vypovědět rámcovou dohodu kdykoliv v průběhu trvání smluvního vztahu, aniž by bylo nutné vyčerpání jednotlivých dílčích plnění/objednávek. </w:t>
      </w:r>
    </w:p>
    <w:p w:rsidR="009B013E" w:rsidRPr="007862E6" w:rsidRDefault="009B013E" w:rsidP="009B013E">
      <w:pPr>
        <w:pStyle w:val="Odstavecseseznamem"/>
        <w:spacing w:before="120" w:after="120"/>
        <w:ind w:left="283"/>
        <w:jc w:val="both"/>
        <w:rPr>
          <w:rFonts w:ascii="Arial" w:hAnsi="Arial" w:cs="Arial"/>
          <w:sz w:val="24"/>
          <w:szCs w:val="24"/>
        </w:rPr>
      </w:pPr>
    </w:p>
    <w:p w:rsidR="0020318E" w:rsidRPr="007862E6" w:rsidRDefault="0020318E" w:rsidP="000B5158">
      <w:pPr>
        <w:pStyle w:val="Odstavecseseznamem"/>
        <w:numPr>
          <w:ilvl w:val="0"/>
          <w:numId w:val="8"/>
        </w:numPr>
        <w:spacing w:before="120" w:after="120"/>
        <w:ind w:left="283" w:hanging="284"/>
        <w:jc w:val="both"/>
        <w:rPr>
          <w:rFonts w:ascii="Arial" w:hAnsi="Arial" w:cs="Arial"/>
          <w:sz w:val="24"/>
          <w:szCs w:val="24"/>
        </w:rPr>
      </w:pPr>
      <w:r w:rsidRPr="007862E6">
        <w:rPr>
          <w:rFonts w:ascii="Arial" w:hAnsi="Arial" w:cs="Arial"/>
          <w:sz w:val="24"/>
          <w:szCs w:val="24"/>
        </w:rPr>
        <w:t xml:space="preserve">Výpověď musí být učiněna písemně a doručena druhé smluvní straně této rámcové dohody. Výpovědní doba činí </w:t>
      </w:r>
      <w:r w:rsidR="00B871B9" w:rsidRPr="007862E6">
        <w:rPr>
          <w:rFonts w:ascii="Arial" w:hAnsi="Arial" w:cs="Arial"/>
          <w:sz w:val="24"/>
          <w:szCs w:val="24"/>
        </w:rPr>
        <w:t>2</w:t>
      </w:r>
      <w:r w:rsidRPr="007862E6">
        <w:rPr>
          <w:rFonts w:ascii="Arial" w:hAnsi="Arial" w:cs="Arial"/>
          <w:sz w:val="24"/>
          <w:szCs w:val="24"/>
        </w:rPr>
        <w:t xml:space="preserve"> měsíc</w:t>
      </w:r>
      <w:r w:rsidR="00B871B9" w:rsidRPr="007862E6">
        <w:rPr>
          <w:rFonts w:ascii="Arial" w:hAnsi="Arial" w:cs="Arial"/>
          <w:sz w:val="24"/>
          <w:szCs w:val="24"/>
        </w:rPr>
        <w:t>e</w:t>
      </w:r>
      <w:r w:rsidRPr="007862E6">
        <w:rPr>
          <w:rFonts w:ascii="Arial" w:hAnsi="Arial" w:cs="Arial"/>
          <w:sz w:val="24"/>
          <w:szCs w:val="24"/>
        </w:rPr>
        <w:t xml:space="preserve"> a počíná běžet ode dne následujícího od doručení výpovědi poslední smluvní straně rámcové dohody.</w:t>
      </w:r>
    </w:p>
    <w:p w:rsidR="009B013E" w:rsidRPr="007862E6" w:rsidRDefault="009B013E" w:rsidP="009B013E">
      <w:pPr>
        <w:pStyle w:val="Odstavecseseznamem"/>
        <w:spacing w:before="120" w:after="120"/>
        <w:ind w:left="283"/>
        <w:jc w:val="both"/>
        <w:rPr>
          <w:rFonts w:ascii="Arial" w:hAnsi="Arial" w:cs="Arial"/>
          <w:sz w:val="24"/>
          <w:szCs w:val="24"/>
        </w:rPr>
      </w:pPr>
    </w:p>
    <w:p w:rsidR="0020318E" w:rsidRPr="007862E6" w:rsidRDefault="0020318E" w:rsidP="000B5158">
      <w:pPr>
        <w:pStyle w:val="Odstavecseseznamem"/>
        <w:numPr>
          <w:ilvl w:val="0"/>
          <w:numId w:val="8"/>
        </w:numPr>
        <w:spacing w:before="120" w:after="120"/>
        <w:ind w:left="283" w:hanging="284"/>
        <w:jc w:val="both"/>
        <w:rPr>
          <w:rFonts w:ascii="Arial" w:hAnsi="Arial" w:cs="Arial"/>
          <w:sz w:val="24"/>
          <w:szCs w:val="24"/>
        </w:rPr>
      </w:pPr>
      <w:r w:rsidRPr="007862E6">
        <w:rPr>
          <w:rFonts w:ascii="Arial" w:hAnsi="Arial" w:cs="Arial"/>
          <w:sz w:val="24"/>
          <w:szCs w:val="24"/>
        </w:rPr>
        <w:t>V případě zániku smluvního vztahu se smluvní strany zavazují uhradit si navzájem závazky, které si k datu zániku smluvního vztahu prokazatelně dluží.</w:t>
      </w:r>
    </w:p>
    <w:p w:rsidR="0020318E" w:rsidRPr="007862E6" w:rsidRDefault="0020318E" w:rsidP="0020318E">
      <w:pPr>
        <w:pStyle w:val="Odstavecseseznamem"/>
        <w:ind w:left="284"/>
        <w:jc w:val="both"/>
        <w:rPr>
          <w:rFonts w:ascii="Arial" w:hAnsi="Arial" w:cs="Arial"/>
          <w:sz w:val="24"/>
          <w:szCs w:val="24"/>
        </w:rPr>
      </w:pPr>
    </w:p>
    <w:p w:rsidR="0050049A" w:rsidRPr="007862E6" w:rsidRDefault="0020318E" w:rsidP="00014FFA">
      <w:pPr>
        <w:spacing w:before="120" w:after="120"/>
        <w:jc w:val="center"/>
        <w:rPr>
          <w:rFonts w:ascii="Arial" w:hAnsi="Arial" w:cs="Arial"/>
          <w:b/>
          <w:sz w:val="24"/>
          <w:szCs w:val="24"/>
        </w:rPr>
      </w:pPr>
      <w:r w:rsidRPr="007862E6">
        <w:rPr>
          <w:rFonts w:ascii="Arial" w:hAnsi="Arial" w:cs="Arial"/>
          <w:b/>
          <w:bCs/>
          <w:sz w:val="24"/>
          <w:szCs w:val="24"/>
        </w:rPr>
        <w:t>IX.</w:t>
      </w:r>
      <w:r w:rsidRPr="007862E6">
        <w:rPr>
          <w:rFonts w:ascii="Arial" w:hAnsi="Arial" w:cs="Arial"/>
          <w:b/>
          <w:bCs/>
          <w:sz w:val="24"/>
          <w:szCs w:val="24"/>
        </w:rPr>
        <w:br/>
      </w:r>
      <w:r w:rsidRPr="007862E6">
        <w:rPr>
          <w:rFonts w:ascii="Arial" w:hAnsi="Arial" w:cs="Arial"/>
          <w:b/>
          <w:sz w:val="24"/>
          <w:szCs w:val="24"/>
        </w:rPr>
        <w:t>Obecné nařízení o ochraně osobních údajů, důvěrnost informací</w:t>
      </w:r>
    </w:p>
    <w:p w:rsidR="0020318E" w:rsidRPr="007862E6" w:rsidRDefault="0020318E" w:rsidP="00B868AB">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S</w:t>
      </w:r>
      <w:r w:rsidR="00B868AB" w:rsidRPr="007862E6">
        <w:rPr>
          <w:rFonts w:ascii="Arial" w:hAnsi="Arial" w:cs="Arial"/>
          <w:color w:val="000000"/>
        </w:rPr>
        <w:t xml:space="preserve">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w:t>
      </w:r>
      <w:r w:rsidR="004E509A" w:rsidRPr="007862E6">
        <w:rPr>
          <w:rFonts w:ascii="Arial" w:hAnsi="Arial" w:cs="Arial"/>
          <w:color w:val="000000"/>
        </w:rPr>
        <w:t>dodavatel</w:t>
      </w:r>
      <w:r w:rsidR="00B868AB" w:rsidRPr="007862E6">
        <w:rPr>
          <w:rFonts w:ascii="Arial" w:hAnsi="Arial" w:cs="Arial"/>
          <w:color w:val="000000"/>
        </w:rPr>
        <w:t xml:space="preserve"> seznámí v rámci spolupráce stran, ať už jde o informace zaznamenané jakýmkoli možným způsobem. O tom jsou povinny zachovávat mlčenlivost</w:t>
      </w:r>
      <w:r w:rsidRPr="007862E6">
        <w:rPr>
          <w:rFonts w:ascii="Arial" w:hAnsi="Arial" w:cs="Arial"/>
          <w:color w:val="000000"/>
        </w:rPr>
        <w:t>.</w:t>
      </w:r>
    </w:p>
    <w:p w:rsidR="0041737D" w:rsidRPr="007862E6" w:rsidRDefault="0020318E" w:rsidP="0035753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O</w:t>
      </w:r>
      <w:r w:rsidR="00B868AB" w:rsidRPr="007862E6">
        <w:rPr>
          <w:rFonts w:ascii="Arial" w:hAnsi="Arial" w:cs="Arial"/>
          <w:color w:val="000000"/>
        </w:rPr>
        <w:t>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r w:rsidRPr="007862E6">
        <w:rPr>
          <w:rFonts w:ascii="Arial" w:hAnsi="Arial" w:cs="Arial"/>
          <w:color w:val="000000"/>
        </w:rPr>
        <w:t>.</w:t>
      </w:r>
    </w:p>
    <w:p w:rsidR="0041737D" w:rsidRPr="007862E6" w:rsidRDefault="00B868AB" w:rsidP="0035753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 xml:space="preserve">Každá ze smluvních stran se zavazuje zachovávat mlčenlivost o veškerých skutečnostech a informacích, zejména obchodní a technické povahy a know-how </w:t>
      </w:r>
      <w:r w:rsidRPr="007862E6">
        <w:rPr>
          <w:rFonts w:ascii="Arial" w:hAnsi="Arial" w:cs="Arial"/>
          <w:color w:val="000000"/>
        </w:rPr>
        <w:lastRenderedPageBreak/>
        <w:t>týkající se druhé smluvní strany, které získá na základě jednání předcházejících podpisu této smlouvy, při uplatňování této smlouvy a dále kdykoli po jejím podpisu</w:t>
      </w:r>
      <w:r w:rsidR="0020318E" w:rsidRPr="007862E6">
        <w:rPr>
          <w:rFonts w:ascii="Arial" w:hAnsi="Arial" w:cs="Arial"/>
          <w:color w:val="000000"/>
        </w:rPr>
        <w:t>.</w:t>
      </w:r>
    </w:p>
    <w:p w:rsidR="0041737D" w:rsidRPr="007862E6" w:rsidRDefault="00B868AB" w:rsidP="0041737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 xml:space="preserve">Veškeré důvěrné informace zůstávají výhradním vlastnictvím předávající strany </w:t>
      </w:r>
      <w:r w:rsidRPr="007862E6">
        <w:rPr>
          <w:rFonts w:ascii="Arial" w:hAnsi="Arial" w:cs="Arial"/>
          <w:color w:val="000000"/>
        </w:rPr>
        <w:br/>
        <w:t>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w:t>
      </w:r>
      <w:r w:rsidR="0020318E" w:rsidRPr="007862E6">
        <w:rPr>
          <w:rFonts w:ascii="Arial" w:hAnsi="Arial" w:cs="Arial"/>
          <w:color w:val="000000"/>
        </w:rPr>
        <w:t>.</w:t>
      </w:r>
    </w:p>
    <w:p w:rsidR="0041737D" w:rsidRPr="007862E6" w:rsidRDefault="00B868AB" w:rsidP="0041737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Pr="007862E6">
        <w:rPr>
          <w:rFonts w:ascii="Arial" w:hAnsi="Arial" w:cs="Arial"/>
          <w:color w:val="000000"/>
        </w:rPr>
        <w:br/>
        <w:t xml:space="preserve"> o výsledcích hospodaření, o vztazích s obchodními partnery, o pracovněprávních otázkách a všechny další informace, jejichž zveřejnění přijímající stranou by předávající straně mohlo způsobit škodu</w:t>
      </w:r>
      <w:r w:rsidR="0020318E" w:rsidRPr="007862E6">
        <w:rPr>
          <w:rFonts w:ascii="Arial" w:hAnsi="Arial" w:cs="Arial"/>
          <w:color w:val="000000"/>
        </w:rPr>
        <w:t>.</w:t>
      </w:r>
    </w:p>
    <w:p w:rsidR="0041737D" w:rsidRPr="007862E6" w:rsidRDefault="004E509A" w:rsidP="0041737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r w:rsidR="0020318E" w:rsidRPr="007862E6">
        <w:rPr>
          <w:rFonts w:ascii="Arial" w:hAnsi="Arial" w:cs="Arial"/>
          <w:color w:val="000000"/>
        </w:rPr>
        <w:t>.</w:t>
      </w:r>
    </w:p>
    <w:p w:rsidR="0041737D" w:rsidRPr="007862E6" w:rsidRDefault="004E509A" w:rsidP="0041737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Bez ohledu na výše uvedená ustanovení se za důvěrné nepovažují informace, které</w:t>
      </w:r>
      <w:r w:rsidR="0020318E" w:rsidRPr="007862E6">
        <w:rPr>
          <w:rFonts w:ascii="Arial" w:hAnsi="Arial" w:cs="Arial"/>
          <w:color w:val="000000"/>
        </w:rPr>
        <w:t>.</w:t>
      </w:r>
    </w:p>
    <w:p w:rsidR="004E509A" w:rsidRPr="007862E6" w:rsidRDefault="004E509A" w:rsidP="004E509A">
      <w:pPr>
        <w:pStyle w:val="Odstavecseseznamem"/>
        <w:numPr>
          <w:ilvl w:val="7"/>
          <w:numId w:val="5"/>
        </w:numPr>
        <w:rPr>
          <w:rFonts w:ascii="Arial" w:hAnsi="Arial" w:cs="Arial"/>
          <w:color w:val="000000"/>
          <w:sz w:val="24"/>
          <w:szCs w:val="24"/>
        </w:rPr>
      </w:pPr>
      <w:r w:rsidRPr="007862E6">
        <w:rPr>
          <w:rFonts w:ascii="Arial" w:hAnsi="Arial" w:cs="Arial"/>
          <w:color w:val="000000"/>
          <w:sz w:val="24"/>
          <w:szCs w:val="24"/>
        </w:rPr>
        <w:t xml:space="preserve">se staly veřejně známými, aniž by to zavinila záměrně či opomenutím přijímající strana, </w:t>
      </w:r>
    </w:p>
    <w:p w:rsidR="004E509A" w:rsidRPr="007862E6" w:rsidRDefault="004E509A" w:rsidP="004E509A">
      <w:pPr>
        <w:pStyle w:val="Odstavecseseznamem"/>
        <w:numPr>
          <w:ilvl w:val="7"/>
          <w:numId w:val="5"/>
        </w:numPr>
        <w:rPr>
          <w:rFonts w:ascii="Arial" w:hAnsi="Arial" w:cs="Arial"/>
          <w:color w:val="000000"/>
          <w:sz w:val="24"/>
          <w:szCs w:val="24"/>
        </w:rPr>
      </w:pPr>
      <w:r w:rsidRPr="007862E6">
        <w:rPr>
          <w:rFonts w:ascii="Arial" w:hAnsi="Arial" w:cs="Arial"/>
          <w:color w:val="000000"/>
          <w:sz w:val="24"/>
          <w:szCs w:val="24"/>
        </w:rPr>
        <w:t xml:space="preserve">měla přijímající strana legálně k dispozici před uzavřením smlouvy, pokud takové informace nebyly předmětem jiné, dříve mezi smluvními stranami uzavřené smlouvy o ochraně informací, </w:t>
      </w:r>
    </w:p>
    <w:p w:rsidR="004E509A" w:rsidRPr="007862E6" w:rsidRDefault="004E509A" w:rsidP="004E509A">
      <w:pPr>
        <w:pStyle w:val="Odstavecseseznamem"/>
        <w:numPr>
          <w:ilvl w:val="7"/>
          <w:numId w:val="5"/>
        </w:numPr>
        <w:rPr>
          <w:rFonts w:ascii="Arial" w:hAnsi="Arial" w:cs="Arial"/>
          <w:color w:val="000000"/>
          <w:sz w:val="24"/>
          <w:szCs w:val="24"/>
        </w:rPr>
      </w:pPr>
      <w:r w:rsidRPr="007862E6">
        <w:rPr>
          <w:rFonts w:ascii="Arial" w:hAnsi="Arial" w:cs="Arial"/>
          <w:color w:val="000000"/>
          <w:sz w:val="24"/>
          <w:szCs w:val="24"/>
        </w:rPr>
        <w:t xml:space="preserve">jsou výsledkem postupu, při kterém k nim přijímající strana dospěje nezávisle a je to schopna doložit svými záznamy nebo důvěrnými informacemi třetí strany, </w:t>
      </w:r>
    </w:p>
    <w:p w:rsidR="004E509A" w:rsidRPr="007862E6" w:rsidRDefault="004E509A" w:rsidP="004E509A">
      <w:pPr>
        <w:pStyle w:val="Normlnweb"/>
        <w:numPr>
          <w:ilvl w:val="7"/>
          <w:numId w:val="5"/>
        </w:numPr>
        <w:spacing w:before="120" w:beforeAutospacing="0" w:after="120" w:afterAutospacing="0"/>
        <w:jc w:val="both"/>
        <w:rPr>
          <w:rFonts w:ascii="Arial" w:hAnsi="Arial" w:cs="Arial"/>
          <w:color w:val="000000"/>
        </w:rPr>
      </w:pPr>
      <w:r w:rsidRPr="007862E6">
        <w:rPr>
          <w:rFonts w:ascii="Arial" w:hAnsi="Arial" w:cs="Arial"/>
          <w:color w:val="000000"/>
        </w:rPr>
        <w:t>jsou zveřejněny a zpřístupněny ve veřejných evidencích.</w:t>
      </w:r>
    </w:p>
    <w:p w:rsidR="009B013E" w:rsidRPr="007862E6" w:rsidRDefault="009B013E" w:rsidP="009B013E">
      <w:pPr>
        <w:pStyle w:val="Normlnweb"/>
        <w:spacing w:before="120" w:beforeAutospacing="0" w:after="120" w:afterAutospacing="0"/>
        <w:ind w:left="2880"/>
        <w:jc w:val="both"/>
        <w:rPr>
          <w:rFonts w:ascii="Arial" w:hAnsi="Arial" w:cs="Arial"/>
          <w:color w:val="000000"/>
        </w:rPr>
      </w:pPr>
    </w:p>
    <w:p w:rsidR="0041737D" w:rsidRPr="007862E6" w:rsidRDefault="004E509A" w:rsidP="0041737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Dodavatel se zavazuje zachovávat mlčenlivost o všech skutečnostech, zejména pak o osobních údajích, o kterých se při plnění či v souvislosti</w:t>
      </w:r>
      <w:r w:rsidRPr="007862E6">
        <w:rPr>
          <w:rFonts w:ascii="Arial" w:hAnsi="Arial" w:cs="Arial"/>
          <w:color w:val="000000"/>
        </w:rPr>
        <w:br/>
        <w:t xml:space="preserve"> s plněním této smlouvy dozvěděl. Povinnosti mlčenlivosti může zhotovitele zprostit </w:t>
      </w:r>
      <w:r w:rsidRPr="007862E6">
        <w:rPr>
          <w:rFonts w:ascii="Arial" w:hAnsi="Arial" w:cs="Arial"/>
          <w:color w:val="000000"/>
        </w:rPr>
        <w:lastRenderedPageBreak/>
        <w:t>jen objednatel svým písemným prohlášením, a dále v případech stanovených zákonnými předpisy. Povinnost mlčenlivosti trvá i po skončení platnosti této smlouvy</w:t>
      </w:r>
      <w:r w:rsidR="0020318E" w:rsidRPr="007862E6">
        <w:rPr>
          <w:rFonts w:ascii="Arial" w:hAnsi="Arial" w:cs="Arial"/>
          <w:color w:val="000000"/>
        </w:rPr>
        <w:t>.</w:t>
      </w:r>
    </w:p>
    <w:p w:rsidR="0041737D" w:rsidRPr="007862E6" w:rsidRDefault="004E509A" w:rsidP="0041737D">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Ustanovení tohoto článku není dotčeno ukončením účinnosti smlouvy z jakéhokoliv důvodu a jeho účinnost skončí nejdříve 5 let po ukončení účinnosti této smlouvy</w:t>
      </w:r>
      <w:r w:rsidR="0020318E" w:rsidRPr="007862E6">
        <w:rPr>
          <w:rFonts w:ascii="Arial" w:hAnsi="Arial" w:cs="Arial"/>
          <w:color w:val="000000"/>
        </w:rPr>
        <w:t>.</w:t>
      </w:r>
    </w:p>
    <w:p w:rsidR="00C15078" w:rsidRPr="007862E6" w:rsidRDefault="004E509A" w:rsidP="004E509A">
      <w:pPr>
        <w:pStyle w:val="Normlnweb"/>
        <w:numPr>
          <w:ilvl w:val="6"/>
          <w:numId w:val="5"/>
        </w:numPr>
        <w:spacing w:before="120" w:beforeAutospacing="0" w:after="120" w:afterAutospacing="0"/>
        <w:ind w:left="360"/>
        <w:jc w:val="both"/>
        <w:rPr>
          <w:rFonts w:ascii="Arial" w:hAnsi="Arial" w:cs="Arial"/>
          <w:color w:val="000000"/>
        </w:rPr>
      </w:pPr>
      <w:r w:rsidRPr="007862E6">
        <w:rPr>
          <w:rFonts w:ascii="Arial" w:hAnsi="Arial" w:cs="Arial"/>
          <w:color w:val="000000"/>
        </w:rPr>
        <w:t>Výše uvedenými ujednáními tohoto článku není dotčena povinnost objednatele stanovená zákonem č. 106/1999 Sb., o svobodném přístupu k informacím, ve znění pozdějších předpisů</w:t>
      </w:r>
      <w:r w:rsidR="0020318E" w:rsidRPr="007862E6">
        <w:rPr>
          <w:rFonts w:ascii="Arial" w:hAnsi="Arial" w:cs="Arial"/>
          <w:color w:val="000000"/>
        </w:rPr>
        <w:t>.</w:t>
      </w:r>
    </w:p>
    <w:p w:rsidR="009B013E" w:rsidRPr="007862E6" w:rsidRDefault="009B013E" w:rsidP="009B013E">
      <w:pPr>
        <w:pStyle w:val="Normlnweb"/>
        <w:spacing w:before="120" w:beforeAutospacing="0" w:after="120" w:afterAutospacing="0"/>
        <w:ind w:left="360"/>
        <w:jc w:val="both"/>
        <w:rPr>
          <w:rFonts w:ascii="Arial" w:hAnsi="Arial" w:cs="Arial"/>
          <w:color w:val="000000"/>
        </w:rPr>
      </w:pPr>
    </w:p>
    <w:p w:rsidR="0020318E" w:rsidRPr="007862E6" w:rsidRDefault="0020318E" w:rsidP="00C15078">
      <w:pPr>
        <w:pStyle w:val="Normlnweb"/>
        <w:spacing w:before="120" w:beforeAutospacing="0" w:after="120" w:afterAutospacing="0"/>
        <w:ind w:left="360"/>
        <w:jc w:val="center"/>
        <w:rPr>
          <w:rFonts w:ascii="Arial" w:hAnsi="Arial" w:cs="Arial"/>
          <w:b/>
        </w:rPr>
      </w:pPr>
      <w:r w:rsidRPr="007862E6">
        <w:rPr>
          <w:rFonts w:ascii="Arial" w:hAnsi="Arial" w:cs="Arial"/>
          <w:b/>
        </w:rPr>
        <w:t>X.</w:t>
      </w:r>
    </w:p>
    <w:p w:rsidR="0020318E" w:rsidRPr="007862E6" w:rsidRDefault="0020318E" w:rsidP="0020318E">
      <w:pPr>
        <w:jc w:val="center"/>
        <w:rPr>
          <w:rFonts w:ascii="Arial" w:hAnsi="Arial" w:cs="Arial"/>
          <w:b/>
          <w:sz w:val="24"/>
          <w:szCs w:val="24"/>
        </w:rPr>
      </w:pPr>
      <w:r w:rsidRPr="007862E6">
        <w:rPr>
          <w:rFonts w:ascii="Arial" w:hAnsi="Arial" w:cs="Arial"/>
          <w:b/>
          <w:sz w:val="24"/>
          <w:szCs w:val="24"/>
        </w:rPr>
        <w:t>Závěrečná ujednání</w:t>
      </w:r>
    </w:p>
    <w:p w:rsidR="0050049A" w:rsidRPr="007862E6" w:rsidRDefault="0050049A" w:rsidP="0020318E">
      <w:pPr>
        <w:jc w:val="center"/>
        <w:rPr>
          <w:rFonts w:ascii="Arial" w:hAnsi="Arial" w:cs="Arial"/>
          <w:b/>
          <w:sz w:val="24"/>
          <w:szCs w:val="24"/>
        </w:rPr>
      </w:pPr>
    </w:p>
    <w:p w:rsidR="00C15078" w:rsidRPr="007862E6" w:rsidRDefault="00C15078" w:rsidP="00295C1F">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Otázky touto smlouvou výslovně neupravené se řídí příslušnými ustanoveními zákona č. 89/2012 Sb., občanského zákoníku, ve znění pozdějších předpisů.</w:t>
      </w:r>
      <w:r w:rsidRPr="007862E6">
        <w:rPr>
          <w:rFonts w:ascii="Arial" w:hAnsi="Arial" w:cs="Arial"/>
          <w:sz w:val="24"/>
          <w:szCs w:val="24"/>
        </w:rPr>
        <w:br/>
      </w:r>
    </w:p>
    <w:p w:rsidR="00C15078" w:rsidRPr="007862E6" w:rsidRDefault="00C15078" w:rsidP="00BD38D1">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w:t>
      </w:r>
      <w:r w:rsidR="004435AB" w:rsidRPr="007862E6">
        <w:rPr>
          <w:rFonts w:ascii="Arial" w:hAnsi="Arial" w:cs="Arial"/>
          <w:sz w:val="24"/>
          <w:szCs w:val="24"/>
        </w:rPr>
        <w:t xml:space="preserve">atnosti a/nebo účinnosti a/nebo </w:t>
      </w:r>
      <w:r w:rsidRPr="007862E6">
        <w:rPr>
          <w:rFonts w:ascii="Arial" w:hAnsi="Arial" w:cs="Arial"/>
          <w:sz w:val="24"/>
          <w:szCs w:val="24"/>
        </w:rPr>
        <w:t>vynutitelnosti pozbyla.</w:t>
      </w:r>
      <w:r w:rsidRPr="007862E6">
        <w:rPr>
          <w:rFonts w:ascii="Arial" w:hAnsi="Arial" w:cs="Arial"/>
          <w:b/>
          <w:sz w:val="24"/>
          <w:szCs w:val="24"/>
        </w:rPr>
        <w:t xml:space="preserve">    </w:t>
      </w:r>
      <w:r w:rsidRPr="007862E6">
        <w:rPr>
          <w:rFonts w:ascii="Arial" w:hAnsi="Arial" w:cs="Arial"/>
          <w:b/>
          <w:sz w:val="24"/>
          <w:szCs w:val="24"/>
        </w:rPr>
        <w:br/>
      </w:r>
    </w:p>
    <w:p w:rsidR="00295C1F" w:rsidRPr="007862E6" w:rsidRDefault="0020318E" w:rsidP="00295C1F">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Při zadávání jednotlivých veřejných zakázek nejsou smluvní strany oprávněny sjednat si podstatné změny podmínek stanovených touto rámcovou </w:t>
      </w:r>
      <w:r w:rsidR="00295C1F" w:rsidRPr="007862E6">
        <w:rPr>
          <w:rFonts w:ascii="Arial" w:hAnsi="Arial" w:cs="Arial"/>
          <w:sz w:val="24"/>
          <w:szCs w:val="24"/>
        </w:rPr>
        <w:t>dohodou.</w:t>
      </w:r>
    </w:p>
    <w:p w:rsidR="00295C1F" w:rsidRPr="007862E6" w:rsidRDefault="00295C1F" w:rsidP="006840FA">
      <w:pPr>
        <w:pStyle w:val="Odstavecseseznamem"/>
        <w:spacing w:before="120" w:after="120"/>
        <w:ind w:left="0"/>
        <w:jc w:val="both"/>
        <w:rPr>
          <w:rFonts w:ascii="Arial" w:hAnsi="Arial" w:cs="Arial"/>
          <w:sz w:val="24"/>
          <w:szCs w:val="24"/>
        </w:rPr>
      </w:pPr>
    </w:p>
    <w:p w:rsidR="00295C1F" w:rsidRPr="007862E6" w:rsidRDefault="0020318E" w:rsidP="00525470">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Tato rámcová dohoda může být měněna nebo dop</w:t>
      </w:r>
      <w:r w:rsidR="00525470" w:rsidRPr="007862E6">
        <w:rPr>
          <w:rFonts w:ascii="Arial" w:hAnsi="Arial" w:cs="Arial"/>
          <w:sz w:val="24"/>
          <w:szCs w:val="24"/>
        </w:rPr>
        <w:t>lňována pouze dohodou smluvních </w:t>
      </w:r>
      <w:r w:rsidRPr="007862E6">
        <w:rPr>
          <w:rFonts w:ascii="Arial" w:hAnsi="Arial" w:cs="Arial"/>
          <w:sz w:val="24"/>
          <w:szCs w:val="24"/>
        </w:rPr>
        <w:t>stran ve formě písemných číslovaných dodatků podepsaných oprávněnými</w:t>
      </w:r>
      <w:r w:rsidR="00295C1F" w:rsidRPr="007862E6">
        <w:rPr>
          <w:rFonts w:ascii="Arial" w:hAnsi="Arial" w:cs="Arial"/>
          <w:sz w:val="24"/>
          <w:szCs w:val="24"/>
        </w:rPr>
        <w:t> zástupci obou smluvních stran.</w:t>
      </w:r>
    </w:p>
    <w:p w:rsidR="00295C1F" w:rsidRPr="007862E6" w:rsidRDefault="00295C1F" w:rsidP="006840FA">
      <w:pPr>
        <w:pStyle w:val="Odstavecseseznamem"/>
        <w:spacing w:before="120" w:after="120"/>
        <w:ind w:left="0"/>
        <w:jc w:val="both"/>
        <w:rPr>
          <w:rFonts w:ascii="Arial" w:hAnsi="Arial" w:cs="Arial"/>
          <w:sz w:val="24"/>
          <w:szCs w:val="24"/>
        </w:rPr>
      </w:pPr>
    </w:p>
    <w:p w:rsidR="00771E55" w:rsidRPr="007862E6" w:rsidRDefault="0020318E" w:rsidP="00771E55">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Veškeré spory mezi smluvními stranami vzniklé z této smlouvy nebo v souvislosti s ní budou řešeny smírnou cestou. V případě, že dohoda nebude sjednána, bude spor předložen věcně a místně</w:t>
      </w:r>
      <w:r w:rsidR="00771E55" w:rsidRPr="007862E6">
        <w:rPr>
          <w:rFonts w:ascii="Arial" w:hAnsi="Arial" w:cs="Arial"/>
          <w:sz w:val="24"/>
          <w:szCs w:val="24"/>
        </w:rPr>
        <w:t> příslušnému soudu </w:t>
      </w:r>
      <w:r w:rsidR="00B871B9" w:rsidRPr="007862E6">
        <w:rPr>
          <w:rFonts w:ascii="Arial" w:hAnsi="Arial" w:cs="Arial"/>
          <w:sz w:val="24"/>
          <w:szCs w:val="24"/>
        </w:rPr>
        <w:t>kupujícího</w:t>
      </w:r>
      <w:r w:rsidR="00771E55" w:rsidRPr="007862E6">
        <w:rPr>
          <w:rFonts w:ascii="Arial" w:hAnsi="Arial" w:cs="Arial"/>
          <w:sz w:val="24"/>
          <w:szCs w:val="24"/>
        </w:rPr>
        <w:t>.</w:t>
      </w:r>
      <w:r w:rsidR="00771E55" w:rsidRPr="007862E6">
        <w:rPr>
          <w:rFonts w:ascii="Arial" w:hAnsi="Arial" w:cs="Arial"/>
          <w:sz w:val="24"/>
          <w:szCs w:val="24"/>
        </w:rPr>
        <w:br/>
      </w:r>
    </w:p>
    <w:p w:rsidR="00771E55" w:rsidRPr="007862E6" w:rsidRDefault="00771E55" w:rsidP="00771E55">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Dodavatel je povinen:</w:t>
      </w:r>
    </w:p>
    <w:p w:rsidR="00771E55" w:rsidRPr="007862E6" w:rsidRDefault="00771E55" w:rsidP="00771E55">
      <w:pPr>
        <w:pStyle w:val="Odstavecseseznamem"/>
        <w:spacing w:before="120" w:after="120"/>
        <w:ind w:left="567"/>
        <w:jc w:val="both"/>
        <w:rPr>
          <w:rFonts w:ascii="Arial" w:hAnsi="Arial" w:cs="Arial"/>
          <w:sz w:val="24"/>
          <w:szCs w:val="24"/>
        </w:rPr>
      </w:pPr>
      <w:r w:rsidRPr="007862E6">
        <w:rPr>
          <w:rFonts w:ascii="Arial" w:hAnsi="Arial" w:cs="Arial"/>
          <w:sz w:val="24"/>
          <w:szCs w:val="24"/>
        </w:rPr>
        <w:t>- umožnit objednateli provést kontrolu veškerých dokladů souvisejících s plněním smlouvy;</w:t>
      </w:r>
    </w:p>
    <w:p w:rsidR="00771E55" w:rsidRPr="007862E6" w:rsidRDefault="00771E55" w:rsidP="00771E55">
      <w:pPr>
        <w:pStyle w:val="Odstavecseseznamem"/>
        <w:spacing w:before="120" w:after="120"/>
        <w:ind w:left="567"/>
        <w:jc w:val="both"/>
        <w:rPr>
          <w:rFonts w:ascii="Arial" w:hAnsi="Arial" w:cs="Arial"/>
          <w:sz w:val="24"/>
          <w:szCs w:val="24"/>
        </w:rPr>
      </w:pPr>
      <w:r w:rsidRPr="007862E6">
        <w:rPr>
          <w:rFonts w:ascii="Arial" w:hAnsi="Arial" w:cs="Arial"/>
          <w:sz w:val="24"/>
          <w:szCs w:val="24"/>
        </w:rPr>
        <w:t xml:space="preserve">- v souladu s obecně závaznými předpisy minimálně </w:t>
      </w:r>
      <w:r w:rsidR="009B013E" w:rsidRPr="007862E6">
        <w:rPr>
          <w:rFonts w:ascii="Arial" w:hAnsi="Arial" w:cs="Arial"/>
          <w:sz w:val="24"/>
          <w:szCs w:val="24"/>
        </w:rPr>
        <w:t xml:space="preserve">10 let </w:t>
      </w:r>
      <w:r w:rsidRPr="007862E6">
        <w:rPr>
          <w:rFonts w:ascii="Arial" w:hAnsi="Arial" w:cs="Arial"/>
          <w:sz w:val="24"/>
          <w:szCs w:val="24"/>
        </w:rPr>
        <w:t>archivovat veškeré doklady související s předmětem plnění smlouvy</w:t>
      </w:r>
      <w:r w:rsidR="009B013E" w:rsidRPr="007862E6">
        <w:rPr>
          <w:rFonts w:ascii="Arial" w:hAnsi="Arial" w:cs="Arial"/>
          <w:sz w:val="24"/>
          <w:szCs w:val="24"/>
        </w:rPr>
        <w:t>, přičemž tato lhůta počíná běžet od 1. ledna roku následujícího od uskutečnění posledního zdanitelného plnění</w:t>
      </w:r>
      <w:r w:rsidRPr="007862E6">
        <w:rPr>
          <w:rFonts w:ascii="Arial" w:hAnsi="Arial" w:cs="Arial"/>
          <w:sz w:val="24"/>
          <w:szCs w:val="24"/>
        </w:rPr>
        <w:t>;</w:t>
      </w:r>
    </w:p>
    <w:p w:rsidR="00771E55" w:rsidRPr="007862E6" w:rsidRDefault="00771E55" w:rsidP="00771E55">
      <w:pPr>
        <w:pStyle w:val="Odstavecseseznamem"/>
        <w:spacing w:before="120" w:after="120"/>
        <w:ind w:left="567"/>
        <w:jc w:val="both"/>
        <w:rPr>
          <w:rFonts w:ascii="Arial" w:hAnsi="Arial" w:cs="Arial"/>
          <w:sz w:val="24"/>
          <w:szCs w:val="24"/>
        </w:rPr>
      </w:pPr>
      <w:r w:rsidRPr="007862E6">
        <w:rPr>
          <w:rFonts w:ascii="Arial" w:hAnsi="Arial" w:cs="Arial"/>
          <w:sz w:val="24"/>
          <w:szCs w:val="24"/>
        </w:rPr>
        <w:t>- umožnit všem subjektům oprávněným k výkonu kontroly projektu, z jehož prostředků je poskytnutí služby hrazeno, provést kontrolu dokladů souvisejících s plněním dle této smlouvy, a to po dobu danou právními předpisy ČR k jejich archivaci (dle zákona č. 563/1991 Sb., o účetnictví, a dle zákona o DPH);</w:t>
      </w:r>
    </w:p>
    <w:p w:rsidR="00771E55" w:rsidRPr="007862E6" w:rsidRDefault="00771E55" w:rsidP="00771E55">
      <w:pPr>
        <w:pStyle w:val="Odstavecseseznamem"/>
        <w:spacing w:before="120" w:after="120"/>
        <w:ind w:left="567"/>
        <w:jc w:val="both"/>
        <w:rPr>
          <w:rFonts w:ascii="Arial" w:hAnsi="Arial" w:cs="Arial"/>
          <w:sz w:val="24"/>
          <w:szCs w:val="24"/>
        </w:rPr>
      </w:pPr>
    </w:p>
    <w:p w:rsidR="00C15078" w:rsidRPr="007862E6" w:rsidRDefault="00771E55" w:rsidP="0041737D">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lastRenderedPageBreak/>
        <w:t xml:space="preserve">Tato smlouva je vyhotovena ve 4 stejnopisech s platností originálu, </w:t>
      </w:r>
      <w:r w:rsidR="003B5F92" w:rsidRPr="007862E6">
        <w:rPr>
          <w:rFonts w:ascii="Arial" w:hAnsi="Arial" w:cs="Arial"/>
          <w:sz w:val="24"/>
          <w:szCs w:val="24"/>
        </w:rPr>
        <w:t>každý prodávající obdrží jedno vyhotovení a kupující obdrží vždy tři</w:t>
      </w:r>
      <w:r w:rsidRPr="007862E6">
        <w:rPr>
          <w:rFonts w:ascii="Arial" w:hAnsi="Arial" w:cs="Arial"/>
          <w:sz w:val="24"/>
          <w:szCs w:val="24"/>
        </w:rPr>
        <w:t>.</w:t>
      </w:r>
      <w:r w:rsidR="00C15078" w:rsidRPr="007862E6">
        <w:rPr>
          <w:rFonts w:ascii="Arial" w:hAnsi="Arial" w:cs="Arial"/>
          <w:sz w:val="24"/>
          <w:szCs w:val="24"/>
        </w:rPr>
        <w:br/>
      </w:r>
    </w:p>
    <w:p w:rsidR="0041737D" w:rsidRPr="007862E6" w:rsidRDefault="00C15078" w:rsidP="00B871B9">
      <w:pPr>
        <w:pStyle w:val="Odstavecseseznamem"/>
        <w:numPr>
          <w:ilvl w:val="0"/>
          <w:numId w:val="10"/>
        </w:numPr>
        <w:spacing w:before="120" w:after="120"/>
        <w:ind w:left="360"/>
        <w:jc w:val="both"/>
        <w:rPr>
          <w:rFonts w:ascii="Arial" w:hAnsi="Arial" w:cs="Arial"/>
          <w:sz w:val="24"/>
          <w:szCs w:val="24"/>
        </w:rPr>
      </w:pPr>
      <w:r w:rsidRPr="007862E6">
        <w:rPr>
          <w:rFonts w:ascii="Arial" w:hAnsi="Arial" w:cs="Arial"/>
          <w:sz w:val="24"/>
          <w:szCs w:val="24"/>
        </w:rPr>
        <w:t xml:space="preserve">Tato smlouva je uzavřena jejím řádným uveřejněním v registru v souladu se zákonem č. 340/2015 Sb., zákon o zvláštních podmínkách účinnosti některých smluv, uveřejňování těchto smluv a o registru smluv (zákon o registru smluv), ve znění pozdějších předpisů (dále jen „zákon o registru smluv“). </w:t>
      </w:r>
      <w:r w:rsidR="0041737D" w:rsidRPr="007862E6">
        <w:rPr>
          <w:rFonts w:ascii="Arial" w:hAnsi="Arial" w:cs="Arial"/>
          <w:sz w:val="24"/>
          <w:szCs w:val="24"/>
        </w:rPr>
        <w:br/>
      </w:r>
    </w:p>
    <w:p w:rsidR="0041737D" w:rsidRPr="007862E6" w:rsidRDefault="00771E55" w:rsidP="0041737D">
      <w:pPr>
        <w:pStyle w:val="Odstavecseseznamem"/>
        <w:numPr>
          <w:ilvl w:val="0"/>
          <w:numId w:val="10"/>
        </w:numPr>
        <w:spacing w:before="120" w:after="120"/>
        <w:ind w:left="360"/>
        <w:rPr>
          <w:rFonts w:ascii="Arial" w:hAnsi="Arial" w:cs="Arial"/>
          <w:sz w:val="24"/>
          <w:szCs w:val="24"/>
        </w:rPr>
      </w:pPr>
      <w:r w:rsidRPr="007862E6">
        <w:rPr>
          <w:rFonts w:ascii="Arial" w:hAnsi="Arial" w:cs="Arial"/>
          <w:sz w:val="24"/>
          <w:szCs w:val="24"/>
        </w:rPr>
        <w:t xml:space="preserve">Uveřejnění </w:t>
      </w:r>
      <w:r w:rsidR="00B871B9" w:rsidRPr="007862E6">
        <w:rPr>
          <w:rFonts w:ascii="Arial" w:hAnsi="Arial" w:cs="Arial"/>
          <w:sz w:val="24"/>
          <w:szCs w:val="24"/>
        </w:rPr>
        <w:t xml:space="preserve">rámcové dohody </w:t>
      </w:r>
      <w:r w:rsidRPr="007862E6">
        <w:rPr>
          <w:rFonts w:ascii="Arial" w:hAnsi="Arial" w:cs="Arial"/>
          <w:sz w:val="24"/>
          <w:szCs w:val="24"/>
        </w:rPr>
        <w:t>v registru smluv zajistí kupující.</w:t>
      </w:r>
      <w:r w:rsidR="0041737D" w:rsidRPr="007862E6">
        <w:rPr>
          <w:rFonts w:ascii="Arial" w:hAnsi="Arial" w:cs="Arial"/>
          <w:sz w:val="24"/>
          <w:szCs w:val="24"/>
        </w:rPr>
        <w:br/>
      </w:r>
    </w:p>
    <w:p w:rsidR="0050049A" w:rsidRPr="007862E6" w:rsidRDefault="00771E55" w:rsidP="00BD38D1">
      <w:pPr>
        <w:pStyle w:val="Odstavecseseznamem"/>
        <w:numPr>
          <w:ilvl w:val="0"/>
          <w:numId w:val="10"/>
        </w:numPr>
        <w:ind w:left="360"/>
        <w:jc w:val="both"/>
        <w:rPr>
          <w:rFonts w:ascii="Arial" w:hAnsi="Arial" w:cs="Arial"/>
          <w:sz w:val="24"/>
          <w:szCs w:val="24"/>
        </w:rPr>
      </w:pPr>
      <w:r w:rsidRPr="007862E6">
        <w:rPr>
          <w:rFonts w:ascii="Arial" w:hAnsi="Arial" w:cs="Arial"/>
          <w:sz w:val="24"/>
          <w:szCs w:val="24"/>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50049A" w:rsidRPr="007862E6" w:rsidRDefault="0050049A" w:rsidP="0050049A">
      <w:pPr>
        <w:rPr>
          <w:rFonts w:ascii="Arial" w:hAnsi="Arial" w:cs="Arial"/>
          <w:sz w:val="24"/>
          <w:szCs w:val="24"/>
        </w:rPr>
      </w:pPr>
      <w:bookmarkStart w:id="0" w:name="_GoBack"/>
      <w:bookmarkEnd w:id="0"/>
    </w:p>
    <w:p w:rsidR="00771E55" w:rsidRPr="007862E6" w:rsidRDefault="00771E55" w:rsidP="00771E55">
      <w:pPr>
        <w:pStyle w:val="Odstavecseseznamem"/>
        <w:rPr>
          <w:rFonts w:ascii="Arial" w:hAnsi="Arial" w:cs="Arial"/>
          <w:sz w:val="24"/>
          <w:szCs w:val="24"/>
        </w:rPr>
      </w:pPr>
    </w:p>
    <w:p w:rsidR="004E1CC2" w:rsidRPr="007862E6" w:rsidRDefault="00771E55" w:rsidP="0020318E">
      <w:pPr>
        <w:pStyle w:val="Odstavecseseznamem"/>
        <w:spacing w:before="120" w:after="120"/>
        <w:ind w:left="0"/>
        <w:jc w:val="both"/>
        <w:rPr>
          <w:rFonts w:ascii="Arial" w:hAnsi="Arial" w:cs="Arial"/>
          <w:b/>
          <w:sz w:val="24"/>
          <w:szCs w:val="24"/>
        </w:rPr>
      </w:pPr>
      <w:r w:rsidRPr="007862E6">
        <w:rPr>
          <w:rFonts w:ascii="Arial" w:hAnsi="Arial" w:cs="Arial"/>
          <w:b/>
          <w:sz w:val="24"/>
          <w:szCs w:val="24"/>
        </w:rPr>
        <w:t>Přílohy:</w:t>
      </w:r>
    </w:p>
    <w:p w:rsidR="0020318E" w:rsidRPr="007862E6" w:rsidRDefault="003B5F92" w:rsidP="0020318E">
      <w:pPr>
        <w:jc w:val="both"/>
        <w:rPr>
          <w:rFonts w:ascii="Arial" w:hAnsi="Arial" w:cs="Arial"/>
          <w:sz w:val="22"/>
          <w:szCs w:val="22"/>
        </w:rPr>
      </w:pPr>
      <w:r w:rsidRPr="007862E6">
        <w:rPr>
          <w:rFonts w:ascii="Arial" w:hAnsi="Arial" w:cs="Arial"/>
          <w:sz w:val="22"/>
          <w:szCs w:val="22"/>
        </w:rPr>
        <w:t>Příloha č. 1a_kvalitativní ukazatele pro extrahovaný řepkový krmný šrot</w:t>
      </w:r>
    </w:p>
    <w:p w:rsidR="003B5F92" w:rsidRPr="007862E6" w:rsidRDefault="003B5F92" w:rsidP="0020318E">
      <w:pPr>
        <w:jc w:val="both"/>
        <w:rPr>
          <w:rFonts w:ascii="Arial" w:hAnsi="Arial" w:cs="Arial"/>
          <w:sz w:val="22"/>
          <w:szCs w:val="22"/>
        </w:rPr>
      </w:pPr>
      <w:r w:rsidRPr="007862E6">
        <w:rPr>
          <w:rFonts w:ascii="Arial" w:hAnsi="Arial" w:cs="Arial"/>
          <w:sz w:val="22"/>
          <w:szCs w:val="22"/>
        </w:rPr>
        <w:t>Příloha č. 1b</w:t>
      </w:r>
      <w:r w:rsidRPr="007862E6">
        <w:rPr>
          <w:rFonts w:ascii="Arial" w:hAnsi="Arial" w:cs="Arial"/>
        </w:rPr>
        <w:t>_</w:t>
      </w:r>
      <w:r w:rsidRPr="007862E6">
        <w:rPr>
          <w:rFonts w:ascii="Arial" w:hAnsi="Arial" w:cs="Arial"/>
          <w:sz w:val="22"/>
          <w:szCs w:val="22"/>
        </w:rPr>
        <w:t>kvalitativní ukazatele pro extrudovaný řepkový krmný šrot</w:t>
      </w:r>
    </w:p>
    <w:p w:rsidR="004435AB" w:rsidRPr="007862E6" w:rsidRDefault="004435AB" w:rsidP="0020318E">
      <w:pPr>
        <w:jc w:val="both"/>
        <w:rPr>
          <w:rFonts w:ascii="Arial" w:hAnsi="Arial" w:cs="Arial"/>
          <w:sz w:val="22"/>
          <w:szCs w:val="22"/>
        </w:rPr>
      </w:pPr>
    </w:p>
    <w:p w:rsidR="0020318E" w:rsidRPr="007862E6" w:rsidRDefault="0020318E" w:rsidP="0020318E">
      <w:pPr>
        <w:jc w:val="both"/>
        <w:rPr>
          <w:rFonts w:ascii="Arial" w:hAnsi="Arial" w:cs="Arial"/>
          <w:sz w:val="22"/>
          <w:szCs w:val="22"/>
        </w:rPr>
      </w:pPr>
    </w:p>
    <w:p w:rsidR="0020318E" w:rsidRPr="007862E6" w:rsidRDefault="0020318E" w:rsidP="0020318E">
      <w:pPr>
        <w:jc w:val="both"/>
        <w:rPr>
          <w:rFonts w:ascii="Arial" w:hAnsi="Arial" w:cs="Arial"/>
          <w:b/>
          <w:sz w:val="22"/>
          <w:szCs w:val="22"/>
        </w:rPr>
      </w:pPr>
      <w:r w:rsidRPr="007862E6">
        <w:rPr>
          <w:rFonts w:ascii="Arial" w:hAnsi="Arial" w:cs="Arial"/>
          <w:b/>
          <w:sz w:val="22"/>
          <w:szCs w:val="22"/>
        </w:rPr>
        <w:t>Podpisy smluvních stran:</w:t>
      </w:r>
    </w:p>
    <w:p w:rsidR="004E1CC2" w:rsidRPr="007862E6" w:rsidRDefault="004E1CC2" w:rsidP="0020318E">
      <w:pPr>
        <w:jc w:val="both"/>
        <w:rPr>
          <w:rFonts w:ascii="Arial" w:hAnsi="Arial" w:cs="Arial"/>
          <w:b/>
          <w:sz w:val="22"/>
          <w:szCs w:val="22"/>
        </w:rPr>
      </w:pPr>
    </w:p>
    <w:p w:rsidR="0020318E" w:rsidRPr="007862E6" w:rsidRDefault="0020318E" w:rsidP="0020318E">
      <w:pPr>
        <w:jc w:val="both"/>
        <w:rPr>
          <w:rFonts w:ascii="Arial" w:hAnsi="Arial" w:cs="Arial"/>
          <w:sz w:val="22"/>
          <w:szCs w:val="22"/>
        </w:rPr>
      </w:pPr>
    </w:p>
    <w:p w:rsidR="004E1CC2" w:rsidRPr="007862E6" w:rsidRDefault="0020318E" w:rsidP="0020318E">
      <w:pPr>
        <w:jc w:val="both"/>
        <w:rPr>
          <w:rFonts w:ascii="Arial" w:hAnsi="Arial" w:cs="Arial"/>
          <w:sz w:val="22"/>
          <w:szCs w:val="22"/>
        </w:rPr>
      </w:pPr>
      <w:r w:rsidRPr="007862E6">
        <w:rPr>
          <w:rFonts w:ascii="Arial" w:hAnsi="Arial" w:cs="Arial"/>
          <w:sz w:val="22"/>
          <w:szCs w:val="22"/>
        </w:rPr>
        <w:tab/>
      </w:r>
      <w:r w:rsidRPr="007862E6">
        <w:rPr>
          <w:rFonts w:ascii="Arial" w:hAnsi="Arial" w:cs="Arial"/>
          <w:sz w:val="22"/>
          <w:szCs w:val="22"/>
        </w:rPr>
        <w:tab/>
      </w:r>
    </w:p>
    <w:p w:rsidR="0020318E" w:rsidRPr="007862E6" w:rsidRDefault="00014FFA" w:rsidP="0020318E">
      <w:pPr>
        <w:jc w:val="both"/>
        <w:rPr>
          <w:rFonts w:ascii="Arial" w:hAnsi="Arial" w:cs="Arial"/>
          <w:sz w:val="22"/>
          <w:szCs w:val="22"/>
        </w:rPr>
      </w:pPr>
      <w:r w:rsidRPr="007862E6">
        <w:rPr>
          <w:rFonts w:ascii="Arial" w:hAnsi="Arial" w:cs="Arial"/>
          <w:sz w:val="22"/>
          <w:szCs w:val="22"/>
        </w:rPr>
        <w:t>Kupující:</w:t>
      </w:r>
      <w:r w:rsidR="0020318E" w:rsidRPr="007862E6">
        <w:rPr>
          <w:rFonts w:ascii="Arial" w:hAnsi="Arial" w:cs="Arial"/>
          <w:sz w:val="22"/>
          <w:szCs w:val="22"/>
        </w:rPr>
        <w:tab/>
      </w:r>
      <w:r w:rsidR="0020318E" w:rsidRPr="007862E6">
        <w:rPr>
          <w:rFonts w:ascii="Arial" w:hAnsi="Arial" w:cs="Arial"/>
          <w:sz w:val="22"/>
          <w:szCs w:val="22"/>
        </w:rPr>
        <w:tab/>
      </w:r>
      <w:r w:rsidR="0020318E" w:rsidRPr="007862E6">
        <w:rPr>
          <w:rFonts w:ascii="Arial" w:hAnsi="Arial" w:cs="Arial"/>
          <w:sz w:val="22"/>
          <w:szCs w:val="22"/>
        </w:rPr>
        <w:tab/>
      </w:r>
      <w:r w:rsidR="0020318E" w:rsidRPr="007862E6">
        <w:rPr>
          <w:rFonts w:ascii="Arial" w:hAnsi="Arial" w:cs="Arial"/>
          <w:sz w:val="22"/>
          <w:szCs w:val="22"/>
        </w:rPr>
        <w:tab/>
      </w:r>
      <w:r w:rsidR="0020318E" w:rsidRPr="007862E6">
        <w:rPr>
          <w:rFonts w:ascii="Arial" w:hAnsi="Arial" w:cs="Arial"/>
          <w:sz w:val="22"/>
          <w:szCs w:val="22"/>
        </w:rPr>
        <w:tab/>
      </w:r>
      <w:r w:rsidRPr="007862E6">
        <w:rPr>
          <w:rFonts w:ascii="Arial" w:hAnsi="Arial" w:cs="Arial"/>
          <w:sz w:val="22"/>
          <w:szCs w:val="22"/>
        </w:rPr>
        <w:t xml:space="preserve">                                </w:t>
      </w:r>
      <w:r w:rsidR="0020318E" w:rsidRPr="007862E6">
        <w:rPr>
          <w:rFonts w:ascii="Arial" w:hAnsi="Arial" w:cs="Arial"/>
          <w:sz w:val="22"/>
          <w:szCs w:val="22"/>
        </w:rPr>
        <w:t>Prodávající:</w:t>
      </w:r>
    </w:p>
    <w:p w:rsidR="0020318E" w:rsidRPr="007862E6" w:rsidRDefault="0020318E" w:rsidP="0020318E">
      <w:pPr>
        <w:jc w:val="both"/>
        <w:rPr>
          <w:rFonts w:ascii="Arial" w:hAnsi="Arial" w:cs="Arial"/>
          <w:sz w:val="22"/>
          <w:szCs w:val="22"/>
        </w:rPr>
      </w:pPr>
    </w:p>
    <w:p w:rsidR="0020318E" w:rsidRPr="007862E6" w:rsidRDefault="0020318E" w:rsidP="0020318E">
      <w:pPr>
        <w:jc w:val="both"/>
        <w:rPr>
          <w:rFonts w:ascii="Arial" w:hAnsi="Arial" w:cs="Arial"/>
          <w:sz w:val="22"/>
          <w:szCs w:val="22"/>
        </w:rPr>
      </w:pPr>
      <w:r w:rsidRPr="007862E6">
        <w:rPr>
          <w:rFonts w:ascii="Arial" w:hAnsi="Arial" w:cs="Arial"/>
          <w:sz w:val="22"/>
          <w:szCs w:val="22"/>
        </w:rPr>
        <w:t>V Brně dne…………</w:t>
      </w:r>
      <w:proofErr w:type="gramStart"/>
      <w:r w:rsidRPr="007862E6">
        <w:rPr>
          <w:rFonts w:ascii="Arial" w:hAnsi="Arial" w:cs="Arial"/>
          <w:sz w:val="22"/>
          <w:szCs w:val="22"/>
        </w:rPr>
        <w:t>…..</w:t>
      </w:r>
      <w:r w:rsidRPr="007862E6">
        <w:rPr>
          <w:rFonts w:ascii="Arial" w:hAnsi="Arial" w:cs="Arial"/>
          <w:sz w:val="22"/>
          <w:szCs w:val="22"/>
        </w:rPr>
        <w:tab/>
      </w:r>
      <w:r w:rsidRPr="007862E6">
        <w:rPr>
          <w:rFonts w:ascii="Arial" w:hAnsi="Arial" w:cs="Arial"/>
          <w:sz w:val="22"/>
          <w:szCs w:val="22"/>
        </w:rPr>
        <w:tab/>
      </w:r>
      <w:r w:rsidRPr="007862E6">
        <w:rPr>
          <w:rFonts w:ascii="Arial" w:hAnsi="Arial" w:cs="Arial"/>
          <w:sz w:val="22"/>
          <w:szCs w:val="22"/>
        </w:rPr>
        <w:tab/>
      </w:r>
      <w:r w:rsidRPr="007862E6">
        <w:rPr>
          <w:rFonts w:ascii="Arial" w:hAnsi="Arial" w:cs="Arial"/>
          <w:sz w:val="22"/>
          <w:szCs w:val="22"/>
        </w:rPr>
        <w:tab/>
      </w:r>
      <w:r w:rsidRPr="007862E6">
        <w:rPr>
          <w:rFonts w:ascii="Arial" w:hAnsi="Arial" w:cs="Arial"/>
          <w:sz w:val="22"/>
          <w:szCs w:val="22"/>
        </w:rPr>
        <w:tab/>
      </w:r>
      <w:r w:rsidRPr="007862E6">
        <w:rPr>
          <w:rFonts w:ascii="Arial" w:hAnsi="Arial" w:cs="Arial"/>
          <w:sz w:val="22"/>
          <w:szCs w:val="22"/>
        </w:rPr>
        <w:tab/>
      </w:r>
      <w:r w:rsidRPr="007862E6">
        <w:rPr>
          <w:rFonts w:ascii="Arial" w:hAnsi="Arial" w:cs="Arial"/>
          <w:sz w:val="22"/>
          <w:szCs w:val="22"/>
          <w:highlight w:val="yellow"/>
        </w:rPr>
        <w:t xml:space="preserve">V </w:t>
      </w:r>
      <w:r w:rsidR="00014FFA" w:rsidRPr="007862E6">
        <w:rPr>
          <w:rFonts w:ascii="Arial" w:hAnsi="Arial" w:cs="Arial"/>
          <w:sz w:val="22"/>
          <w:szCs w:val="22"/>
          <w:highlight w:val="yellow"/>
        </w:rPr>
        <w:t>…</w:t>
      </w:r>
      <w:proofErr w:type="gramEnd"/>
      <w:r w:rsidR="00014FFA" w:rsidRPr="007862E6">
        <w:rPr>
          <w:rFonts w:ascii="Arial" w:hAnsi="Arial" w:cs="Arial"/>
          <w:sz w:val="22"/>
          <w:szCs w:val="22"/>
          <w:highlight w:val="yellow"/>
        </w:rPr>
        <w:t>………</w:t>
      </w:r>
      <w:r w:rsidRPr="007862E6">
        <w:rPr>
          <w:rFonts w:ascii="Arial" w:hAnsi="Arial" w:cs="Arial"/>
          <w:sz w:val="22"/>
          <w:szCs w:val="22"/>
          <w:highlight w:val="yellow"/>
        </w:rPr>
        <w:t xml:space="preserve"> dne</w:t>
      </w:r>
      <w:r w:rsidR="00014FFA" w:rsidRPr="007862E6">
        <w:rPr>
          <w:rFonts w:ascii="Arial" w:hAnsi="Arial" w:cs="Arial"/>
          <w:sz w:val="22"/>
          <w:szCs w:val="22"/>
          <w:highlight w:val="yellow"/>
        </w:rPr>
        <w:t>…………..</w:t>
      </w:r>
    </w:p>
    <w:p w:rsidR="0020318E" w:rsidRPr="007862E6" w:rsidRDefault="0020318E" w:rsidP="0020318E">
      <w:pPr>
        <w:jc w:val="both"/>
        <w:rPr>
          <w:rFonts w:ascii="Arial" w:hAnsi="Arial" w:cs="Arial"/>
          <w:sz w:val="22"/>
          <w:szCs w:val="22"/>
        </w:rPr>
      </w:pPr>
    </w:p>
    <w:p w:rsidR="003B5F92" w:rsidRPr="007862E6" w:rsidRDefault="003B5F92" w:rsidP="0020318E">
      <w:pPr>
        <w:tabs>
          <w:tab w:val="left" w:pos="6379"/>
        </w:tabs>
        <w:jc w:val="both"/>
        <w:rPr>
          <w:rFonts w:ascii="Arial" w:hAnsi="Arial" w:cs="Arial"/>
          <w:sz w:val="22"/>
          <w:szCs w:val="22"/>
        </w:rPr>
      </w:pPr>
    </w:p>
    <w:p w:rsidR="0050049A" w:rsidRPr="007862E6" w:rsidRDefault="0050049A" w:rsidP="0020318E">
      <w:pPr>
        <w:tabs>
          <w:tab w:val="left" w:pos="6379"/>
        </w:tabs>
        <w:jc w:val="both"/>
        <w:rPr>
          <w:rFonts w:ascii="Arial" w:hAnsi="Arial" w:cs="Arial"/>
          <w:sz w:val="22"/>
          <w:szCs w:val="22"/>
        </w:rPr>
      </w:pPr>
    </w:p>
    <w:p w:rsidR="0050049A" w:rsidRPr="007862E6" w:rsidRDefault="0050049A" w:rsidP="0020318E">
      <w:pPr>
        <w:tabs>
          <w:tab w:val="left" w:pos="6379"/>
        </w:tabs>
        <w:jc w:val="both"/>
        <w:rPr>
          <w:rFonts w:ascii="Arial" w:hAnsi="Arial" w:cs="Arial"/>
          <w:sz w:val="22"/>
          <w:szCs w:val="22"/>
        </w:rPr>
      </w:pPr>
    </w:p>
    <w:p w:rsidR="004E1CC2" w:rsidRPr="007862E6" w:rsidRDefault="004E1CC2" w:rsidP="0020318E">
      <w:pPr>
        <w:tabs>
          <w:tab w:val="left" w:pos="6379"/>
        </w:tabs>
        <w:jc w:val="both"/>
        <w:rPr>
          <w:rFonts w:ascii="Arial" w:hAnsi="Arial" w:cs="Arial"/>
          <w:sz w:val="22"/>
          <w:szCs w:val="22"/>
        </w:rPr>
      </w:pPr>
    </w:p>
    <w:p w:rsidR="0020318E" w:rsidRPr="007862E6" w:rsidRDefault="0020318E" w:rsidP="0020318E">
      <w:pPr>
        <w:tabs>
          <w:tab w:val="left" w:pos="6379"/>
        </w:tabs>
        <w:jc w:val="both"/>
        <w:rPr>
          <w:rFonts w:ascii="Arial" w:hAnsi="Arial" w:cs="Arial"/>
          <w:sz w:val="22"/>
          <w:szCs w:val="22"/>
        </w:rPr>
      </w:pPr>
      <w:r w:rsidRPr="007862E6">
        <w:rPr>
          <w:rFonts w:ascii="Arial" w:hAnsi="Arial" w:cs="Arial"/>
          <w:sz w:val="22"/>
          <w:szCs w:val="22"/>
        </w:rPr>
        <w:tab/>
      </w:r>
    </w:p>
    <w:p w:rsidR="0020318E" w:rsidRPr="007862E6" w:rsidRDefault="0020318E" w:rsidP="0020318E">
      <w:pPr>
        <w:tabs>
          <w:tab w:val="left" w:pos="6379"/>
        </w:tabs>
        <w:jc w:val="both"/>
        <w:rPr>
          <w:rFonts w:ascii="Arial" w:hAnsi="Arial" w:cs="Arial"/>
          <w:sz w:val="22"/>
          <w:szCs w:val="22"/>
        </w:rPr>
      </w:pPr>
      <w:r w:rsidRPr="007862E6">
        <w:rPr>
          <w:rFonts w:ascii="Arial" w:hAnsi="Arial" w:cs="Arial"/>
          <w:sz w:val="22"/>
          <w:szCs w:val="22"/>
        </w:rPr>
        <w:t>…………………………………</w:t>
      </w:r>
      <w:r w:rsidR="0050049A" w:rsidRPr="007862E6">
        <w:rPr>
          <w:rFonts w:ascii="Arial" w:hAnsi="Arial" w:cs="Arial"/>
          <w:sz w:val="22"/>
          <w:szCs w:val="22"/>
        </w:rPr>
        <w:t xml:space="preserve">……                                       </w:t>
      </w:r>
      <w:r w:rsidRPr="007862E6">
        <w:rPr>
          <w:rFonts w:ascii="Arial" w:hAnsi="Arial" w:cs="Arial"/>
          <w:sz w:val="22"/>
          <w:szCs w:val="22"/>
          <w:highlight w:val="yellow"/>
        </w:rPr>
        <w:t>………</w:t>
      </w:r>
      <w:r w:rsidR="0050049A" w:rsidRPr="007862E6">
        <w:rPr>
          <w:rFonts w:ascii="Arial" w:hAnsi="Arial" w:cs="Arial"/>
          <w:sz w:val="22"/>
          <w:szCs w:val="22"/>
          <w:highlight w:val="yellow"/>
        </w:rPr>
        <w:t>……….</w:t>
      </w:r>
      <w:r w:rsidRPr="007862E6">
        <w:rPr>
          <w:rFonts w:ascii="Arial" w:hAnsi="Arial" w:cs="Arial"/>
          <w:sz w:val="22"/>
          <w:szCs w:val="22"/>
          <w:highlight w:val="yellow"/>
        </w:rPr>
        <w:t>……………….</w:t>
      </w:r>
      <w:r w:rsidRPr="007862E6">
        <w:rPr>
          <w:rFonts w:ascii="Arial" w:hAnsi="Arial" w:cs="Arial"/>
          <w:sz w:val="22"/>
          <w:szCs w:val="22"/>
        </w:rPr>
        <w:t>.</w:t>
      </w:r>
      <w:r w:rsidRPr="007862E6">
        <w:rPr>
          <w:rFonts w:ascii="Arial" w:hAnsi="Arial" w:cs="Arial"/>
          <w:sz w:val="22"/>
          <w:szCs w:val="22"/>
        </w:rPr>
        <w:tab/>
      </w:r>
    </w:p>
    <w:p w:rsidR="0020318E" w:rsidRPr="007862E6" w:rsidRDefault="0020318E" w:rsidP="0020318E">
      <w:pPr>
        <w:tabs>
          <w:tab w:val="left" w:pos="3855"/>
          <w:tab w:val="left" w:pos="6379"/>
        </w:tabs>
        <w:jc w:val="both"/>
        <w:rPr>
          <w:rFonts w:ascii="Arial" w:hAnsi="Arial" w:cs="Arial"/>
          <w:i/>
          <w:sz w:val="22"/>
          <w:szCs w:val="22"/>
        </w:rPr>
      </w:pPr>
      <w:r w:rsidRPr="007862E6">
        <w:rPr>
          <w:rFonts w:ascii="Arial" w:hAnsi="Arial" w:cs="Arial"/>
          <w:sz w:val="22"/>
          <w:szCs w:val="22"/>
        </w:rPr>
        <w:t>prof. Ing. Danuše Nerudová, Ph.D.</w:t>
      </w:r>
      <w:r w:rsidRPr="007862E6">
        <w:rPr>
          <w:rFonts w:ascii="Arial" w:hAnsi="Arial" w:cs="Arial"/>
          <w:sz w:val="22"/>
          <w:szCs w:val="22"/>
        </w:rPr>
        <w:tab/>
      </w:r>
      <w:r w:rsidRPr="007862E6">
        <w:rPr>
          <w:rFonts w:ascii="Arial" w:hAnsi="Arial" w:cs="Arial"/>
          <w:sz w:val="22"/>
          <w:szCs w:val="22"/>
        </w:rPr>
        <w:tab/>
        <w:t xml:space="preserve">  </w:t>
      </w:r>
      <w:r w:rsidRPr="007862E6">
        <w:rPr>
          <w:rFonts w:ascii="Arial" w:hAnsi="Arial" w:cs="Arial"/>
          <w:i/>
          <w:sz w:val="22"/>
          <w:szCs w:val="22"/>
        </w:rPr>
        <w:t>(doplní prodávající)</w:t>
      </w:r>
    </w:p>
    <w:p w:rsidR="0020318E" w:rsidRPr="007862E6" w:rsidRDefault="0020318E" w:rsidP="0020318E">
      <w:pPr>
        <w:pStyle w:val="Odstavecseseznamem"/>
        <w:ind w:left="284"/>
        <w:jc w:val="both"/>
        <w:rPr>
          <w:rFonts w:ascii="Arial" w:hAnsi="Arial" w:cs="Arial"/>
          <w:sz w:val="22"/>
          <w:szCs w:val="22"/>
        </w:rPr>
      </w:pPr>
      <w:r w:rsidRPr="007862E6">
        <w:rPr>
          <w:rFonts w:ascii="Arial" w:hAnsi="Arial" w:cs="Arial"/>
          <w:sz w:val="22"/>
          <w:szCs w:val="22"/>
        </w:rPr>
        <w:t xml:space="preserve">               rektorka</w:t>
      </w:r>
    </w:p>
    <w:p w:rsidR="0020318E" w:rsidRPr="007862E6" w:rsidRDefault="0020318E" w:rsidP="005776A3">
      <w:pPr>
        <w:jc w:val="both"/>
        <w:rPr>
          <w:rFonts w:ascii="Arial" w:hAnsi="Arial" w:cs="Arial"/>
          <w:sz w:val="22"/>
          <w:szCs w:val="22"/>
        </w:rPr>
      </w:pPr>
      <w:r w:rsidRPr="007862E6">
        <w:rPr>
          <w:rFonts w:ascii="Arial" w:hAnsi="Arial" w:cs="Arial"/>
          <w:sz w:val="22"/>
          <w:szCs w:val="22"/>
        </w:rPr>
        <w:tab/>
      </w:r>
    </w:p>
    <w:p w:rsidR="0020318E" w:rsidRPr="007862E6" w:rsidRDefault="0020318E" w:rsidP="0020318E">
      <w:pPr>
        <w:rPr>
          <w:rFonts w:ascii="Arial" w:hAnsi="Arial" w:cs="Arial"/>
          <w:sz w:val="22"/>
          <w:szCs w:val="22"/>
        </w:rPr>
      </w:pPr>
    </w:p>
    <w:p w:rsidR="0050049A" w:rsidRPr="007862E6" w:rsidRDefault="0050049A" w:rsidP="0020318E">
      <w:pPr>
        <w:rPr>
          <w:rFonts w:ascii="Arial" w:hAnsi="Arial" w:cs="Arial"/>
          <w:sz w:val="22"/>
          <w:szCs w:val="22"/>
        </w:rPr>
      </w:pPr>
    </w:p>
    <w:p w:rsidR="004E1CC2" w:rsidRPr="007862E6" w:rsidRDefault="004E1CC2" w:rsidP="0020318E">
      <w:pPr>
        <w:rPr>
          <w:rFonts w:ascii="Arial" w:hAnsi="Arial" w:cs="Arial"/>
          <w:sz w:val="22"/>
          <w:szCs w:val="22"/>
        </w:rPr>
      </w:pPr>
    </w:p>
    <w:p w:rsidR="0050049A" w:rsidRPr="007862E6" w:rsidRDefault="0050049A" w:rsidP="0020318E">
      <w:pPr>
        <w:rPr>
          <w:rFonts w:ascii="Arial" w:hAnsi="Arial" w:cs="Arial"/>
          <w:sz w:val="22"/>
          <w:szCs w:val="22"/>
        </w:rPr>
      </w:pPr>
    </w:p>
    <w:p w:rsidR="0020318E" w:rsidRPr="007862E6" w:rsidRDefault="0020318E" w:rsidP="004435AB">
      <w:pPr>
        <w:jc w:val="both"/>
        <w:rPr>
          <w:rFonts w:ascii="Arial" w:hAnsi="Arial" w:cs="Arial"/>
          <w:sz w:val="22"/>
          <w:szCs w:val="22"/>
        </w:rPr>
      </w:pPr>
      <w:r w:rsidRPr="007862E6">
        <w:rPr>
          <w:rFonts w:ascii="Arial" w:hAnsi="Arial" w:cs="Arial"/>
          <w:sz w:val="22"/>
          <w:szCs w:val="22"/>
        </w:rPr>
        <w:t>…………………………………..</w:t>
      </w:r>
      <w:r w:rsidR="004435AB" w:rsidRPr="007862E6">
        <w:rPr>
          <w:rFonts w:ascii="Arial" w:hAnsi="Arial" w:cs="Arial"/>
          <w:sz w:val="22"/>
          <w:szCs w:val="22"/>
        </w:rPr>
        <w:t xml:space="preserve">                                        </w:t>
      </w:r>
      <w:r w:rsidR="0050049A" w:rsidRPr="007862E6">
        <w:rPr>
          <w:rFonts w:ascii="Arial" w:hAnsi="Arial" w:cs="Arial"/>
          <w:sz w:val="22"/>
          <w:szCs w:val="22"/>
        </w:rPr>
        <w:t xml:space="preserve">      </w:t>
      </w:r>
      <w:r w:rsidR="004435AB" w:rsidRPr="007862E6">
        <w:rPr>
          <w:rFonts w:ascii="Arial" w:hAnsi="Arial" w:cs="Arial"/>
          <w:sz w:val="22"/>
          <w:szCs w:val="22"/>
        </w:rPr>
        <w:t xml:space="preserve">      </w:t>
      </w:r>
    </w:p>
    <w:p w:rsidR="004435AB" w:rsidRPr="007862E6" w:rsidRDefault="0020318E" w:rsidP="0020318E">
      <w:pPr>
        <w:tabs>
          <w:tab w:val="left" w:pos="6379"/>
        </w:tabs>
        <w:jc w:val="both"/>
        <w:rPr>
          <w:rFonts w:ascii="Arial" w:hAnsi="Arial" w:cs="Arial"/>
          <w:sz w:val="22"/>
          <w:szCs w:val="22"/>
        </w:rPr>
      </w:pPr>
      <w:r w:rsidRPr="007862E6">
        <w:rPr>
          <w:rFonts w:ascii="Arial" w:hAnsi="Arial" w:cs="Arial"/>
          <w:sz w:val="22"/>
          <w:szCs w:val="22"/>
        </w:rPr>
        <w:t xml:space="preserve">        </w:t>
      </w:r>
      <w:hyperlink r:id="rId12" w:history="1">
        <w:r w:rsidRPr="007862E6">
          <w:rPr>
            <w:rFonts w:ascii="Arial" w:hAnsi="Arial" w:cs="Arial"/>
            <w:sz w:val="22"/>
            <w:szCs w:val="22"/>
          </w:rPr>
          <w:t>Ing. Radomil Měřínský</w:t>
        </w:r>
      </w:hyperlink>
      <w:r w:rsidR="004435AB" w:rsidRPr="007862E6">
        <w:rPr>
          <w:rFonts w:ascii="Arial" w:hAnsi="Arial" w:cs="Arial"/>
          <w:sz w:val="22"/>
          <w:szCs w:val="22"/>
        </w:rPr>
        <w:t xml:space="preserve">                                                 </w:t>
      </w:r>
      <w:r w:rsidR="0050049A" w:rsidRPr="007862E6">
        <w:rPr>
          <w:rFonts w:ascii="Arial" w:hAnsi="Arial" w:cs="Arial"/>
          <w:sz w:val="22"/>
          <w:szCs w:val="22"/>
        </w:rPr>
        <w:t xml:space="preserve">      </w:t>
      </w:r>
      <w:r w:rsidR="004435AB" w:rsidRPr="007862E6">
        <w:rPr>
          <w:rFonts w:ascii="Arial" w:hAnsi="Arial" w:cs="Arial"/>
          <w:sz w:val="22"/>
          <w:szCs w:val="22"/>
        </w:rPr>
        <w:t xml:space="preserve">  </w:t>
      </w:r>
    </w:p>
    <w:p w:rsidR="0020318E" w:rsidRPr="007862E6" w:rsidRDefault="0020318E" w:rsidP="0020318E">
      <w:pPr>
        <w:tabs>
          <w:tab w:val="left" w:pos="6379"/>
        </w:tabs>
        <w:jc w:val="both"/>
        <w:rPr>
          <w:rFonts w:ascii="Arial" w:hAnsi="Arial" w:cs="Arial"/>
          <w:sz w:val="22"/>
          <w:szCs w:val="22"/>
        </w:rPr>
      </w:pPr>
      <w:r w:rsidRPr="007862E6">
        <w:rPr>
          <w:rFonts w:ascii="Arial" w:hAnsi="Arial" w:cs="Arial"/>
          <w:sz w:val="22"/>
          <w:szCs w:val="22"/>
        </w:rPr>
        <w:t xml:space="preserve">         ředitel ŠZP Žabčice</w:t>
      </w:r>
      <w:r w:rsidR="0050049A" w:rsidRPr="007862E6">
        <w:rPr>
          <w:rFonts w:ascii="Arial" w:hAnsi="Arial" w:cs="Arial"/>
          <w:sz w:val="22"/>
          <w:szCs w:val="22"/>
        </w:rPr>
        <w:t xml:space="preserve">    </w:t>
      </w:r>
    </w:p>
    <w:p w:rsidR="004435AB" w:rsidRPr="007862E6" w:rsidRDefault="004435AB" w:rsidP="0020318E">
      <w:pPr>
        <w:tabs>
          <w:tab w:val="left" w:pos="6379"/>
        </w:tabs>
        <w:jc w:val="both"/>
        <w:rPr>
          <w:rFonts w:ascii="Arial" w:hAnsi="Arial" w:cs="Arial"/>
          <w:sz w:val="22"/>
          <w:szCs w:val="22"/>
        </w:rPr>
      </w:pPr>
    </w:p>
    <w:p w:rsidR="005A5017" w:rsidRPr="007862E6" w:rsidRDefault="005A5017">
      <w:pPr>
        <w:rPr>
          <w:rFonts w:ascii="Arial" w:hAnsi="Arial" w:cs="Arial"/>
        </w:rPr>
      </w:pPr>
    </w:p>
    <w:p w:rsidR="004435AB" w:rsidRPr="007862E6" w:rsidRDefault="004435AB">
      <w:pPr>
        <w:rPr>
          <w:rFonts w:ascii="Arial" w:hAnsi="Arial" w:cs="Arial"/>
          <w:sz w:val="22"/>
          <w:szCs w:val="22"/>
        </w:rPr>
      </w:pPr>
    </w:p>
    <w:sectPr w:rsidR="004435AB" w:rsidRPr="007862E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79" w:rsidRDefault="00554379">
      <w:r>
        <w:separator/>
      </w:r>
    </w:p>
  </w:endnote>
  <w:endnote w:type="continuationSeparator" w:id="0">
    <w:p w:rsidR="00554379" w:rsidRDefault="0055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427753"/>
      <w:docPartObj>
        <w:docPartGallery w:val="Page Numbers (Bottom of Page)"/>
        <w:docPartUnique/>
      </w:docPartObj>
    </w:sdtPr>
    <w:sdtEndPr/>
    <w:sdtContent>
      <w:p w:rsidR="0035753D" w:rsidRDefault="0035753D" w:rsidP="00295C1F">
        <w:pPr>
          <w:pStyle w:val="Zpat"/>
          <w:jc w:val="center"/>
        </w:pPr>
        <w:r>
          <w:fldChar w:fldCharType="begin"/>
        </w:r>
        <w:r>
          <w:instrText>PAGE   \* MERGEFORMAT</w:instrText>
        </w:r>
        <w:r>
          <w:fldChar w:fldCharType="separate"/>
        </w:r>
        <w:r w:rsidR="00BD38D1">
          <w:rPr>
            <w:noProof/>
          </w:rPr>
          <w:t>11</w:t>
        </w:r>
        <w:r>
          <w:fldChar w:fldCharType="end"/>
        </w:r>
      </w:p>
    </w:sdtContent>
  </w:sdt>
  <w:p w:rsidR="0035753D" w:rsidRDefault="003575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79" w:rsidRDefault="00554379">
      <w:r>
        <w:separator/>
      </w:r>
    </w:p>
  </w:footnote>
  <w:footnote w:type="continuationSeparator" w:id="0">
    <w:p w:rsidR="00554379" w:rsidRDefault="0055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3D" w:rsidRDefault="0035753D" w:rsidP="005A5017">
    <w:pPr>
      <w:pStyle w:val="Zhlav"/>
      <w:tabs>
        <w:tab w:val="clear" w:pos="4536"/>
        <w:tab w:val="clear" w:pos="9072"/>
        <w:tab w:val="left" w:pos="3406"/>
      </w:tabs>
    </w:pPr>
    <w:r>
      <w:rPr>
        <w:noProof/>
      </w:rPr>
      <w:drawing>
        <wp:inline distT="0" distB="0" distL="0" distR="0" wp14:anchorId="6191EB6A" wp14:editId="36013486">
          <wp:extent cx="981075" cy="74561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751" cy="748410"/>
                  </a:xfrm>
                  <a:prstGeom prst="rect">
                    <a:avLst/>
                  </a:prstGeom>
                  <a:noFill/>
                </pic:spPr>
              </pic:pic>
            </a:graphicData>
          </a:graphic>
        </wp:inline>
      </w:drawing>
    </w:r>
  </w:p>
  <w:p w:rsidR="0035753D" w:rsidRDefault="0035753D" w:rsidP="005A5017">
    <w:pPr>
      <w:pStyle w:val="Zhlav"/>
      <w:tabs>
        <w:tab w:val="clear" w:pos="4536"/>
        <w:tab w:val="clear" w:pos="9072"/>
        <w:tab w:val="left" w:pos="34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753"/>
    <w:multiLevelType w:val="hybridMultilevel"/>
    <w:tmpl w:val="3ECA30C0"/>
    <w:lvl w:ilvl="0" w:tplc="DC600B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37D7B40"/>
    <w:multiLevelType w:val="hybridMultilevel"/>
    <w:tmpl w:val="DEB6722C"/>
    <w:lvl w:ilvl="0" w:tplc="C51C6B00">
      <w:start w:val="1"/>
      <w:numFmt w:val="decimal"/>
      <w:lvlText w:val="%1."/>
      <w:lvlJc w:val="left"/>
      <w:pPr>
        <w:ind w:left="720" w:hanging="360"/>
      </w:pPr>
      <w:rPr>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826FD"/>
    <w:multiLevelType w:val="hybridMultilevel"/>
    <w:tmpl w:val="2EC254CA"/>
    <w:lvl w:ilvl="0" w:tplc="04050001">
      <w:start w:val="1"/>
      <w:numFmt w:val="bullet"/>
      <w:lvlText w:val=""/>
      <w:lvlJc w:val="left"/>
      <w:pPr>
        <w:ind w:left="1854" w:hanging="360"/>
      </w:pPr>
      <w:rPr>
        <w:rFonts w:ascii="Symbol" w:hAnsi="Symbol" w:hint="default"/>
      </w:rPr>
    </w:lvl>
    <w:lvl w:ilvl="1" w:tplc="30047730">
      <w:numFmt w:val="bullet"/>
      <w:lvlText w:val="•"/>
      <w:lvlJc w:val="left"/>
      <w:pPr>
        <w:ind w:left="2619" w:hanging="405"/>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4C11EDB"/>
    <w:multiLevelType w:val="multilevel"/>
    <w:tmpl w:val="D06692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107498"/>
    <w:multiLevelType w:val="hybridMultilevel"/>
    <w:tmpl w:val="746AA26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5" w15:restartNumberingAfterBreak="0">
    <w:nsid w:val="06A046C4"/>
    <w:multiLevelType w:val="hybridMultilevel"/>
    <w:tmpl w:val="46BA9E76"/>
    <w:lvl w:ilvl="0" w:tplc="A85C6380">
      <w:start w:val="1"/>
      <w:numFmt w:val="decimal"/>
      <w:lvlText w:val="%1."/>
      <w:lvlJc w:val="left"/>
      <w:pPr>
        <w:tabs>
          <w:tab w:val="num" w:pos="1070"/>
        </w:tabs>
        <w:ind w:left="1070" w:hanging="360"/>
      </w:pPr>
      <w:rPr>
        <w:rFonts w:hint="default"/>
        <w:b/>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F5CE854">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BC36B38"/>
    <w:multiLevelType w:val="hybridMultilevel"/>
    <w:tmpl w:val="DEB6722C"/>
    <w:lvl w:ilvl="0" w:tplc="C51C6B00">
      <w:start w:val="1"/>
      <w:numFmt w:val="decimal"/>
      <w:lvlText w:val="%1."/>
      <w:lvlJc w:val="left"/>
      <w:pPr>
        <w:ind w:left="643" w:hanging="360"/>
      </w:pPr>
      <w:rPr>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2E55F5"/>
    <w:multiLevelType w:val="hybridMultilevel"/>
    <w:tmpl w:val="29FCFCCC"/>
    <w:lvl w:ilvl="0" w:tplc="9AE85D6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5327D3"/>
    <w:multiLevelType w:val="hybridMultilevel"/>
    <w:tmpl w:val="DFF4463C"/>
    <w:lvl w:ilvl="0" w:tplc="E0E2DA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91402"/>
    <w:multiLevelType w:val="hybridMultilevel"/>
    <w:tmpl w:val="C8A4F9C2"/>
    <w:lvl w:ilvl="0" w:tplc="9AE85D6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3537BE"/>
    <w:multiLevelType w:val="hybridMultilevel"/>
    <w:tmpl w:val="8B46A2BC"/>
    <w:lvl w:ilvl="0" w:tplc="8272CBE2">
      <w:start w:val="1"/>
      <w:numFmt w:val="decimal"/>
      <w:lvlText w:val="%1."/>
      <w:lvlJc w:val="left"/>
      <w:pPr>
        <w:tabs>
          <w:tab w:val="num" w:pos="720"/>
        </w:tabs>
        <w:ind w:left="720" w:hanging="360"/>
      </w:pPr>
      <w:rPr>
        <w:rFonts w:hint="default"/>
        <w:b/>
      </w:rPr>
    </w:lvl>
    <w:lvl w:ilvl="1" w:tplc="E7E24654">
      <w:start w:val="1"/>
      <w:numFmt w:val="decimal"/>
      <w:lvlText w:val="%2."/>
      <w:lvlJc w:val="left"/>
      <w:pPr>
        <w:tabs>
          <w:tab w:val="num" w:pos="1440"/>
        </w:tabs>
        <w:ind w:left="1440" w:hanging="360"/>
      </w:pPr>
      <w:rPr>
        <w:rFonts w:ascii="Arial" w:eastAsia="Times New Roman" w:hAnsi="Arial" w:cs="Arial" w:hint="default"/>
        <w:b/>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B5D1335"/>
    <w:multiLevelType w:val="hybridMultilevel"/>
    <w:tmpl w:val="FE581E52"/>
    <w:lvl w:ilvl="0" w:tplc="9AE85D6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021239"/>
    <w:multiLevelType w:val="hybridMultilevel"/>
    <w:tmpl w:val="8DEAD0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5F1F7FDD"/>
    <w:multiLevelType w:val="multilevel"/>
    <w:tmpl w:val="24FE8C10"/>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63FC13DC"/>
    <w:multiLevelType w:val="hybridMultilevel"/>
    <w:tmpl w:val="0EB6C87A"/>
    <w:lvl w:ilvl="0" w:tplc="0405000F">
      <w:start w:val="1"/>
      <w:numFmt w:val="decimal"/>
      <w:lvlText w:val="%1."/>
      <w:lvlJc w:val="left"/>
      <w:pPr>
        <w:tabs>
          <w:tab w:val="num" w:pos="720"/>
        </w:tabs>
        <w:ind w:left="720" w:hanging="360"/>
      </w:pPr>
      <w:rPr>
        <w:rFonts w:hint="default"/>
      </w:rPr>
    </w:lvl>
    <w:lvl w:ilvl="1" w:tplc="8BA6C10E">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60D4307"/>
    <w:multiLevelType w:val="hybridMultilevel"/>
    <w:tmpl w:val="37A88612"/>
    <w:lvl w:ilvl="0" w:tplc="04050001">
      <w:start w:val="1"/>
      <w:numFmt w:val="bullet"/>
      <w:lvlText w:val=""/>
      <w:lvlJc w:val="left"/>
      <w:pPr>
        <w:ind w:left="1013" w:hanging="360"/>
      </w:pPr>
      <w:rPr>
        <w:rFonts w:ascii="Symbol" w:hAnsi="Symbol" w:hint="default"/>
      </w:rPr>
    </w:lvl>
    <w:lvl w:ilvl="1" w:tplc="04050003" w:tentative="1">
      <w:start w:val="1"/>
      <w:numFmt w:val="bullet"/>
      <w:lvlText w:val="o"/>
      <w:lvlJc w:val="left"/>
      <w:pPr>
        <w:ind w:left="1733" w:hanging="360"/>
      </w:pPr>
      <w:rPr>
        <w:rFonts w:ascii="Courier New" w:hAnsi="Courier New" w:cs="Courier New" w:hint="default"/>
      </w:rPr>
    </w:lvl>
    <w:lvl w:ilvl="2" w:tplc="04050005" w:tentative="1">
      <w:start w:val="1"/>
      <w:numFmt w:val="bullet"/>
      <w:lvlText w:val=""/>
      <w:lvlJc w:val="left"/>
      <w:pPr>
        <w:ind w:left="2453" w:hanging="360"/>
      </w:pPr>
      <w:rPr>
        <w:rFonts w:ascii="Wingdings" w:hAnsi="Wingdings" w:hint="default"/>
      </w:rPr>
    </w:lvl>
    <w:lvl w:ilvl="3" w:tplc="04050001" w:tentative="1">
      <w:start w:val="1"/>
      <w:numFmt w:val="bullet"/>
      <w:lvlText w:val=""/>
      <w:lvlJc w:val="left"/>
      <w:pPr>
        <w:ind w:left="3173" w:hanging="360"/>
      </w:pPr>
      <w:rPr>
        <w:rFonts w:ascii="Symbol" w:hAnsi="Symbol" w:hint="default"/>
      </w:rPr>
    </w:lvl>
    <w:lvl w:ilvl="4" w:tplc="04050003" w:tentative="1">
      <w:start w:val="1"/>
      <w:numFmt w:val="bullet"/>
      <w:lvlText w:val="o"/>
      <w:lvlJc w:val="left"/>
      <w:pPr>
        <w:ind w:left="3893" w:hanging="360"/>
      </w:pPr>
      <w:rPr>
        <w:rFonts w:ascii="Courier New" w:hAnsi="Courier New" w:cs="Courier New" w:hint="default"/>
      </w:rPr>
    </w:lvl>
    <w:lvl w:ilvl="5" w:tplc="04050005" w:tentative="1">
      <w:start w:val="1"/>
      <w:numFmt w:val="bullet"/>
      <w:lvlText w:val=""/>
      <w:lvlJc w:val="left"/>
      <w:pPr>
        <w:ind w:left="4613" w:hanging="360"/>
      </w:pPr>
      <w:rPr>
        <w:rFonts w:ascii="Wingdings" w:hAnsi="Wingdings" w:hint="default"/>
      </w:rPr>
    </w:lvl>
    <w:lvl w:ilvl="6" w:tplc="04050001" w:tentative="1">
      <w:start w:val="1"/>
      <w:numFmt w:val="bullet"/>
      <w:lvlText w:val=""/>
      <w:lvlJc w:val="left"/>
      <w:pPr>
        <w:ind w:left="5333" w:hanging="360"/>
      </w:pPr>
      <w:rPr>
        <w:rFonts w:ascii="Symbol" w:hAnsi="Symbol" w:hint="default"/>
      </w:rPr>
    </w:lvl>
    <w:lvl w:ilvl="7" w:tplc="04050003" w:tentative="1">
      <w:start w:val="1"/>
      <w:numFmt w:val="bullet"/>
      <w:lvlText w:val="o"/>
      <w:lvlJc w:val="left"/>
      <w:pPr>
        <w:ind w:left="6053" w:hanging="360"/>
      </w:pPr>
      <w:rPr>
        <w:rFonts w:ascii="Courier New" w:hAnsi="Courier New" w:cs="Courier New" w:hint="default"/>
      </w:rPr>
    </w:lvl>
    <w:lvl w:ilvl="8" w:tplc="04050005" w:tentative="1">
      <w:start w:val="1"/>
      <w:numFmt w:val="bullet"/>
      <w:lvlText w:val=""/>
      <w:lvlJc w:val="left"/>
      <w:pPr>
        <w:ind w:left="6773" w:hanging="360"/>
      </w:pPr>
      <w:rPr>
        <w:rFonts w:ascii="Wingdings" w:hAnsi="Wingdings" w:hint="default"/>
      </w:rPr>
    </w:lvl>
  </w:abstractNum>
  <w:abstractNum w:abstractNumId="18" w15:restartNumberingAfterBreak="0">
    <w:nsid w:val="6EA62284"/>
    <w:multiLevelType w:val="hybridMultilevel"/>
    <w:tmpl w:val="BA140280"/>
    <w:lvl w:ilvl="0" w:tplc="04050001">
      <w:start w:val="1"/>
      <w:numFmt w:val="bullet"/>
      <w:lvlText w:val=""/>
      <w:lvlJc w:val="left"/>
      <w:pPr>
        <w:ind w:left="1013" w:hanging="360"/>
      </w:pPr>
      <w:rPr>
        <w:rFonts w:ascii="Symbol" w:hAnsi="Symbol" w:hint="default"/>
      </w:rPr>
    </w:lvl>
    <w:lvl w:ilvl="1" w:tplc="04050003" w:tentative="1">
      <w:start w:val="1"/>
      <w:numFmt w:val="bullet"/>
      <w:lvlText w:val="o"/>
      <w:lvlJc w:val="left"/>
      <w:pPr>
        <w:ind w:left="1733" w:hanging="360"/>
      </w:pPr>
      <w:rPr>
        <w:rFonts w:ascii="Courier New" w:hAnsi="Courier New" w:cs="Courier New" w:hint="default"/>
      </w:rPr>
    </w:lvl>
    <w:lvl w:ilvl="2" w:tplc="04050005" w:tentative="1">
      <w:start w:val="1"/>
      <w:numFmt w:val="bullet"/>
      <w:lvlText w:val=""/>
      <w:lvlJc w:val="left"/>
      <w:pPr>
        <w:ind w:left="2453" w:hanging="360"/>
      </w:pPr>
      <w:rPr>
        <w:rFonts w:ascii="Wingdings" w:hAnsi="Wingdings" w:hint="default"/>
      </w:rPr>
    </w:lvl>
    <w:lvl w:ilvl="3" w:tplc="04050001" w:tentative="1">
      <w:start w:val="1"/>
      <w:numFmt w:val="bullet"/>
      <w:lvlText w:val=""/>
      <w:lvlJc w:val="left"/>
      <w:pPr>
        <w:ind w:left="3173" w:hanging="360"/>
      </w:pPr>
      <w:rPr>
        <w:rFonts w:ascii="Symbol" w:hAnsi="Symbol" w:hint="default"/>
      </w:rPr>
    </w:lvl>
    <w:lvl w:ilvl="4" w:tplc="04050003" w:tentative="1">
      <w:start w:val="1"/>
      <w:numFmt w:val="bullet"/>
      <w:lvlText w:val="o"/>
      <w:lvlJc w:val="left"/>
      <w:pPr>
        <w:ind w:left="3893" w:hanging="360"/>
      </w:pPr>
      <w:rPr>
        <w:rFonts w:ascii="Courier New" w:hAnsi="Courier New" w:cs="Courier New" w:hint="default"/>
      </w:rPr>
    </w:lvl>
    <w:lvl w:ilvl="5" w:tplc="04050005" w:tentative="1">
      <w:start w:val="1"/>
      <w:numFmt w:val="bullet"/>
      <w:lvlText w:val=""/>
      <w:lvlJc w:val="left"/>
      <w:pPr>
        <w:ind w:left="4613" w:hanging="360"/>
      </w:pPr>
      <w:rPr>
        <w:rFonts w:ascii="Wingdings" w:hAnsi="Wingdings" w:hint="default"/>
      </w:rPr>
    </w:lvl>
    <w:lvl w:ilvl="6" w:tplc="04050001" w:tentative="1">
      <w:start w:val="1"/>
      <w:numFmt w:val="bullet"/>
      <w:lvlText w:val=""/>
      <w:lvlJc w:val="left"/>
      <w:pPr>
        <w:ind w:left="5333" w:hanging="360"/>
      </w:pPr>
      <w:rPr>
        <w:rFonts w:ascii="Symbol" w:hAnsi="Symbol" w:hint="default"/>
      </w:rPr>
    </w:lvl>
    <w:lvl w:ilvl="7" w:tplc="04050003" w:tentative="1">
      <w:start w:val="1"/>
      <w:numFmt w:val="bullet"/>
      <w:lvlText w:val="o"/>
      <w:lvlJc w:val="left"/>
      <w:pPr>
        <w:ind w:left="6053" w:hanging="360"/>
      </w:pPr>
      <w:rPr>
        <w:rFonts w:ascii="Courier New" w:hAnsi="Courier New" w:cs="Courier New" w:hint="default"/>
      </w:rPr>
    </w:lvl>
    <w:lvl w:ilvl="8" w:tplc="04050005" w:tentative="1">
      <w:start w:val="1"/>
      <w:numFmt w:val="bullet"/>
      <w:lvlText w:val=""/>
      <w:lvlJc w:val="left"/>
      <w:pPr>
        <w:ind w:left="6773" w:hanging="360"/>
      </w:pPr>
      <w:rPr>
        <w:rFonts w:ascii="Wingdings" w:hAnsi="Wingdings" w:hint="default"/>
      </w:rPr>
    </w:lvl>
  </w:abstractNum>
  <w:abstractNum w:abstractNumId="19" w15:restartNumberingAfterBreak="0">
    <w:nsid w:val="79E35C47"/>
    <w:multiLevelType w:val="hybridMultilevel"/>
    <w:tmpl w:val="E3C81D1E"/>
    <w:lvl w:ilvl="0" w:tplc="F7A413C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F7A31B3"/>
    <w:multiLevelType w:val="multilevel"/>
    <w:tmpl w:val="CAB888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FB1177"/>
    <w:multiLevelType w:val="hybridMultilevel"/>
    <w:tmpl w:val="4BE06878"/>
    <w:lvl w:ilvl="0" w:tplc="E7869C78">
      <w:start w:val="1"/>
      <w:numFmt w:val="decimal"/>
      <w:lvlText w:val="%1."/>
      <w:lvlJc w:val="left"/>
      <w:pPr>
        <w:ind w:left="227" w:hanging="227"/>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num w:numId="1">
    <w:abstractNumId w:val="16"/>
  </w:num>
  <w:num w:numId="2">
    <w:abstractNumId w:val="11"/>
  </w:num>
  <w:num w:numId="3">
    <w:abstractNumId w:val="5"/>
  </w:num>
  <w:num w:numId="4">
    <w:abstractNumId w:val="21"/>
  </w:num>
  <w:num w:numId="5">
    <w:abstractNumId w:val="20"/>
  </w:num>
  <w:num w:numId="6">
    <w:abstractNumId w:val="12"/>
  </w:num>
  <w:num w:numId="7">
    <w:abstractNumId w:val="0"/>
  </w:num>
  <w:num w:numId="8">
    <w:abstractNumId w:val="7"/>
  </w:num>
  <w:num w:numId="9">
    <w:abstractNumId w:val="9"/>
  </w:num>
  <w:num w:numId="10">
    <w:abstractNumId w:val="8"/>
  </w:num>
  <w:num w:numId="11">
    <w:abstractNumId w:val="6"/>
  </w:num>
  <w:num w:numId="12">
    <w:abstractNumId w:val="4"/>
  </w:num>
  <w:num w:numId="13">
    <w:abstractNumId w:val="15"/>
  </w:num>
  <w:num w:numId="14">
    <w:abstractNumId w:val="19"/>
  </w:num>
  <w:num w:numId="15">
    <w:abstractNumId w:val="10"/>
  </w:num>
  <w:num w:numId="16">
    <w:abstractNumId w:val="13"/>
  </w:num>
  <w:num w:numId="17">
    <w:abstractNumId w:val="1"/>
  </w:num>
  <w:num w:numId="18">
    <w:abstractNumId w:val="3"/>
  </w:num>
  <w:num w:numId="19">
    <w:abstractNumId w:val="14"/>
  </w:num>
  <w:num w:numId="20">
    <w:abstractNumId w:val="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C"/>
    <w:rsid w:val="00014FFA"/>
    <w:rsid w:val="0003673C"/>
    <w:rsid w:val="00037A22"/>
    <w:rsid w:val="00067B0B"/>
    <w:rsid w:val="000B5158"/>
    <w:rsid w:val="000F0215"/>
    <w:rsid w:val="000F728E"/>
    <w:rsid w:val="00116625"/>
    <w:rsid w:val="00143CD7"/>
    <w:rsid w:val="00147D21"/>
    <w:rsid w:val="001A6AF8"/>
    <w:rsid w:val="001E0F03"/>
    <w:rsid w:val="001E4C4D"/>
    <w:rsid w:val="0020318E"/>
    <w:rsid w:val="002604F6"/>
    <w:rsid w:val="00295C1F"/>
    <w:rsid w:val="002B2229"/>
    <w:rsid w:val="0034140C"/>
    <w:rsid w:val="0035753D"/>
    <w:rsid w:val="003B5F92"/>
    <w:rsid w:val="003D467D"/>
    <w:rsid w:val="003F7985"/>
    <w:rsid w:val="004012C1"/>
    <w:rsid w:val="0041737D"/>
    <w:rsid w:val="004435AB"/>
    <w:rsid w:val="004479FE"/>
    <w:rsid w:val="004623E6"/>
    <w:rsid w:val="004C0060"/>
    <w:rsid w:val="004C465A"/>
    <w:rsid w:val="004D6F5D"/>
    <w:rsid w:val="004E191A"/>
    <w:rsid w:val="004E1CC2"/>
    <w:rsid w:val="004E509A"/>
    <w:rsid w:val="0050049A"/>
    <w:rsid w:val="00525470"/>
    <w:rsid w:val="005257B4"/>
    <w:rsid w:val="00554379"/>
    <w:rsid w:val="005565E5"/>
    <w:rsid w:val="005776A3"/>
    <w:rsid w:val="00585F03"/>
    <w:rsid w:val="005A5017"/>
    <w:rsid w:val="005C71E2"/>
    <w:rsid w:val="006840FA"/>
    <w:rsid w:val="007145A4"/>
    <w:rsid w:val="00716E2C"/>
    <w:rsid w:val="00771E55"/>
    <w:rsid w:val="00783A12"/>
    <w:rsid w:val="007862E6"/>
    <w:rsid w:val="007911F8"/>
    <w:rsid w:val="007B2A80"/>
    <w:rsid w:val="007F664E"/>
    <w:rsid w:val="00806B4C"/>
    <w:rsid w:val="00861069"/>
    <w:rsid w:val="00893404"/>
    <w:rsid w:val="00895B11"/>
    <w:rsid w:val="008F121C"/>
    <w:rsid w:val="009135A4"/>
    <w:rsid w:val="009B013E"/>
    <w:rsid w:val="00A03572"/>
    <w:rsid w:val="00A11B12"/>
    <w:rsid w:val="00A507DF"/>
    <w:rsid w:val="00AB3A44"/>
    <w:rsid w:val="00AD1B28"/>
    <w:rsid w:val="00AE33BA"/>
    <w:rsid w:val="00B72E00"/>
    <w:rsid w:val="00B868AB"/>
    <w:rsid w:val="00B871B9"/>
    <w:rsid w:val="00BA5450"/>
    <w:rsid w:val="00BD38D1"/>
    <w:rsid w:val="00C071B8"/>
    <w:rsid w:val="00C15078"/>
    <w:rsid w:val="00C315E8"/>
    <w:rsid w:val="00CC5394"/>
    <w:rsid w:val="00CE70DF"/>
    <w:rsid w:val="00CF7A9F"/>
    <w:rsid w:val="00D14B64"/>
    <w:rsid w:val="00DB3482"/>
    <w:rsid w:val="00EA1A22"/>
    <w:rsid w:val="00EA53D4"/>
    <w:rsid w:val="00F26192"/>
    <w:rsid w:val="00F26D2C"/>
    <w:rsid w:val="00F42CC1"/>
    <w:rsid w:val="00F46601"/>
    <w:rsid w:val="00F6478B"/>
    <w:rsid w:val="00FA4365"/>
    <w:rsid w:val="00FC4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7D45"/>
  <w15:docId w15:val="{DBF9C24D-A406-418F-8BA0-8EF23374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318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318E"/>
    <w:pPr>
      <w:keepNext/>
      <w:jc w:val="center"/>
      <w:outlineLvl w:val="0"/>
    </w:pPr>
    <w:rPr>
      <w:b/>
      <w:bCs/>
    </w:rPr>
  </w:style>
  <w:style w:type="paragraph" w:styleId="Nadpis2">
    <w:name w:val="heading 2"/>
    <w:basedOn w:val="Normln"/>
    <w:next w:val="Normln"/>
    <w:link w:val="Nadpis2Char"/>
    <w:qFormat/>
    <w:rsid w:val="0020318E"/>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318E"/>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20318E"/>
    <w:rPr>
      <w:rFonts w:ascii="Times New Roman" w:eastAsia="Times New Roman" w:hAnsi="Times New Roman" w:cs="Times New Roman"/>
      <w:b/>
      <w:bCs/>
      <w:sz w:val="36"/>
      <w:szCs w:val="36"/>
      <w:lang w:eastAsia="cs-CZ"/>
    </w:rPr>
  </w:style>
  <w:style w:type="paragraph" w:styleId="Nzev">
    <w:name w:val="Title"/>
    <w:basedOn w:val="Normln"/>
    <w:link w:val="NzevChar"/>
    <w:qFormat/>
    <w:rsid w:val="0020318E"/>
    <w:pPr>
      <w:jc w:val="center"/>
    </w:pPr>
    <w:rPr>
      <w:b/>
      <w:bCs/>
      <w:sz w:val="40"/>
      <w:szCs w:val="40"/>
    </w:rPr>
  </w:style>
  <w:style w:type="character" w:customStyle="1" w:styleId="NzevChar">
    <w:name w:val="Název Char"/>
    <w:basedOn w:val="Standardnpsmoodstavce"/>
    <w:link w:val="Nzev"/>
    <w:rsid w:val="0020318E"/>
    <w:rPr>
      <w:rFonts w:ascii="Times New Roman" w:eastAsia="Times New Roman" w:hAnsi="Times New Roman" w:cs="Times New Roman"/>
      <w:b/>
      <w:bCs/>
      <w:sz w:val="40"/>
      <w:szCs w:val="40"/>
      <w:lang w:eastAsia="cs-CZ"/>
    </w:rPr>
  </w:style>
  <w:style w:type="paragraph" w:styleId="Zkladntext">
    <w:name w:val="Body Text"/>
    <w:basedOn w:val="Normln"/>
    <w:link w:val="ZkladntextChar"/>
    <w:rsid w:val="0020318E"/>
    <w:pPr>
      <w:jc w:val="both"/>
    </w:pPr>
  </w:style>
  <w:style w:type="character" w:customStyle="1" w:styleId="ZkladntextChar">
    <w:name w:val="Základní text Char"/>
    <w:basedOn w:val="Standardnpsmoodstavce"/>
    <w:link w:val="Zkladntext"/>
    <w:rsid w:val="0020318E"/>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20318E"/>
    <w:pPr>
      <w:spacing w:after="120"/>
    </w:pPr>
    <w:rPr>
      <w:sz w:val="16"/>
      <w:szCs w:val="16"/>
    </w:rPr>
  </w:style>
  <w:style w:type="character" w:customStyle="1" w:styleId="Zkladntext3Char">
    <w:name w:val="Základní text 3 Char"/>
    <w:basedOn w:val="Standardnpsmoodstavce"/>
    <w:link w:val="Zkladntext3"/>
    <w:rsid w:val="0020318E"/>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20318E"/>
    <w:pPr>
      <w:ind w:left="720"/>
      <w:contextualSpacing/>
    </w:pPr>
  </w:style>
  <w:style w:type="paragraph" w:styleId="Zhlav">
    <w:name w:val="header"/>
    <w:basedOn w:val="Normln"/>
    <w:link w:val="ZhlavChar"/>
    <w:uiPriority w:val="99"/>
    <w:unhideWhenUsed/>
    <w:rsid w:val="0020318E"/>
    <w:pPr>
      <w:tabs>
        <w:tab w:val="center" w:pos="4536"/>
        <w:tab w:val="right" w:pos="9072"/>
      </w:tabs>
    </w:pPr>
  </w:style>
  <w:style w:type="character" w:customStyle="1" w:styleId="ZhlavChar">
    <w:name w:val="Záhlaví Char"/>
    <w:basedOn w:val="Standardnpsmoodstavce"/>
    <w:link w:val="Zhlav"/>
    <w:uiPriority w:val="99"/>
    <w:rsid w:val="0020318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0318E"/>
    <w:pPr>
      <w:tabs>
        <w:tab w:val="center" w:pos="4536"/>
        <w:tab w:val="right" w:pos="9072"/>
      </w:tabs>
    </w:pPr>
  </w:style>
  <w:style w:type="character" w:customStyle="1" w:styleId="ZpatChar">
    <w:name w:val="Zápatí Char"/>
    <w:basedOn w:val="Standardnpsmoodstavce"/>
    <w:link w:val="Zpat"/>
    <w:uiPriority w:val="99"/>
    <w:rsid w:val="0020318E"/>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20318E"/>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4479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79F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5776A3"/>
    <w:rPr>
      <w:color w:val="0563C1" w:themeColor="hyperlink"/>
      <w:u w:val="single"/>
    </w:rPr>
  </w:style>
  <w:style w:type="table" w:styleId="Mkatabulky">
    <w:name w:val="Table Grid"/>
    <w:basedOn w:val="Normlntabulka"/>
    <w:uiPriority w:val="39"/>
    <w:rsid w:val="0006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091">
      <w:bodyDiv w:val="1"/>
      <w:marLeft w:val="0"/>
      <w:marRight w:val="0"/>
      <w:marTop w:val="0"/>
      <w:marBottom w:val="0"/>
      <w:divBdr>
        <w:top w:val="none" w:sz="0" w:space="0" w:color="auto"/>
        <w:left w:val="none" w:sz="0" w:space="0" w:color="auto"/>
        <w:bottom w:val="none" w:sz="0" w:space="0" w:color="auto"/>
        <w:right w:val="none" w:sz="0" w:space="0" w:color="auto"/>
      </w:divBdr>
    </w:div>
    <w:div w:id="11168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rich.duchon@mendelu.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p.mendelu.cz/26370-Lide-na-MENDELU?osoba=27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a.dufkova@mendel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ondrasek@mendelu.cz" TargetMode="External"/><Relationship Id="rId4" Type="http://schemas.openxmlformats.org/officeDocument/2006/relationships/settings" Target="settings.xml"/><Relationship Id="rId9" Type="http://schemas.openxmlformats.org/officeDocument/2006/relationships/hyperlink" Target="mailto:duol@seznam.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0C6D-01BC-4DB8-89BE-CDBDC98C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3560</Words>
  <Characters>21005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Šrámek</dc:creator>
  <cp:lastModifiedBy>mikusova</cp:lastModifiedBy>
  <cp:revision>10</cp:revision>
  <cp:lastPrinted>2018-10-26T18:35:00Z</cp:lastPrinted>
  <dcterms:created xsi:type="dcterms:W3CDTF">2018-10-23T06:22:00Z</dcterms:created>
  <dcterms:modified xsi:type="dcterms:W3CDTF">2019-03-20T18:00:00Z</dcterms:modified>
</cp:coreProperties>
</file>