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13" w:rsidRPr="00F02F87" w:rsidRDefault="009F5A13" w:rsidP="009F5A13">
      <w:pPr>
        <w:ind w:right="868"/>
        <w:jc w:val="center"/>
        <w:rPr>
          <w:rFonts w:ascii="Arial" w:hAnsi="Arial" w:cs="Arial"/>
          <w:b/>
          <w:szCs w:val="22"/>
        </w:rPr>
      </w:pPr>
      <w:r w:rsidRPr="00F02F87">
        <w:rPr>
          <w:rFonts w:ascii="Arial" w:hAnsi="Arial" w:cs="Arial"/>
          <w:b/>
          <w:szCs w:val="22"/>
        </w:rPr>
        <w:t>Plnění veřejné zakázky je finančně zajištěno prostředky ze strukturálních fondů EU</w:t>
      </w:r>
    </w:p>
    <w:p w:rsidR="009F5A13" w:rsidRPr="00F02F87" w:rsidRDefault="009F5A13" w:rsidP="009F5A13">
      <w:pPr>
        <w:ind w:right="868"/>
        <w:jc w:val="center"/>
        <w:rPr>
          <w:rFonts w:ascii="Arial" w:hAnsi="Arial" w:cs="Arial"/>
          <w:b/>
          <w:szCs w:val="22"/>
        </w:rPr>
      </w:pPr>
      <w:r w:rsidRPr="00F02F87">
        <w:rPr>
          <w:rFonts w:ascii="Arial" w:hAnsi="Arial" w:cs="Arial"/>
          <w:b/>
          <w:szCs w:val="22"/>
        </w:rPr>
        <w:t>(OP VVV – reg.č. projektu CZ.02.2.67/0.0/0.0/17_044/0008510)</w:t>
      </w:r>
    </w:p>
    <w:p w:rsidR="009F5A13" w:rsidRPr="00F02F87" w:rsidRDefault="009F5A13" w:rsidP="009F5A13">
      <w:pPr>
        <w:jc w:val="center"/>
        <w:rPr>
          <w:rFonts w:ascii="Arial" w:hAnsi="Arial" w:cs="Arial"/>
          <w:b/>
          <w:szCs w:val="22"/>
        </w:rPr>
      </w:pPr>
      <w:r w:rsidRPr="00F02F87">
        <w:rPr>
          <w:rFonts w:ascii="Arial" w:hAnsi="Arial" w:cs="Arial"/>
          <w:b/>
          <w:szCs w:val="22"/>
        </w:rPr>
        <w:t>„Centrální laboratoře Mendelovy univerzity v Brně"</w:t>
      </w:r>
    </w:p>
    <w:p w:rsidR="009F5A13" w:rsidRPr="00F02F87" w:rsidRDefault="009F5A13" w:rsidP="009F5A13">
      <w:pPr>
        <w:jc w:val="center"/>
        <w:rPr>
          <w:rFonts w:ascii="Arial" w:hAnsi="Arial" w:cs="Arial"/>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9F5A13" w:rsidRPr="00F02F87" w:rsidTr="00A95D92">
        <w:trPr>
          <w:trHeight w:val="1428"/>
        </w:trPr>
        <w:tc>
          <w:tcPr>
            <w:tcW w:w="9288" w:type="dxa"/>
            <w:shd w:val="clear" w:color="auto" w:fill="D9D9D9"/>
          </w:tcPr>
          <w:p w:rsidR="009F5A13" w:rsidRPr="00C44F64" w:rsidRDefault="009F5A13" w:rsidP="00A95D92">
            <w:pPr>
              <w:pStyle w:val="Nzev"/>
              <w:spacing w:before="120" w:after="120"/>
              <w:rPr>
                <w:rFonts w:ascii="Arial" w:hAnsi="Arial" w:cs="Arial"/>
                <w:caps/>
                <w:szCs w:val="28"/>
                <w:lang w:val="cs-CZ" w:eastAsia="cs-CZ"/>
              </w:rPr>
            </w:pPr>
          </w:p>
          <w:p w:rsidR="009F5A13" w:rsidRPr="00F02F87" w:rsidRDefault="009F5A13" w:rsidP="00A95D92">
            <w:pPr>
              <w:pStyle w:val="Nzev"/>
              <w:spacing w:before="120" w:after="120"/>
              <w:rPr>
                <w:rFonts w:ascii="Arial" w:hAnsi="Arial" w:cs="Arial"/>
                <w:caps/>
                <w:sz w:val="22"/>
                <w:szCs w:val="22"/>
                <w:lang w:val="cs-CZ" w:eastAsia="cs-CZ"/>
              </w:rPr>
            </w:pPr>
            <w:r w:rsidRPr="00C44F64">
              <w:rPr>
                <w:rFonts w:ascii="Arial" w:hAnsi="Arial" w:cs="Arial"/>
                <w:caps/>
                <w:szCs w:val="28"/>
                <w:lang w:val="cs-CZ" w:eastAsia="cs-CZ"/>
              </w:rPr>
              <w:t>KUPNÍ smlouva</w:t>
            </w:r>
            <w:r w:rsidRPr="00F02F87">
              <w:rPr>
                <w:rFonts w:ascii="Arial" w:hAnsi="Arial" w:cs="Arial"/>
                <w:caps/>
                <w:sz w:val="22"/>
                <w:szCs w:val="22"/>
                <w:lang w:val="cs-CZ" w:eastAsia="cs-CZ"/>
              </w:rPr>
              <w:t xml:space="preserve"> </w:t>
            </w:r>
          </w:p>
        </w:tc>
      </w:tr>
    </w:tbl>
    <w:p w:rsidR="009F5A13" w:rsidRPr="00F02F87" w:rsidRDefault="009F5A13" w:rsidP="009F5A13">
      <w:pPr>
        <w:pStyle w:val="Nzev"/>
        <w:rPr>
          <w:rFonts w:ascii="Arial" w:hAnsi="Arial" w:cs="Arial"/>
          <w:caps/>
          <w:sz w:val="22"/>
          <w:szCs w:val="22"/>
        </w:rPr>
      </w:pPr>
    </w:p>
    <w:p w:rsidR="009F5A13" w:rsidRPr="00F02F87" w:rsidRDefault="009F5A13" w:rsidP="009F5A13">
      <w:pPr>
        <w:pStyle w:val="Nzev"/>
        <w:rPr>
          <w:rFonts w:ascii="Arial" w:hAnsi="Arial" w:cs="Arial"/>
          <w:b w:val="0"/>
          <w:sz w:val="22"/>
          <w:szCs w:val="22"/>
        </w:rPr>
      </w:pPr>
      <w:r w:rsidRPr="00F02F87">
        <w:rPr>
          <w:rFonts w:ascii="Arial" w:hAnsi="Arial" w:cs="Arial"/>
          <w:b w:val="0"/>
          <w:sz w:val="22"/>
          <w:szCs w:val="22"/>
        </w:rPr>
        <w:t xml:space="preserve">kterou ve smyslu příslušných ustanovení zákona č. </w:t>
      </w:r>
      <w:r w:rsidRPr="00F02F87">
        <w:rPr>
          <w:rFonts w:ascii="Arial" w:hAnsi="Arial" w:cs="Arial"/>
          <w:b w:val="0"/>
          <w:sz w:val="22"/>
          <w:szCs w:val="22"/>
          <w:lang w:val="cs-CZ"/>
        </w:rPr>
        <w:t xml:space="preserve">89/2012 Sb., </w:t>
      </w:r>
      <w:r>
        <w:rPr>
          <w:rFonts w:ascii="Arial" w:hAnsi="Arial" w:cs="Arial"/>
          <w:b w:val="0"/>
          <w:sz w:val="22"/>
          <w:szCs w:val="22"/>
          <w:lang w:val="cs-CZ"/>
        </w:rPr>
        <w:t>občanského zákoníku (dále jen „</w:t>
      </w:r>
      <w:r w:rsidRPr="00F02F87">
        <w:rPr>
          <w:rFonts w:ascii="Arial" w:hAnsi="Arial" w:cs="Arial"/>
          <w:b w:val="0"/>
          <w:sz w:val="22"/>
          <w:szCs w:val="22"/>
          <w:lang w:val="cs-CZ"/>
        </w:rPr>
        <w:t>zákon“)</w:t>
      </w:r>
      <w:r w:rsidRPr="00F02F87">
        <w:rPr>
          <w:rFonts w:ascii="Arial" w:hAnsi="Arial" w:cs="Arial"/>
          <w:b w:val="0"/>
          <w:sz w:val="22"/>
          <w:szCs w:val="22"/>
        </w:rPr>
        <w:t xml:space="preserve">, uzavřely níže uvedeného dne, měsíce a roku na základě vzájemného konsenzu a za následujících podmínek tyto smluvní strany </w:t>
      </w:r>
    </w:p>
    <w:p w:rsidR="009F5A13" w:rsidRPr="00F02F87" w:rsidRDefault="009F5A13" w:rsidP="009F5A13">
      <w:pPr>
        <w:pStyle w:val="Nzev"/>
        <w:rPr>
          <w:rFonts w:ascii="Arial" w:hAnsi="Arial" w:cs="Arial"/>
          <w:color w:val="9BBB59"/>
          <w:sz w:val="22"/>
          <w:szCs w:val="22"/>
        </w:rPr>
      </w:pPr>
    </w:p>
    <w:p w:rsidR="009F5A13" w:rsidRPr="00F02F87" w:rsidRDefault="009F5A13" w:rsidP="009F5A13">
      <w:pPr>
        <w:rPr>
          <w:rFonts w:ascii="Arial" w:hAnsi="Arial" w:cs="Arial"/>
          <w:b/>
          <w:color w:val="000000"/>
          <w:szCs w:val="22"/>
        </w:rPr>
      </w:pPr>
    </w:p>
    <w:p w:rsidR="009F5A13" w:rsidRPr="00F02F87" w:rsidRDefault="009F5A13" w:rsidP="009F5A13">
      <w:pPr>
        <w:rPr>
          <w:rFonts w:ascii="Arial" w:hAnsi="Arial" w:cs="Arial"/>
          <w:b/>
          <w:color w:val="000000"/>
          <w:szCs w:val="22"/>
        </w:rPr>
      </w:pPr>
    </w:p>
    <w:p w:rsidR="009F5A13" w:rsidRPr="00F02F87" w:rsidRDefault="009F5A13" w:rsidP="009F5A13">
      <w:pPr>
        <w:rPr>
          <w:rFonts w:ascii="Arial" w:hAnsi="Arial" w:cs="Arial"/>
          <w:szCs w:val="22"/>
        </w:rPr>
      </w:pPr>
      <w:r>
        <w:rPr>
          <w:rFonts w:ascii="Arial" w:hAnsi="Arial" w:cs="Arial"/>
          <w:b/>
          <w:szCs w:val="22"/>
        </w:rPr>
        <w:t>Kupující:</w:t>
      </w:r>
      <w:r>
        <w:rPr>
          <w:rFonts w:ascii="Arial" w:hAnsi="Arial" w:cs="Arial"/>
          <w:b/>
          <w:szCs w:val="22"/>
        </w:rPr>
        <w:tab/>
      </w:r>
      <w:r>
        <w:rPr>
          <w:rFonts w:ascii="Arial" w:hAnsi="Arial" w:cs="Arial"/>
          <w:b/>
          <w:szCs w:val="22"/>
        </w:rPr>
        <w:tab/>
        <w:t xml:space="preserve">   </w:t>
      </w:r>
      <w:r>
        <w:rPr>
          <w:rFonts w:ascii="Arial" w:hAnsi="Arial" w:cs="Arial"/>
          <w:b/>
          <w:szCs w:val="22"/>
        </w:rPr>
        <w:tab/>
      </w:r>
      <w:r>
        <w:rPr>
          <w:rFonts w:ascii="Arial" w:hAnsi="Arial" w:cs="Arial"/>
          <w:b/>
          <w:szCs w:val="22"/>
        </w:rPr>
        <w:tab/>
      </w:r>
      <w:r w:rsidRPr="00F02F87">
        <w:rPr>
          <w:rFonts w:ascii="Arial" w:hAnsi="Arial" w:cs="Arial"/>
          <w:b/>
          <w:color w:val="000000"/>
          <w:szCs w:val="22"/>
          <w:u w:val="single"/>
        </w:rPr>
        <w:t>Mendelova univerzita v Brně</w:t>
      </w:r>
    </w:p>
    <w:p w:rsidR="009F5A13" w:rsidRPr="00F02F87" w:rsidRDefault="009F5A13" w:rsidP="009F5A13">
      <w:pPr>
        <w:pStyle w:val="NormlnIMP"/>
        <w:spacing w:line="20" w:lineRule="atLeast"/>
        <w:rPr>
          <w:rFonts w:ascii="Arial" w:hAnsi="Arial" w:cs="Arial"/>
          <w:color w:val="000000"/>
          <w:sz w:val="22"/>
          <w:szCs w:val="22"/>
        </w:rPr>
      </w:pPr>
      <w:r>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F02F87">
        <w:rPr>
          <w:rFonts w:ascii="Arial" w:hAnsi="Arial" w:cs="Arial"/>
          <w:color w:val="000000"/>
          <w:sz w:val="22"/>
          <w:szCs w:val="22"/>
        </w:rPr>
        <w:t xml:space="preserve">Zemědělská 1665/1, 613 00 Brno </w:t>
      </w:r>
    </w:p>
    <w:p w:rsidR="009F5A13" w:rsidRPr="00F02F87" w:rsidRDefault="009F5A13" w:rsidP="009F5A13">
      <w:pPr>
        <w:pStyle w:val="Stylodsazfurt11bVlevo0cm"/>
        <w:spacing w:before="40" w:after="40"/>
        <w:jc w:val="left"/>
        <w:rPr>
          <w:rFonts w:ascii="Arial" w:hAnsi="Arial" w:cs="Arial"/>
          <w:szCs w:val="22"/>
        </w:rPr>
      </w:pPr>
      <w:r>
        <w:rPr>
          <w:rFonts w:ascii="Arial" w:hAnsi="Arial" w:cs="Arial"/>
          <w:szCs w:val="22"/>
        </w:rPr>
        <w:t>Zastoupena</w:t>
      </w:r>
      <w:r w:rsidRPr="00F02F87">
        <w:rPr>
          <w:rFonts w:ascii="Arial" w:hAnsi="Arial" w:cs="Arial"/>
          <w:szCs w:val="22"/>
        </w:rPr>
        <w:t>:</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color w:val="auto"/>
          <w:szCs w:val="22"/>
        </w:rPr>
        <w:t>prof. Ing. Danuš</w:t>
      </w:r>
      <w:r>
        <w:rPr>
          <w:rFonts w:ascii="Arial" w:hAnsi="Arial" w:cs="Arial"/>
          <w:color w:val="auto"/>
          <w:szCs w:val="22"/>
        </w:rPr>
        <w:t>í</w:t>
      </w:r>
      <w:r w:rsidRPr="00F02F87">
        <w:rPr>
          <w:rFonts w:ascii="Arial" w:hAnsi="Arial" w:cs="Arial"/>
          <w:color w:val="auto"/>
          <w:szCs w:val="22"/>
        </w:rPr>
        <w:t xml:space="preserve"> Nerudov</w:t>
      </w:r>
      <w:r>
        <w:rPr>
          <w:rFonts w:ascii="Arial" w:hAnsi="Arial" w:cs="Arial"/>
          <w:color w:val="auto"/>
          <w:szCs w:val="22"/>
        </w:rPr>
        <w:t>ou</w:t>
      </w:r>
      <w:r w:rsidRPr="00F02F87">
        <w:rPr>
          <w:rFonts w:ascii="Arial" w:hAnsi="Arial" w:cs="Arial"/>
          <w:color w:val="auto"/>
          <w:szCs w:val="22"/>
        </w:rPr>
        <w:t>, Ph.D., rektork</w:t>
      </w:r>
      <w:r>
        <w:rPr>
          <w:rFonts w:ascii="Arial" w:hAnsi="Arial" w:cs="Arial"/>
          <w:color w:val="auto"/>
          <w:szCs w:val="22"/>
        </w:rPr>
        <w:t>ou</w:t>
      </w:r>
    </w:p>
    <w:p w:rsidR="009F5A13" w:rsidRPr="00F02F87" w:rsidRDefault="009F5A13" w:rsidP="009F5A13">
      <w:pPr>
        <w:ind w:left="3540" w:hanging="3540"/>
        <w:rPr>
          <w:rFonts w:ascii="Arial" w:hAnsi="Arial" w:cs="Arial"/>
          <w:szCs w:val="22"/>
        </w:rPr>
      </w:pPr>
      <w:r w:rsidRPr="00F02F87">
        <w:rPr>
          <w:rFonts w:ascii="Arial" w:hAnsi="Arial" w:cs="Arial"/>
          <w:szCs w:val="22"/>
        </w:rPr>
        <w:t xml:space="preserve">Ke smluvnímu jednání oprávněni:   </w:t>
      </w:r>
      <w:r w:rsidRPr="00F02F87">
        <w:rPr>
          <w:rFonts w:ascii="Arial" w:hAnsi="Arial" w:cs="Arial"/>
          <w:szCs w:val="22"/>
        </w:rPr>
        <w:tab/>
      </w:r>
      <w:r>
        <w:rPr>
          <w:rFonts w:ascii="Arial" w:hAnsi="Arial" w:cs="Arial"/>
          <w:szCs w:val="22"/>
        </w:rPr>
        <w:t>p</w:t>
      </w:r>
      <w:r w:rsidRPr="00F02F87">
        <w:rPr>
          <w:rFonts w:ascii="Arial" w:hAnsi="Arial" w:cs="Arial"/>
          <w:szCs w:val="22"/>
        </w:rPr>
        <w:t>rof. Ing. Danuše Nerudová, Ph.D., rektorka</w:t>
      </w:r>
    </w:p>
    <w:p w:rsidR="009F5A13" w:rsidRPr="00F02F87" w:rsidRDefault="009F5A13" w:rsidP="009F5A13">
      <w:pPr>
        <w:rPr>
          <w:rFonts w:ascii="Arial" w:hAnsi="Arial" w:cs="Arial"/>
          <w:szCs w:val="22"/>
        </w:rPr>
      </w:pPr>
      <w:r w:rsidRPr="00F02F87">
        <w:rPr>
          <w:rFonts w:ascii="Arial" w:hAnsi="Arial" w:cs="Arial"/>
          <w:szCs w:val="22"/>
        </w:rPr>
        <w:t xml:space="preserve">                        </w:t>
      </w:r>
      <w:r>
        <w:rPr>
          <w:rFonts w:ascii="Arial" w:hAnsi="Arial" w:cs="Arial"/>
          <w:szCs w:val="22"/>
        </w:rPr>
        <w:t xml:space="preserve">                              </w:t>
      </w:r>
      <w:r>
        <w:rPr>
          <w:rFonts w:ascii="Arial" w:hAnsi="Arial" w:cs="Arial"/>
          <w:szCs w:val="22"/>
        </w:rPr>
        <w:tab/>
        <w:t>p</w:t>
      </w:r>
      <w:r w:rsidRPr="00F02F87">
        <w:rPr>
          <w:rFonts w:ascii="Arial" w:hAnsi="Arial" w:cs="Arial"/>
          <w:szCs w:val="22"/>
        </w:rPr>
        <w:t>rof. RNDr. Vojtěch Adam, Ph.D. řešitel projektu jako příkazce</w:t>
      </w:r>
    </w:p>
    <w:p w:rsidR="009F5A13" w:rsidRDefault="009F5A13" w:rsidP="009F5A13">
      <w:pPr>
        <w:ind w:left="3060" w:firstLine="510"/>
        <w:rPr>
          <w:rFonts w:ascii="Arial" w:hAnsi="Arial" w:cs="Arial"/>
          <w:szCs w:val="22"/>
        </w:rPr>
      </w:pPr>
      <w:r w:rsidRPr="00F02F87">
        <w:rPr>
          <w:rFonts w:ascii="Arial" w:hAnsi="Arial" w:cs="Arial"/>
          <w:szCs w:val="22"/>
        </w:rPr>
        <w:t xml:space="preserve">operace                                                                        </w:t>
      </w:r>
    </w:p>
    <w:p w:rsidR="009F5A13" w:rsidRDefault="009F5A13" w:rsidP="009F5A13">
      <w:pPr>
        <w:ind w:left="3060" w:firstLine="510"/>
        <w:rPr>
          <w:rFonts w:ascii="Arial" w:hAnsi="Arial" w:cs="Arial"/>
          <w:szCs w:val="22"/>
        </w:rPr>
      </w:pPr>
      <w:r>
        <w:rPr>
          <w:rFonts w:ascii="Arial" w:hAnsi="Arial" w:cs="Arial"/>
          <w:szCs w:val="22"/>
        </w:rPr>
        <w:t xml:space="preserve">Mgr. Bc. Ondřej Veselý, </w:t>
      </w:r>
      <w:r w:rsidRPr="00F02F87">
        <w:rPr>
          <w:rFonts w:ascii="Arial" w:hAnsi="Arial" w:cs="Arial"/>
          <w:szCs w:val="22"/>
        </w:rPr>
        <w:t>manažer projektu jako</w:t>
      </w:r>
    </w:p>
    <w:p w:rsidR="009F5A13" w:rsidRDefault="009F5A13" w:rsidP="009F5A13">
      <w:pPr>
        <w:ind w:left="3060" w:firstLine="510"/>
        <w:rPr>
          <w:rFonts w:ascii="Arial" w:hAnsi="Arial" w:cs="Arial"/>
          <w:szCs w:val="22"/>
        </w:rPr>
      </w:pPr>
      <w:r w:rsidRPr="00F02F87">
        <w:rPr>
          <w:rFonts w:ascii="Arial" w:hAnsi="Arial" w:cs="Arial"/>
          <w:szCs w:val="22"/>
        </w:rPr>
        <w:t>správce rozpočtu</w:t>
      </w:r>
      <w:r w:rsidRPr="00F02F87">
        <w:rPr>
          <w:rFonts w:ascii="Arial" w:hAnsi="Arial" w:cs="Arial"/>
          <w:szCs w:val="22"/>
        </w:rPr>
        <w:tab/>
      </w:r>
    </w:p>
    <w:p w:rsidR="009F5A13" w:rsidRDefault="009F5A13" w:rsidP="003F5595">
      <w:pPr>
        <w:rPr>
          <w:rFonts w:ascii="Arial" w:hAnsi="Arial" w:cs="Arial"/>
          <w:szCs w:val="22"/>
        </w:rPr>
      </w:pPr>
      <w:r>
        <w:rPr>
          <w:rFonts w:ascii="Arial" w:hAnsi="Arial" w:cs="Arial"/>
          <w:szCs w:val="22"/>
        </w:rPr>
        <w:t>kontakt. osoba v t</w:t>
      </w:r>
      <w:r w:rsidR="00144231">
        <w:rPr>
          <w:rFonts w:ascii="Arial" w:hAnsi="Arial" w:cs="Arial"/>
          <w:szCs w:val="22"/>
        </w:rPr>
        <w:t xml:space="preserve">ech. záležitostech: </w:t>
      </w:r>
      <w:r w:rsidR="003F5595">
        <w:rPr>
          <w:rFonts w:ascii="Arial" w:hAnsi="Arial" w:cs="Arial"/>
          <w:szCs w:val="22"/>
        </w:rPr>
        <w:t>Vladimír Konopáč</w:t>
      </w:r>
      <w:r>
        <w:rPr>
          <w:rFonts w:ascii="Arial" w:hAnsi="Arial" w:cs="Arial"/>
          <w:szCs w:val="22"/>
        </w:rPr>
        <w:t>, te</w:t>
      </w:r>
      <w:r w:rsidRPr="00086C78">
        <w:rPr>
          <w:rFonts w:ascii="Arial" w:hAnsi="Arial" w:cs="Arial"/>
          <w:szCs w:val="22"/>
        </w:rPr>
        <w:t>l.: +</w:t>
      </w:r>
      <w:r w:rsidRPr="003F5595">
        <w:rPr>
          <w:rFonts w:ascii="Arial" w:hAnsi="Arial" w:cs="Arial"/>
          <w:szCs w:val="22"/>
        </w:rPr>
        <w:t>420</w:t>
      </w:r>
      <w:r w:rsidR="00144231" w:rsidRPr="003F5595">
        <w:rPr>
          <w:rFonts w:ascii="Arial" w:hAnsi="Arial" w:cs="Arial"/>
          <w:szCs w:val="22"/>
        </w:rPr>
        <w:t> </w:t>
      </w:r>
      <w:r w:rsidR="003F5595" w:rsidRPr="003F5595">
        <w:rPr>
          <w:rFonts w:ascii="Arial" w:hAnsi="Arial" w:cs="Arial"/>
          <w:color w:val="000000"/>
          <w:szCs w:val="22"/>
          <w:shd w:val="clear" w:color="auto" w:fill="FFFFFF"/>
        </w:rPr>
        <w:t>545 136 666, +420 605 747 854</w:t>
      </w:r>
      <w:r>
        <w:rPr>
          <w:rFonts w:ascii="Arial" w:hAnsi="Arial" w:cs="Arial"/>
          <w:szCs w:val="22"/>
        </w:rPr>
        <w:t xml:space="preserve"> </w:t>
      </w:r>
    </w:p>
    <w:p w:rsidR="009F5A13" w:rsidRPr="006670F3" w:rsidRDefault="009F5A13" w:rsidP="009F5A13">
      <w:pPr>
        <w:jc w:val="both"/>
        <w:rPr>
          <w:rFonts w:ascii="Arial" w:hAnsi="Arial" w:cs="Arial"/>
          <w:szCs w:val="22"/>
        </w:rPr>
      </w:pPr>
      <w:r w:rsidRPr="00F02F87">
        <w:rPr>
          <w:rFonts w:ascii="Arial" w:hAnsi="Arial" w:cs="Arial"/>
          <w:color w:val="000000"/>
          <w:szCs w:val="22"/>
        </w:rPr>
        <w:t>IČO:</w:t>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t>62156489</w:t>
      </w:r>
    </w:p>
    <w:p w:rsidR="009F5A13" w:rsidRPr="00F02F87" w:rsidRDefault="009F5A13" w:rsidP="009F5A13">
      <w:pPr>
        <w:pStyle w:val="NormlnIMP"/>
        <w:spacing w:line="20" w:lineRule="atLeast"/>
        <w:rPr>
          <w:rFonts w:ascii="Arial" w:hAnsi="Arial" w:cs="Arial"/>
          <w:color w:val="000000"/>
          <w:sz w:val="22"/>
          <w:szCs w:val="22"/>
        </w:rPr>
      </w:pPr>
      <w:r w:rsidRPr="00F02F87">
        <w:rPr>
          <w:rFonts w:ascii="Arial" w:hAnsi="Arial" w:cs="Arial"/>
          <w:color w:val="000000"/>
          <w:sz w:val="22"/>
          <w:szCs w:val="22"/>
        </w:rPr>
        <w:t>DIČ:</w:t>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t>CZ62156489</w:t>
      </w:r>
    </w:p>
    <w:p w:rsidR="009F5A13" w:rsidRPr="00F02F87" w:rsidRDefault="009F5A13" w:rsidP="009F5A13">
      <w:pPr>
        <w:rPr>
          <w:rFonts w:ascii="Arial" w:hAnsi="Arial" w:cs="Arial"/>
          <w:szCs w:val="22"/>
        </w:rPr>
      </w:pPr>
      <w:r w:rsidRPr="00F02F87">
        <w:rPr>
          <w:rFonts w:ascii="Arial" w:hAnsi="Arial" w:cs="Arial"/>
          <w:szCs w:val="22"/>
        </w:rPr>
        <w:t xml:space="preserve">bankovní spojení: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t>Komerční banka, a. s.</w:t>
      </w:r>
    </w:p>
    <w:p w:rsidR="009F5A13" w:rsidRPr="00F02F87" w:rsidRDefault="009F5A13" w:rsidP="009F5A13">
      <w:pPr>
        <w:rPr>
          <w:rFonts w:ascii="Arial" w:hAnsi="Arial" w:cs="Arial"/>
          <w:szCs w:val="22"/>
        </w:rPr>
      </w:pPr>
      <w:r w:rsidRPr="00F02F87">
        <w:rPr>
          <w:rFonts w:ascii="Arial" w:hAnsi="Arial" w:cs="Arial"/>
          <w:szCs w:val="22"/>
        </w:rPr>
        <w:t>číslo účtu:</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t>115-</w:t>
      </w:r>
      <w:r w:rsidR="00184893">
        <w:rPr>
          <w:rFonts w:ascii="Arial" w:hAnsi="Arial" w:cs="Arial"/>
          <w:szCs w:val="22"/>
        </w:rPr>
        <w:t>5868060297</w:t>
      </w:r>
      <w:r w:rsidRPr="00F02F87">
        <w:rPr>
          <w:rFonts w:ascii="Arial" w:hAnsi="Arial" w:cs="Arial"/>
          <w:szCs w:val="22"/>
        </w:rPr>
        <w:t>/0100</w:t>
      </w:r>
    </w:p>
    <w:p w:rsidR="009F5A13" w:rsidRPr="00F02F87" w:rsidRDefault="009F5A13" w:rsidP="009F5A13">
      <w:pPr>
        <w:rPr>
          <w:rFonts w:ascii="Arial" w:hAnsi="Arial" w:cs="Arial"/>
          <w:b/>
          <w:color w:val="000000"/>
          <w:szCs w:val="22"/>
        </w:rPr>
      </w:pPr>
      <w:r w:rsidRPr="00F02F87">
        <w:rPr>
          <w:rFonts w:ascii="Arial" w:hAnsi="Arial" w:cs="Arial"/>
          <w:b/>
          <w:color w:val="000000"/>
          <w:szCs w:val="22"/>
        </w:rPr>
        <w:t>na straně jedné a dále v textu pouze jako „Kupující“</w:t>
      </w:r>
    </w:p>
    <w:p w:rsidR="009F5A13" w:rsidRPr="00F02F87" w:rsidRDefault="009F5A13" w:rsidP="009F5A13">
      <w:pPr>
        <w:rPr>
          <w:rFonts w:ascii="Arial" w:hAnsi="Arial" w:cs="Arial"/>
          <w:color w:val="4F81BD"/>
          <w:szCs w:val="22"/>
        </w:rPr>
      </w:pPr>
    </w:p>
    <w:p w:rsidR="009F5A13" w:rsidRPr="00F02F87" w:rsidRDefault="009F5A13" w:rsidP="009F5A13">
      <w:pPr>
        <w:rPr>
          <w:rFonts w:ascii="Arial" w:hAnsi="Arial" w:cs="Arial"/>
          <w:szCs w:val="22"/>
        </w:rPr>
      </w:pPr>
      <w:r w:rsidRPr="00F02F87">
        <w:rPr>
          <w:rFonts w:ascii="Arial" w:hAnsi="Arial" w:cs="Arial"/>
          <w:szCs w:val="22"/>
        </w:rPr>
        <w:t>a</w:t>
      </w:r>
    </w:p>
    <w:p w:rsidR="009F5A13" w:rsidRPr="00F02F87" w:rsidRDefault="009F5A13" w:rsidP="009F5A13">
      <w:pPr>
        <w:rPr>
          <w:rFonts w:ascii="Arial" w:hAnsi="Arial" w:cs="Arial"/>
          <w:szCs w:val="22"/>
        </w:rPr>
      </w:pPr>
    </w:p>
    <w:p w:rsidR="009F5A13" w:rsidRPr="00F02F87" w:rsidRDefault="009F5A13" w:rsidP="009F5A13">
      <w:pPr>
        <w:rPr>
          <w:rFonts w:ascii="Arial" w:hAnsi="Arial" w:cs="Arial"/>
          <w:b/>
          <w:szCs w:val="22"/>
        </w:rPr>
      </w:pPr>
      <w:r w:rsidRPr="00F02F87">
        <w:rPr>
          <w:rFonts w:ascii="Arial" w:hAnsi="Arial" w:cs="Arial"/>
          <w:b/>
          <w:szCs w:val="22"/>
        </w:rPr>
        <w:t xml:space="preserve">Prodávající: </w:t>
      </w:r>
      <w:r w:rsidRPr="00F02F87">
        <w:rPr>
          <w:rFonts w:ascii="Arial" w:hAnsi="Arial" w:cs="Arial"/>
          <w:szCs w:val="22"/>
          <w:highlight w:val="yellow"/>
        </w:rPr>
        <w:t>(doplní dodavatel)</w:t>
      </w:r>
    </w:p>
    <w:p w:rsidR="009F5A13" w:rsidRPr="00F02F87" w:rsidRDefault="009F5A13" w:rsidP="009F5A13">
      <w:pPr>
        <w:rPr>
          <w:rFonts w:ascii="Arial" w:hAnsi="Arial" w:cs="Arial"/>
          <w:szCs w:val="22"/>
        </w:rPr>
      </w:pPr>
      <w:r w:rsidRPr="00F02F87">
        <w:rPr>
          <w:rFonts w:ascii="Arial" w:hAnsi="Arial" w:cs="Arial"/>
          <w:szCs w:val="22"/>
        </w:rPr>
        <w:t xml:space="preserve">se sídlem: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9F5A13" w:rsidRPr="00F02F87" w:rsidRDefault="009F5A13" w:rsidP="009F5A13">
      <w:pPr>
        <w:rPr>
          <w:rFonts w:ascii="Arial" w:hAnsi="Arial" w:cs="Arial"/>
          <w:szCs w:val="22"/>
        </w:rPr>
      </w:pPr>
      <w:r w:rsidRPr="00F02F87">
        <w:rPr>
          <w:rFonts w:ascii="Arial" w:hAnsi="Arial" w:cs="Arial"/>
          <w:szCs w:val="22"/>
        </w:rPr>
        <w:t xml:space="preserve">adresa pro doručování (je-li odlišná od shora uvedené): </w:t>
      </w:r>
    </w:p>
    <w:p w:rsidR="009F5A13" w:rsidRPr="00F02F87" w:rsidRDefault="009F5A13" w:rsidP="009F5A13">
      <w:pPr>
        <w:rPr>
          <w:rFonts w:ascii="Arial" w:hAnsi="Arial" w:cs="Arial"/>
          <w:szCs w:val="22"/>
        </w:rPr>
      </w:pPr>
      <w:r w:rsidRPr="00F02F87">
        <w:rPr>
          <w:rFonts w:ascii="Arial" w:hAnsi="Arial" w:cs="Arial"/>
          <w:szCs w:val="22"/>
        </w:rPr>
        <w:t xml:space="preserve">jednající: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9F5A13" w:rsidRPr="00F02F87" w:rsidRDefault="009F5A13" w:rsidP="009F5A13">
      <w:pPr>
        <w:rPr>
          <w:rFonts w:ascii="Arial" w:hAnsi="Arial" w:cs="Arial"/>
          <w:szCs w:val="22"/>
        </w:rPr>
      </w:pPr>
      <w:r w:rsidRPr="00F02F87">
        <w:rPr>
          <w:rFonts w:ascii="Arial" w:hAnsi="Arial" w:cs="Arial"/>
          <w:szCs w:val="22"/>
        </w:rPr>
        <w:t xml:space="preserve">IČO: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9F5A13" w:rsidRPr="00F02F87" w:rsidRDefault="009F5A13" w:rsidP="009F5A13">
      <w:pPr>
        <w:rPr>
          <w:rFonts w:ascii="Arial" w:hAnsi="Arial" w:cs="Arial"/>
          <w:szCs w:val="22"/>
        </w:rPr>
      </w:pPr>
      <w:r w:rsidRPr="00F02F87">
        <w:rPr>
          <w:rFonts w:ascii="Arial" w:hAnsi="Arial" w:cs="Arial"/>
          <w:szCs w:val="22"/>
        </w:rPr>
        <w:t xml:space="preserve">DIČ: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9F5A13" w:rsidRPr="00F02F87" w:rsidRDefault="009F5A13" w:rsidP="009F5A13">
      <w:pPr>
        <w:rPr>
          <w:rFonts w:ascii="Arial" w:hAnsi="Arial" w:cs="Arial"/>
          <w:szCs w:val="22"/>
        </w:rPr>
      </w:pPr>
      <w:r w:rsidRPr="00F02F87">
        <w:rPr>
          <w:rFonts w:ascii="Arial" w:hAnsi="Arial" w:cs="Arial"/>
          <w:szCs w:val="22"/>
        </w:rPr>
        <w:t xml:space="preserve">bankovní spojení:  </w:t>
      </w:r>
      <w:r w:rsidRPr="00F02F87">
        <w:rPr>
          <w:rFonts w:ascii="Arial" w:hAnsi="Arial" w:cs="Arial"/>
          <w:szCs w:val="22"/>
        </w:rPr>
        <w:tab/>
        <w:t xml:space="preserve"> </w:t>
      </w:r>
    </w:p>
    <w:p w:rsidR="009F5A13" w:rsidRPr="00F02F87" w:rsidRDefault="009F5A13" w:rsidP="009F5A13">
      <w:pPr>
        <w:rPr>
          <w:rFonts w:ascii="Arial" w:hAnsi="Arial" w:cs="Arial"/>
          <w:szCs w:val="22"/>
        </w:rPr>
      </w:pPr>
      <w:r w:rsidRPr="00F02F87">
        <w:rPr>
          <w:rFonts w:ascii="Arial" w:hAnsi="Arial" w:cs="Arial"/>
          <w:szCs w:val="22"/>
        </w:rPr>
        <w:t xml:space="preserve">číslo účtu: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9F5A13" w:rsidRPr="00F02F87" w:rsidRDefault="009F5A13" w:rsidP="009F5A13">
      <w:pPr>
        <w:jc w:val="both"/>
        <w:rPr>
          <w:rFonts w:ascii="Arial" w:hAnsi="Arial" w:cs="Arial"/>
          <w:szCs w:val="22"/>
        </w:rPr>
      </w:pPr>
      <w:r w:rsidRPr="00F02F87">
        <w:rPr>
          <w:rFonts w:ascii="Arial" w:hAnsi="Arial" w:cs="Arial"/>
          <w:szCs w:val="22"/>
        </w:rPr>
        <w:t xml:space="preserve">zápis do obchodního rejstříku vedeného                   ,  oddíl        , vložka </w:t>
      </w:r>
    </w:p>
    <w:p w:rsidR="009F5A13" w:rsidRPr="00F02F87" w:rsidRDefault="009F5A13" w:rsidP="009F5A13">
      <w:pPr>
        <w:rPr>
          <w:rFonts w:ascii="Arial" w:hAnsi="Arial" w:cs="Arial"/>
          <w:b/>
          <w:szCs w:val="22"/>
        </w:rPr>
      </w:pPr>
      <w:r w:rsidRPr="00F02F87">
        <w:rPr>
          <w:rFonts w:ascii="Arial" w:hAnsi="Arial" w:cs="Arial"/>
          <w:b/>
          <w:szCs w:val="22"/>
        </w:rPr>
        <w:t>na straně druhé a dále v textu pouze jako „Prodávající“</w:t>
      </w:r>
    </w:p>
    <w:p w:rsidR="009F5A13" w:rsidRPr="00F02F87" w:rsidRDefault="009F5A13" w:rsidP="009F5A13">
      <w:pPr>
        <w:rPr>
          <w:rFonts w:ascii="Arial" w:hAnsi="Arial" w:cs="Arial"/>
          <w:b/>
          <w:szCs w:val="22"/>
        </w:rPr>
      </w:pPr>
    </w:p>
    <w:p w:rsidR="009F5A13" w:rsidRPr="00E17F2A" w:rsidRDefault="009F5A13" w:rsidP="009F5A13">
      <w:pPr>
        <w:jc w:val="both"/>
        <w:rPr>
          <w:rFonts w:ascii="Arial" w:hAnsi="Arial" w:cs="Arial"/>
          <w:sz w:val="18"/>
          <w:szCs w:val="18"/>
        </w:rPr>
      </w:pPr>
      <w:r w:rsidRPr="00E17F2A">
        <w:rPr>
          <w:rFonts w:ascii="Arial" w:hAnsi="Arial" w:cs="Arial"/>
          <w:sz w:val="18"/>
          <w:szCs w:val="18"/>
        </w:rPr>
        <w:t xml:space="preserve">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227/2000 Sb., o elektronickém podpisu </w:t>
      </w:r>
      <w:r w:rsidRPr="00E17F2A">
        <w:rPr>
          <w:rFonts w:ascii="Arial" w:hAnsi="Arial" w:cs="Arial"/>
          <w:sz w:val="18"/>
          <w:szCs w:val="18"/>
        </w:rPr>
        <w:lastRenderedPageBreak/>
        <w:t>a o změně některých dalších zákonů), a to bez zbytečného odkladu. V případě, že z důvodu nedodržení nebo porušení této povinnosti dojde ke škodě, zavazuje se strana, která škodu způsobila, tuto nahradit v plné výši.</w:t>
      </w:r>
    </w:p>
    <w:p w:rsidR="009F5A13" w:rsidRPr="00E17F2A" w:rsidRDefault="009F5A13" w:rsidP="009F5A13">
      <w:pPr>
        <w:jc w:val="both"/>
        <w:rPr>
          <w:rFonts w:ascii="Arial" w:hAnsi="Arial" w:cs="Arial"/>
          <w:b/>
          <w:bCs/>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Článek</w:t>
      </w:r>
    </w:p>
    <w:p w:rsidR="009F5A13" w:rsidRPr="00E17F2A" w:rsidRDefault="009F5A13" w:rsidP="009F5A13">
      <w:pPr>
        <w:jc w:val="center"/>
        <w:rPr>
          <w:rFonts w:ascii="Arial" w:hAnsi="Arial" w:cs="Arial"/>
          <w:b/>
          <w:bCs/>
          <w:sz w:val="18"/>
          <w:szCs w:val="18"/>
        </w:rPr>
      </w:pPr>
      <w:r w:rsidRPr="00E17F2A">
        <w:rPr>
          <w:rFonts w:ascii="Arial" w:hAnsi="Arial" w:cs="Arial"/>
          <w:b/>
          <w:bCs/>
          <w:sz w:val="18"/>
          <w:szCs w:val="18"/>
        </w:rPr>
        <w:t xml:space="preserve"> Předmět Dodávky </w:t>
      </w:r>
    </w:p>
    <w:p w:rsidR="009F5A13" w:rsidRPr="00E17F2A" w:rsidRDefault="009F5A13" w:rsidP="009F5A13">
      <w:pPr>
        <w:jc w:val="center"/>
        <w:rPr>
          <w:rFonts w:ascii="Arial" w:hAnsi="Arial" w:cs="Arial"/>
          <w:b/>
          <w:bCs/>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Předmětem plnění a účelem této kupní smlouvy je realizace veřejné zakázky</w:t>
      </w:r>
      <w:r w:rsidRPr="00E17F2A">
        <w:rPr>
          <w:rFonts w:ascii="Arial" w:hAnsi="Arial" w:cs="Arial"/>
          <w:sz w:val="18"/>
          <w:szCs w:val="18"/>
        </w:rPr>
        <w:br/>
      </w:r>
      <w:r w:rsidR="00184893" w:rsidRPr="00E17F2A">
        <w:rPr>
          <w:rFonts w:ascii="Arial" w:hAnsi="Arial" w:cs="Arial"/>
          <w:b/>
          <w:sz w:val="18"/>
          <w:szCs w:val="18"/>
        </w:rPr>
        <w:t>„</w:t>
      </w:r>
      <w:r w:rsidR="00CC5732" w:rsidRPr="00E17F2A">
        <w:rPr>
          <w:rFonts w:ascii="Arial" w:hAnsi="Arial" w:cs="Arial"/>
          <w:b/>
          <w:sz w:val="18"/>
          <w:szCs w:val="18"/>
        </w:rPr>
        <w:t>Nástroje na podporu projektového řízení a řízení rizik</w:t>
      </w:r>
      <w:r w:rsidRPr="00E17F2A">
        <w:rPr>
          <w:rFonts w:ascii="Arial" w:hAnsi="Arial" w:cs="Arial"/>
          <w:b/>
          <w:sz w:val="18"/>
          <w:szCs w:val="18"/>
        </w:rPr>
        <w:t>“</w:t>
      </w:r>
      <w:r w:rsidRPr="00E17F2A">
        <w:rPr>
          <w:rFonts w:ascii="Arial" w:hAnsi="Arial" w:cs="Arial"/>
          <w:sz w:val="18"/>
          <w:szCs w:val="18"/>
        </w:rPr>
        <w:t>, spočívající v</w:t>
      </w:r>
      <w:r w:rsidR="00184893" w:rsidRPr="00E17F2A">
        <w:rPr>
          <w:rFonts w:ascii="Arial" w:hAnsi="Arial" w:cs="Arial"/>
          <w:sz w:val="18"/>
          <w:szCs w:val="18"/>
        </w:rPr>
        <w:t> </w:t>
      </w:r>
      <w:r w:rsidRPr="00E17F2A">
        <w:rPr>
          <w:rFonts w:ascii="Arial" w:hAnsi="Arial" w:cs="Arial"/>
          <w:sz w:val="18"/>
          <w:szCs w:val="18"/>
        </w:rPr>
        <w:t>dodávce</w:t>
      </w:r>
      <w:r w:rsidR="00184893" w:rsidRPr="00E17F2A">
        <w:rPr>
          <w:rFonts w:ascii="Arial" w:hAnsi="Arial" w:cs="Arial"/>
          <w:sz w:val="18"/>
          <w:szCs w:val="18"/>
        </w:rPr>
        <w:t xml:space="preserve"> licencí</w:t>
      </w:r>
      <w:r w:rsidRPr="00E17F2A">
        <w:rPr>
          <w:rFonts w:ascii="Arial" w:hAnsi="Arial" w:cs="Arial"/>
          <w:sz w:val="18"/>
          <w:szCs w:val="18"/>
        </w:rPr>
        <w:t xml:space="preserve"> </w:t>
      </w:r>
      <w:r w:rsidR="00144231" w:rsidRPr="00E17F2A">
        <w:rPr>
          <w:rFonts w:ascii="Arial" w:hAnsi="Arial" w:cs="Arial"/>
          <w:sz w:val="18"/>
          <w:szCs w:val="18"/>
        </w:rPr>
        <w:t>softw</w:t>
      </w:r>
      <w:r w:rsidR="00184893" w:rsidRPr="00E17F2A">
        <w:rPr>
          <w:rFonts w:ascii="Arial" w:hAnsi="Arial" w:cs="Arial"/>
          <w:sz w:val="18"/>
          <w:szCs w:val="18"/>
        </w:rPr>
        <w:t>arů</w:t>
      </w:r>
      <w:r w:rsidRPr="00E17F2A">
        <w:rPr>
          <w:rFonts w:ascii="Arial" w:hAnsi="Arial" w:cs="Arial"/>
          <w:sz w:val="18"/>
          <w:szCs w:val="18"/>
        </w:rPr>
        <w:t xml:space="preserve"> požadovan</w:t>
      </w:r>
      <w:r w:rsidR="00184893" w:rsidRPr="00E17F2A">
        <w:rPr>
          <w:rFonts w:ascii="Arial" w:hAnsi="Arial" w:cs="Arial"/>
          <w:sz w:val="18"/>
          <w:szCs w:val="18"/>
        </w:rPr>
        <w:t>ých</w:t>
      </w:r>
      <w:r w:rsidRPr="00E17F2A">
        <w:rPr>
          <w:rFonts w:ascii="Arial" w:hAnsi="Arial" w:cs="Arial"/>
          <w:sz w:val="18"/>
          <w:szCs w:val="18"/>
        </w:rPr>
        <w:t xml:space="preserve"> Kupujícím, specifikovaných podrobně v příloze č.1 s názvem „Technická specifikace“ této smlouvy a čl. 2.1 smlouvy.</w:t>
      </w:r>
    </w:p>
    <w:p w:rsidR="009F5A13" w:rsidRPr="00E17F2A" w:rsidRDefault="009F5A13" w:rsidP="009F5A13">
      <w:pPr>
        <w:pStyle w:val="Zkladntextodsazen2"/>
        <w:spacing w:before="120"/>
        <w:ind w:left="360" w:firstLine="0"/>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Součástí závazku prodávajícího dle čl. 1.1 této smlouvy je rovněž provedení souvisejících služeb, spočívajících v dopravě zboží kupujícímu, instalace, uvedení do provozu a zaškolení obsluhy u kupujícího. Prodávající se zavazuje v rámci smlouvy poskytnout:</w:t>
      </w:r>
    </w:p>
    <w:p w:rsidR="009F5A13" w:rsidRPr="00E17F2A" w:rsidRDefault="009F5A13" w:rsidP="009F5A13">
      <w:pPr>
        <w:ind w:left="720"/>
        <w:jc w:val="both"/>
        <w:rPr>
          <w:rFonts w:ascii="Arial" w:hAnsi="Arial" w:cs="Arial"/>
          <w:sz w:val="18"/>
          <w:szCs w:val="18"/>
        </w:rPr>
      </w:pPr>
    </w:p>
    <w:p w:rsidR="009F5A13" w:rsidRPr="00E17F2A" w:rsidRDefault="009F5A13" w:rsidP="009F5A13">
      <w:pPr>
        <w:numPr>
          <w:ilvl w:val="0"/>
          <w:numId w:val="2"/>
        </w:numPr>
        <w:jc w:val="both"/>
        <w:rPr>
          <w:rFonts w:ascii="Arial" w:hAnsi="Arial" w:cs="Arial"/>
          <w:color w:val="000000"/>
          <w:sz w:val="18"/>
          <w:szCs w:val="18"/>
        </w:rPr>
      </w:pPr>
      <w:r w:rsidRPr="00E17F2A">
        <w:rPr>
          <w:rFonts w:ascii="Arial" w:hAnsi="Arial" w:cs="Arial"/>
          <w:color w:val="000000"/>
          <w:sz w:val="18"/>
          <w:szCs w:val="18"/>
        </w:rPr>
        <w:t xml:space="preserve">poskytování záruční podpory po dobu záruky, </w:t>
      </w:r>
    </w:p>
    <w:p w:rsidR="009F5A13" w:rsidRPr="00E17F2A" w:rsidRDefault="009F5A13" w:rsidP="009F5A13">
      <w:pPr>
        <w:numPr>
          <w:ilvl w:val="0"/>
          <w:numId w:val="2"/>
        </w:numPr>
        <w:jc w:val="both"/>
        <w:rPr>
          <w:rFonts w:ascii="Arial" w:hAnsi="Arial" w:cs="Arial"/>
          <w:color w:val="000000"/>
          <w:sz w:val="18"/>
          <w:szCs w:val="18"/>
        </w:rPr>
      </w:pPr>
      <w:r w:rsidRPr="00E17F2A">
        <w:rPr>
          <w:rFonts w:ascii="Arial" w:hAnsi="Arial" w:cs="Arial"/>
          <w:color w:val="000000"/>
          <w:sz w:val="18"/>
          <w:szCs w:val="18"/>
        </w:rPr>
        <w:t>dopravu na místo plnění dle čl. 4.3 a 4.4 této smlouvy,</w:t>
      </w:r>
    </w:p>
    <w:p w:rsidR="009F5A13" w:rsidRPr="00E17F2A" w:rsidRDefault="009F5A13" w:rsidP="009F5A13">
      <w:pPr>
        <w:numPr>
          <w:ilvl w:val="0"/>
          <w:numId w:val="2"/>
        </w:numPr>
        <w:jc w:val="both"/>
        <w:rPr>
          <w:rFonts w:ascii="Arial" w:hAnsi="Arial" w:cs="Arial"/>
          <w:color w:val="000000"/>
          <w:sz w:val="18"/>
          <w:szCs w:val="18"/>
        </w:rPr>
      </w:pPr>
      <w:r w:rsidRPr="00E17F2A">
        <w:rPr>
          <w:rFonts w:ascii="Arial" w:hAnsi="Arial" w:cs="Arial"/>
          <w:color w:val="000000"/>
          <w:sz w:val="18"/>
          <w:szCs w:val="18"/>
        </w:rPr>
        <w:t>uvedení do provozu dodaného zařízení, čímž se rozumí ověření řádné funkčnosti, jakož i provedení dalších úkonů nezbytných pro to, aby dodané zboží bylo způsobilé sloužit svému obvyklému účelu,</w:t>
      </w:r>
    </w:p>
    <w:p w:rsidR="009F5A13" w:rsidRPr="00E17F2A" w:rsidRDefault="009F5A13" w:rsidP="009F5A13">
      <w:pPr>
        <w:numPr>
          <w:ilvl w:val="0"/>
          <w:numId w:val="2"/>
        </w:numPr>
        <w:jc w:val="both"/>
        <w:rPr>
          <w:rFonts w:ascii="Arial" w:hAnsi="Arial" w:cs="Arial"/>
          <w:color w:val="000000"/>
          <w:sz w:val="18"/>
          <w:szCs w:val="18"/>
        </w:rPr>
      </w:pPr>
      <w:r w:rsidRPr="00E17F2A">
        <w:rPr>
          <w:rFonts w:ascii="Arial" w:hAnsi="Arial" w:cs="Arial"/>
          <w:color w:val="000000"/>
          <w:sz w:val="18"/>
          <w:szCs w:val="18"/>
        </w:rPr>
        <w:t>zaškolení obsluhy, čímž se rozumí poskytnutí výkladu o všech funkcích zboží, jeho předvedení spolu s poskytnutím praktického nácviku obsluhy a běžné údržby zboží min. dvěma zaměstnancům kupujícího, v termínu stanoveném dohodou smluvních stran. Prodávající se zavazuje po skončení zaškolení vystavit potvrzení opravňující zaškolené zaměstnance kupujícího k obsluze a běžné údržbě zboží,</w:t>
      </w:r>
    </w:p>
    <w:p w:rsidR="009F5A13" w:rsidRPr="00E17F2A" w:rsidRDefault="009F5A13" w:rsidP="009F5A13">
      <w:pPr>
        <w:numPr>
          <w:ilvl w:val="0"/>
          <w:numId w:val="2"/>
        </w:numPr>
        <w:jc w:val="both"/>
        <w:rPr>
          <w:rFonts w:ascii="Arial" w:hAnsi="Arial" w:cs="Arial"/>
          <w:color w:val="000000"/>
          <w:sz w:val="18"/>
          <w:szCs w:val="18"/>
        </w:rPr>
      </w:pPr>
      <w:r w:rsidRPr="00E17F2A">
        <w:rPr>
          <w:rFonts w:ascii="Arial" w:hAnsi="Arial" w:cs="Arial"/>
          <w:color w:val="000000"/>
          <w:sz w:val="18"/>
          <w:szCs w:val="18"/>
        </w:rPr>
        <w:t>dodání uživatelské dokumentace (manuálů) pro účely běžné údržby v tištěné i elektronické podobě (na přenosném nosiči dat) a technické dokumentace a návodů k obsluze v českém jazyce.</w:t>
      </w:r>
    </w:p>
    <w:p w:rsidR="009F5A13" w:rsidRPr="00E17F2A" w:rsidRDefault="009F5A13" w:rsidP="009F5A13">
      <w:pPr>
        <w:tabs>
          <w:tab w:val="num" w:pos="720"/>
        </w:tabs>
        <w:rPr>
          <w:rFonts w:ascii="Arial" w:hAnsi="Arial" w:cs="Arial"/>
          <w:color w:val="000000"/>
          <w:sz w:val="18"/>
          <w:szCs w:val="18"/>
        </w:rPr>
      </w:pPr>
    </w:p>
    <w:p w:rsidR="009F5A13" w:rsidRPr="00E17F2A" w:rsidRDefault="009F5A13" w:rsidP="009F5A13">
      <w:pPr>
        <w:ind w:left="510"/>
        <w:rPr>
          <w:rFonts w:ascii="Arial" w:hAnsi="Arial" w:cs="Arial"/>
          <w:color w:val="000000"/>
          <w:sz w:val="18"/>
          <w:szCs w:val="18"/>
        </w:rPr>
      </w:pPr>
      <w:r w:rsidRPr="00E17F2A">
        <w:rPr>
          <w:rFonts w:ascii="Arial" w:hAnsi="Arial" w:cs="Arial"/>
          <w:color w:val="000000"/>
          <w:sz w:val="18"/>
          <w:szCs w:val="18"/>
        </w:rPr>
        <w:t>dále jen „Dodávka“.</w:t>
      </w:r>
    </w:p>
    <w:p w:rsidR="009F5A13" w:rsidRPr="00E17F2A" w:rsidRDefault="009F5A13" w:rsidP="009F5A13">
      <w:pPr>
        <w:rPr>
          <w:rFonts w:ascii="Arial" w:hAnsi="Arial" w:cs="Arial"/>
          <w:color w:val="000000"/>
          <w:sz w:val="18"/>
          <w:szCs w:val="18"/>
        </w:rPr>
      </w:pPr>
    </w:p>
    <w:p w:rsidR="009F5A13" w:rsidRPr="00E17F2A" w:rsidRDefault="009F5A13" w:rsidP="009F5A13">
      <w:pPr>
        <w:pStyle w:val="Zkladntextodsazen2"/>
        <w:spacing w:before="120"/>
        <w:ind w:left="512" w:firstLine="0"/>
        <w:rPr>
          <w:rFonts w:ascii="Arial" w:hAnsi="Arial" w:cs="Arial"/>
          <w:sz w:val="18"/>
          <w:szCs w:val="18"/>
        </w:rPr>
      </w:pPr>
      <w:r w:rsidRPr="00E17F2A">
        <w:rPr>
          <w:rFonts w:ascii="Arial" w:hAnsi="Arial" w:cs="Arial"/>
          <w:sz w:val="18"/>
          <w:szCs w:val="18"/>
        </w:rPr>
        <w:t>Prodávající je povinen dodat zboží kupujícímu bez vad, v dohodnutém množství, jakosti a provedení v souladu s podmínkami této smlouvy, včetně požadavků přílohy č.1  s názvem „Technická specifikace“, která byla součástí veřejné zakázky s názvem „</w:t>
      </w:r>
      <w:r w:rsidR="00144231" w:rsidRPr="00E17F2A">
        <w:rPr>
          <w:rFonts w:ascii="Arial" w:hAnsi="Arial" w:cs="Arial"/>
          <w:b/>
          <w:sz w:val="18"/>
          <w:szCs w:val="18"/>
        </w:rPr>
        <w:t>Nástroje na podporu projektového řízení a řízení rizik</w:t>
      </w:r>
      <w:r w:rsidRPr="00E17F2A">
        <w:rPr>
          <w:rFonts w:ascii="Arial" w:hAnsi="Arial" w:cs="Arial"/>
          <w:sz w:val="18"/>
          <w:szCs w:val="18"/>
        </w:rPr>
        <w:t xml:space="preserve">“, kterou akceptoval Prodávající jejím odsouhlasením v rámci podané nabídky ze dne </w:t>
      </w:r>
      <w:r w:rsidRPr="00E17F2A">
        <w:rPr>
          <w:rFonts w:ascii="Arial" w:hAnsi="Arial" w:cs="Arial"/>
          <w:sz w:val="18"/>
          <w:szCs w:val="18"/>
          <w:highlight w:val="yellow"/>
        </w:rPr>
        <w:t>xx. xx. 2018 (doplní vybraný dodavatel, poté tuto poznámku z textu odstraní).</w:t>
      </w:r>
    </w:p>
    <w:p w:rsidR="009F5A13" w:rsidRPr="00E17F2A" w:rsidRDefault="009F5A13" w:rsidP="009F5A13">
      <w:pPr>
        <w:ind w:left="705"/>
        <w:jc w:val="both"/>
        <w:rPr>
          <w:rFonts w:ascii="Arial" w:hAnsi="Arial" w:cs="Arial"/>
          <w:sz w:val="18"/>
          <w:szCs w:val="18"/>
          <w:u w:val="single"/>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Prodávající se touto Smlouvou zavazuje: </w:t>
      </w:r>
    </w:p>
    <w:p w:rsidR="009F5A13" w:rsidRPr="00E17F2A" w:rsidRDefault="009F5A13" w:rsidP="009F5A13">
      <w:pPr>
        <w:pStyle w:val="Zkladntextodsazen3"/>
        <w:spacing w:before="60"/>
        <w:ind w:left="993" w:hanging="284"/>
        <w:jc w:val="both"/>
        <w:rPr>
          <w:rFonts w:ascii="Arial" w:hAnsi="Arial" w:cs="Arial"/>
          <w:sz w:val="18"/>
          <w:szCs w:val="18"/>
        </w:rPr>
      </w:pPr>
      <w:r w:rsidRPr="00E17F2A">
        <w:rPr>
          <w:rFonts w:ascii="Arial" w:hAnsi="Arial" w:cs="Arial"/>
          <w:sz w:val="18"/>
          <w:szCs w:val="18"/>
        </w:rPr>
        <w:t xml:space="preserve">a) </w:t>
      </w:r>
      <w:r w:rsidRPr="00E17F2A">
        <w:rPr>
          <w:rFonts w:ascii="Arial" w:hAnsi="Arial" w:cs="Arial"/>
          <w:sz w:val="18"/>
          <w:szCs w:val="18"/>
        </w:rPr>
        <w:tab/>
        <w:t xml:space="preserve">dodat Kupujícímu předmět Dodávky dle odst. 1.1, 1.2 a 1.3 a převést na něj vlastnické právo k předmětu Dodávky, </w:t>
      </w:r>
    </w:p>
    <w:p w:rsidR="009F5A13" w:rsidRPr="00E17F2A" w:rsidRDefault="009F5A13" w:rsidP="009F5A13">
      <w:pPr>
        <w:pStyle w:val="Zkladntextodsazen3"/>
        <w:ind w:left="896" w:hanging="191"/>
        <w:jc w:val="both"/>
        <w:rPr>
          <w:rFonts w:ascii="Arial" w:hAnsi="Arial" w:cs="Arial"/>
          <w:sz w:val="18"/>
          <w:szCs w:val="18"/>
        </w:rPr>
      </w:pPr>
      <w:r w:rsidRPr="00E17F2A">
        <w:rPr>
          <w:rFonts w:ascii="Arial" w:hAnsi="Arial" w:cs="Arial"/>
          <w:sz w:val="18"/>
          <w:szCs w:val="18"/>
        </w:rPr>
        <w:t xml:space="preserve">b) splnit povinnosti dle odst. 1.2 a 1.3, </w:t>
      </w:r>
    </w:p>
    <w:p w:rsidR="009F5A13" w:rsidRPr="00E17F2A" w:rsidRDefault="009F5A13" w:rsidP="009F5A13">
      <w:pPr>
        <w:spacing w:before="120"/>
        <w:ind w:left="709"/>
        <w:jc w:val="both"/>
        <w:rPr>
          <w:rFonts w:ascii="Arial" w:hAnsi="Arial" w:cs="Arial"/>
          <w:sz w:val="18"/>
          <w:szCs w:val="18"/>
        </w:rPr>
      </w:pPr>
      <w:r w:rsidRPr="00E17F2A">
        <w:rPr>
          <w:rFonts w:ascii="Arial" w:hAnsi="Arial" w:cs="Arial"/>
          <w:sz w:val="18"/>
          <w:szCs w:val="18"/>
        </w:rPr>
        <w:t>a Kupující se zavazuje za tuto Dodávku zaplatit cenu ve výši dle čl. 2 a způsobem dle čl. 3 této Smlouvy.</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Kupující nabývá vlastnické právo ke zboží dnem převzetí od prodávajícího potvrzené podpisem smluvních stran na předávacím protokolu. Stejným okamžikem přechází na kupujícího také nebezpečí škody na věci.</w:t>
      </w:r>
    </w:p>
    <w:p w:rsidR="009F5A13" w:rsidRPr="00E17F2A" w:rsidRDefault="009F5A13" w:rsidP="009F5A13">
      <w:pPr>
        <w:ind w:left="643"/>
        <w:jc w:val="both"/>
        <w:rPr>
          <w:rFonts w:ascii="Arial" w:hAnsi="Arial" w:cs="Arial"/>
          <w:sz w:val="18"/>
          <w:szCs w:val="18"/>
        </w:rPr>
      </w:pPr>
    </w:p>
    <w:p w:rsidR="009F5A13" w:rsidRPr="00E17F2A" w:rsidRDefault="009F5A13" w:rsidP="00E17F2A">
      <w:pPr>
        <w:ind w:left="360"/>
        <w:jc w:val="both"/>
        <w:rPr>
          <w:rFonts w:ascii="Arial" w:hAnsi="Arial" w:cs="Arial"/>
          <w:sz w:val="18"/>
          <w:szCs w:val="18"/>
        </w:rPr>
      </w:pPr>
      <w:r w:rsidRPr="00E17F2A">
        <w:rPr>
          <w:rFonts w:ascii="Arial" w:hAnsi="Arial" w:cs="Arial"/>
          <w:sz w:val="18"/>
          <w:szCs w:val="18"/>
        </w:rPr>
        <w:t>Zboží bude předáno prodávajícím a převzato kupujícím na základě oboustranně podepsaného předávacího protokolu. Datum podpisu předávacího protokolu je považováno za den uskutečnění zdanitelného plnění ve smyslu zákona č. 235/2004 Sb., o dani z přidané hodnoty, ve znění pozdějších předpisů.</w:t>
      </w:r>
    </w:p>
    <w:p w:rsidR="00E17F2A" w:rsidRPr="00E17F2A" w:rsidRDefault="00E17F2A" w:rsidP="00E17F2A">
      <w:pPr>
        <w:ind w:left="360"/>
        <w:jc w:val="both"/>
        <w:rPr>
          <w:rFonts w:ascii="Arial" w:hAnsi="Arial" w:cs="Arial"/>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Článek</w:t>
      </w:r>
    </w:p>
    <w:p w:rsidR="009F5A13" w:rsidRPr="00E17F2A" w:rsidRDefault="009F5A13" w:rsidP="009F5A13">
      <w:pPr>
        <w:ind w:left="720"/>
        <w:jc w:val="center"/>
        <w:rPr>
          <w:rFonts w:ascii="Arial" w:hAnsi="Arial" w:cs="Arial"/>
          <w:b/>
          <w:bCs/>
          <w:sz w:val="18"/>
          <w:szCs w:val="18"/>
        </w:rPr>
      </w:pPr>
      <w:r w:rsidRPr="00E17F2A">
        <w:rPr>
          <w:rFonts w:ascii="Arial" w:hAnsi="Arial" w:cs="Arial"/>
          <w:b/>
          <w:bCs/>
          <w:sz w:val="18"/>
          <w:szCs w:val="18"/>
        </w:rPr>
        <w:t>Cena Dodávky</w:t>
      </w:r>
    </w:p>
    <w:p w:rsidR="009F5A13" w:rsidRPr="00E17F2A" w:rsidRDefault="009F5A13" w:rsidP="009F5A13">
      <w:pPr>
        <w:ind w:left="720"/>
        <w:jc w:val="center"/>
        <w:rPr>
          <w:rFonts w:ascii="Arial" w:hAnsi="Arial" w:cs="Arial"/>
          <w:b/>
          <w:bCs/>
          <w:sz w:val="18"/>
          <w:szCs w:val="18"/>
        </w:rPr>
      </w:pPr>
    </w:p>
    <w:p w:rsidR="009F5A13"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Kupující se zavazuje Prodávajícímu zaplatit kupní cenu: </w:t>
      </w:r>
      <w:r w:rsidRPr="00E17F2A">
        <w:rPr>
          <w:rFonts w:ascii="Arial" w:hAnsi="Arial" w:cs="Arial"/>
          <w:i/>
          <w:sz w:val="18"/>
          <w:szCs w:val="18"/>
          <w:shd w:val="clear" w:color="auto" w:fill="FFFF00"/>
        </w:rPr>
        <w:t>(údaje v tabulce doplní vybraný dodavatel, poté tuto poznámku z textu odstraní):</w:t>
      </w:r>
      <w:r w:rsidRPr="00E17F2A">
        <w:rPr>
          <w:rFonts w:ascii="Arial" w:hAnsi="Arial" w:cs="Arial"/>
          <w:sz w:val="18"/>
          <w:szCs w:val="18"/>
        </w:rPr>
        <w:t xml:space="preserve"> </w:t>
      </w:r>
    </w:p>
    <w:p w:rsidR="00043CFF" w:rsidRPr="00E17F2A" w:rsidRDefault="00043CFF" w:rsidP="0002084D">
      <w:pPr>
        <w:ind w:left="360"/>
        <w:jc w:val="both"/>
        <w:rPr>
          <w:rFonts w:ascii="Arial" w:hAnsi="Arial" w:cs="Arial"/>
          <w:sz w:val="18"/>
          <w:szCs w:val="18"/>
        </w:rPr>
      </w:pPr>
      <w:bookmarkStart w:id="0" w:name="_GoBack"/>
      <w:bookmarkEnd w:id="0"/>
    </w:p>
    <w:tbl>
      <w:tblPr>
        <w:tblStyle w:val="Mkatabulky"/>
        <w:tblW w:w="0" w:type="auto"/>
        <w:tblLook w:val="04A0" w:firstRow="1" w:lastRow="0" w:firstColumn="1" w:lastColumn="0" w:noHBand="0" w:noVBand="1"/>
      </w:tblPr>
      <w:tblGrid>
        <w:gridCol w:w="2689"/>
        <w:gridCol w:w="2125"/>
        <w:gridCol w:w="2407"/>
        <w:gridCol w:w="2407"/>
      </w:tblGrid>
      <w:tr w:rsidR="009F5A13" w:rsidRPr="00E17F2A" w:rsidTr="00A95D92">
        <w:tc>
          <w:tcPr>
            <w:tcW w:w="2689" w:type="dxa"/>
          </w:tcPr>
          <w:p w:rsidR="009F5A13" w:rsidRPr="00E17F2A" w:rsidRDefault="00043CFF" w:rsidP="00A95D92">
            <w:pPr>
              <w:rPr>
                <w:rFonts w:ascii="Calibri" w:hAnsi="Calibri" w:cs="Arial"/>
                <w:b/>
                <w:i/>
                <w:sz w:val="18"/>
                <w:szCs w:val="18"/>
              </w:rPr>
            </w:pPr>
            <w:r>
              <w:rPr>
                <w:rFonts w:ascii="Calibri" w:hAnsi="Calibri" w:cs="Arial"/>
                <w:b/>
                <w:i/>
                <w:sz w:val="18"/>
                <w:szCs w:val="18"/>
              </w:rPr>
              <w:t>Cena</w:t>
            </w:r>
            <w:r w:rsidR="009F5A13" w:rsidRPr="00E17F2A">
              <w:rPr>
                <w:rFonts w:ascii="Calibri" w:hAnsi="Calibri" w:cs="Arial"/>
                <w:b/>
                <w:i/>
                <w:sz w:val="18"/>
                <w:szCs w:val="18"/>
              </w:rPr>
              <w:t xml:space="preserve"> za předmět plnění</w:t>
            </w:r>
          </w:p>
          <w:p w:rsidR="009F5A13" w:rsidRPr="00E17F2A" w:rsidRDefault="009F5A13" w:rsidP="00A95D92">
            <w:pPr>
              <w:rPr>
                <w:rFonts w:ascii="Arial" w:hAnsi="Arial" w:cs="Arial"/>
                <w:b/>
                <w:bCs/>
                <w:sz w:val="18"/>
                <w:szCs w:val="18"/>
              </w:rPr>
            </w:pPr>
          </w:p>
        </w:tc>
        <w:tc>
          <w:tcPr>
            <w:tcW w:w="2125" w:type="dxa"/>
          </w:tcPr>
          <w:p w:rsidR="009F5A13" w:rsidRPr="00E17F2A" w:rsidRDefault="009F5A13" w:rsidP="00A95D92">
            <w:pPr>
              <w:rPr>
                <w:rFonts w:ascii="Arial" w:hAnsi="Arial" w:cs="Arial"/>
                <w:b/>
                <w:bCs/>
                <w:sz w:val="18"/>
                <w:szCs w:val="18"/>
              </w:rPr>
            </w:pPr>
            <w:r w:rsidRPr="00E17F2A">
              <w:rPr>
                <w:rFonts w:ascii="Arial" w:hAnsi="Arial" w:cs="Arial"/>
                <w:i/>
                <w:sz w:val="18"/>
                <w:szCs w:val="18"/>
              </w:rPr>
              <w:t>Kč bez DPH</w:t>
            </w:r>
          </w:p>
        </w:tc>
        <w:tc>
          <w:tcPr>
            <w:tcW w:w="2407" w:type="dxa"/>
          </w:tcPr>
          <w:p w:rsidR="009F5A13" w:rsidRPr="00E17F2A" w:rsidRDefault="009F5A13" w:rsidP="00A95D92">
            <w:pPr>
              <w:rPr>
                <w:rFonts w:ascii="Arial" w:hAnsi="Arial" w:cs="Arial"/>
                <w:b/>
                <w:bCs/>
                <w:sz w:val="18"/>
                <w:szCs w:val="18"/>
              </w:rPr>
            </w:pPr>
            <w:r w:rsidRPr="00E17F2A">
              <w:rPr>
                <w:rFonts w:ascii="Arial" w:hAnsi="Arial" w:cs="Arial"/>
                <w:i/>
                <w:sz w:val="18"/>
                <w:szCs w:val="18"/>
              </w:rPr>
              <w:t>Výše DPH v Kč</w:t>
            </w:r>
          </w:p>
        </w:tc>
        <w:tc>
          <w:tcPr>
            <w:tcW w:w="2407" w:type="dxa"/>
          </w:tcPr>
          <w:p w:rsidR="009F5A13" w:rsidRPr="00E17F2A" w:rsidRDefault="009F5A13" w:rsidP="00A95D92">
            <w:pPr>
              <w:rPr>
                <w:rFonts w:ascii="Arial" w:hAnsi="Arial" w:cs="Arial"/>
                <w:b/>
                <w:bCs/>
                <w:sz w:val="18"/>
                <w:szCs w:val="18"/>
              </w:rPr>
            </w:pPr>
            <w:r w:rsidRPr="00E17F2A">
              <w:rPr>
                <w:rFonts w:ascii="Arial" w:hAnsi="Arial" w:cs="Arial"/>
                <w:i/>
                <w:sz w:val="18"/>
                <w:szCs w:val="18"/>
              </w:rPr>
              <w:t>Kč včetně DPH</w:t>
            </w:r>
          </w:p>
        </w:tc>
      </w:tr>
      <w:tr w:rsidR="009F5A13" w:rsidRPr="00E17F2A" w:rsidTr="00A95D92">
        <w:tc>
          <w:tcPr>
            <w:tcW w:w="2689" w:type="dxa"/>
          </w:tcPr>
          <w:p w:rsidR="009F5A13" w:rsidRPr="00E17F2A" w:rsidRDefault="00184893" w:rsidP="00184893">
            <w:pPr>
              <w:rPr>
                <w:rFonts w:ascii="Arial" w:hAnsi="Arial" w:cs="Arial"/>
                <w:b/>
                <w:bCs/>
                <w:sz w:val="18"/>
                <w:szCs w:val="18"/>
              </w:rPr>
            </w:pPr>
            <w:r w:rsidRPr="00E17F2A">
              <w:rPr>
                <w:rFonts w:ascii="Arial" w:hAnsi="Arial" w:cs="Arial"/>
                <w:i/>
                <w:sz w:val="18"/>
                <w:szCs w:val="18"/>
              </w:rPr>
              <w:t>SW Risk management tool</w:t>
            </w:r>
            <w:r w:rsidR="009F5A13" w:rsidRPr="00E17F2A">
              <w:rPr>
                <w:rFonts w:ascii="Arial" w:hAnsi="Arial" w:cs="Arial"/>
                <w:i/>
                <w:sz w:val="18"/>
                <w:szCs w:val="18"/>
              </w:rPr>
              <w:t xml:space="preserve"> – </w:t>
            </w:r>
            <w:r w:rsidR="001F7C00">
              <w:rPr>
                <w:rFonts w:ascii="Arial" w:hAnsi="Arial" w:cs="Arial"/>
                <w:i/>
                <w:sz w:val="18"/>
                <w:szCs w:val="18"/>
              </w:rPr>
              <w:t xml:space="preserve"> </w:t>
            </w:r>
            <w:r w:rsidR="009F5A13" w:rsidRPr="00E17F2A">
              <w:rPr>
                <w:rFonts w:ascii="Arial" w:hAnsi="Arial" w:cs="Arial"/>
                <w:i/>
                <w:sz w:val="18"/>
                <w:szCs w:val="18"/>
              </w:rPr>
              <w:t xml:space="preserve">1 </w:t>
            </w:r>
            <w:r w:rsidRPr="00E17F2A">
              <w:rPr>
                <w:rFonts w:ascii="Arial" w:hAnsi="Arial" w:cs="Arial"/>
                <w:i/>
                <w:sz w:val="18"/>
                <w:szCs w:val="18"/>
              </w:rPr>
              <w:t>licence</w:t>
            </w:r>
          </w:p>
        </w:tc>
        <w:tc>
          <w:tcPr>
            <w:tcW w:w="2125" w:type="dxa"/>
          </w:tcPr>
          <w:p w:rsidR="009F5A13" w:rsidRPr="00E17F2A" w:rsidRDefault="00747A08" w:rsidP="00A95D92">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9F5A13" w:rsidRPr="00E17F2A" w:rsidRDefault="00747A08" w:rsidP="00A95D92">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9F5A13" w:rsidRPr="00E17F2A" w:rsidRDefault="00747A08" w:rsidP="00A95D92">
            <w:pPr>
              <w:rPr>
                <w:rFonts w:ascii="Arial" w:hAnsi="Arial" w:cs="Arial"/>
                <w:b/>
                <w:bCs/>
                <w:sz w:val="18"/>
                <w:szCs w:val="18"/>
                <w:highlight w:val="yellow"/>
              </w:rPr>
            </w:pPr>
            <w:r w:rsidRPr="00E17F2A">
              <w:rPr>
                <w:rFonts w:ascii="Arial" w:hAnsi="Arial" w:cs="Arial"/>
                <w:b/>
                <w:bCs/>
                <w:sz w:val="18"/>
                <w:szCs w:val="18"/>
                <w:highlight w:val="yellow"/>
              </w:rPr>
              <w:t>………………………</w:t>
            </w:r>
          </w:p>
        </w:tc>
      </w:tr>
      <w:tr w:rsidR="009F5A13" w:rsidRPr="00E17F2A" w:rsidTr="00A95D92">
        <w:tc>
          <w:tcPr>
            <w:tcW w:w="2689" w:type="dxa"/>
          </w:tcPr>
          <w:p w:rsidR="009F5A13" w:rsidRPr="00E17F2A" w:rsidRDefault="00043CFF" w:rsidP="00184893">
            <w:pPr>
              <w:rPr>
                <w:rFonts w:ascii="Arial" w:hAnsi="Arial" w:cs="Arial"/>
                <w:i/>
                <w:sz w:val="18"/>
                <w:szCs w:val="18"/>
              </w:rPr>
            </w:pPr>
            <w:r w:rsidRPr="00E17F2A">
              <w:rPr>
                <w:rFonts w:ascii="Arial" w:hAnsi="Arial" w:cs="Arial"/>
                <w:bCs/>
                <w:i/>
                <w:sz w:val="18"/>
                <w:szCs w:val="18"/>
              </w:rPr>
              <w:lastRenderedPageBreak/>
              <w:t xml:space="preserve">SW Crystal Ball –           </w:t>
            </w:r>
            <w:r>
              <w:rPr>
                <w:rFonts w:ascii="Arial" w:hAnsi="Arial" w:cs="Arial"/>
                <w:bCs/>
                <w:i/>
                <w:sz w:val="18"/>
                <w:szCs w:val="18"/>
              </w:rPr>
              <w:t xml:space="preserve">         </w:t>
            </w:r>
            <w:r w:rsidRPr="00E17F2A">
              <w:rPr>
                <w:rFonts w:ascii="Arial" w:hAnsi="Arial" w:cs="Arial"/>
                <w:bCs/>
                <w:i/>
                <w:sz w:val="18"/>
                <w:szCs w:val="18"/>
              </w:rPr>
              <w:t>1 licence</w:t>
            </w:r>
          </w:p>
        </w:tc>
        <w:tc>
          <w:tcPr>
            <w:tcW w:w="2125" w:type="dxa"/>
          </w:tcPr>
          <w:p w:rsidR="009F5A13" w:rsidRPr="00E17F2A" w:rsidRDefault="00747A08" w:rsidP="00A95D92">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9F5A13" w:rsidRPr="00E17F2A" w:rsidRDefault="00747A08" w:rsidP="00A95D92">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9F5A13" w:rsidRPr="00E17F2A" w:rsidRDefault="00747A08" w:rsidP="00A95D92">
            <w:pPr>
              <w:rPr>
                <w:rFonts w:ascii="Arial" w:hAnsi="Arial" w:cs="Arial"/>
                <w:b/>
                <w:bCs/>
                <w:sz w:val="18"/>
                <w:szCs w:val="18"/>
                <w:highlight w:val="yellow"/>
              </w:rPr>
            </w:pPr>
            <w:r w:rsidRPr="00E17F2A">
              <w:rPr>
                <w:rFonts w:ascii="Arial" w:hAnsi="Arial" w:cs="Arial"/>
                <w:b/>
                <w:bCs/>
                <w:sz w:val="18"/>
                <w:szCs w:val="18"/>
                <w:highlight w:val="yellow"/>
              </w:rPr>
              <w:t>………………………</w:t>
            </w:r>
          </w:p>
        </w:tc>
      </w:tr>
      <w:tr w:rsidR="009F5A13" w:rsidRPr="00E17F2A" w:rsidTr="00A95D92">
        <w:tc>
          <w:tcPr>
            <w:tcW w:w="2689" w:type="dxa"/>
          </w:tcPr>
          <w:p w:rsidR="009F5A13" w:rsidRPr="00E17F2A" w:rsidRDefault="00043CFF" w:rsidP="00A95D92">
            <w:pPr>
              <w:rPr>
                <w:rFonts w:ascii="Arial" w:hAnsi="Arial" w:cs="Arial"/>
                <w:bCs/>
                <w:i/>
                <w:sz w:val="18"/>
                <w:szCs w:val="18"/>
              </w:rPr>
            </w:pPr>
            <w:r w:rsidRPr="00E17F2A">
              <w:rPr>
                <w:rFonts w:ascii="Arial" w:hAnsi="Arial" w:cs="Arial"/>
                <w:i/>
                <w:sz w:val="18"/>
                <w:szCs w:val="18"/>
              </w:rPr>
              <w:t xml:space="preserve">SW Team assistent –     </w:t>
            </w:r>
            <w:r>
              <w:rPr>
                <w:rFonts w:ascii="Arial" w:hAnsi="Arial" w:cs="Arial"/>
                <w:i/>
                <w:sz w:val="18"/>
                <w:szCs w:val="18"/>
              </w:rPr>
              <w:t xml:space="preserve">          </w:t>
            </w:r>
            <w:r w:rsidRPr="00E17F2A">
              <w:rPr>
                <w:rFonts w:ascii="Arial" w:hAnsi="Arial" w:cs="Arial"/>
                <w:i/>
                <w:sz w:val="18"/>
                <w:szCs w:val="18"/>
              </w:rPr>
              <w:t>1 licence</w:t>
            </w:r>
          </w:p>
        </w:tc>
        <w:tc>
          <w:tcPr>
            <w:tcW w:w="2125" w:type="dxa"/>
          </w:tcPr>
          <w:p w:rsidR="009F5A13" w:rsidRPr="00E17F2A" w:rsidRDefault="008B6D31" w:rsidP="00A95D92">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9F5A13" w:rsidRPr="00E17F2A" w:rsidRDefault="008B6D31" w:rsidP="00A95D92">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9F5A13" w:rsidRPr="00E17F2A" w:rsidRDefault="008B6D31" w:rsidP="00A95D92">
            <w:pPr>
              <w:rPr>
                <w:rFonts w:ascii="Arial" w:hAnsi="Arial" w:cs="Arial"/>
                <w:b/>
                <w:bCs/>
                <w:sz w:val="18"/>
                <w:szCs w:val="18"/>
                <w:highlight w:val="yellow"/>
              </w:rPr>
            </w:pPr>
            <w:r w:rsidRPr="00E17F2A">
              <w:rPr>
                <w:rFonts w:ascii="Arial" w:hAnsi="Arial" w:cs="Arial"/>
                <w:b/>
                <w:bCs/>
                <w:sz w:val="18"/>
                <w:szCs w:val="18"/>
                <w:highlight w:val="yellow"/>
              </w:rPr>
              <w:t>………………………</w:t>
            </w:r>
          </w:p>
        </w:tc>
      </w:tr>
    </w:tbl>
    <w:p w:rsidR="00043CFF" w:rsidRDefault="00043CFF" w:rsidP="009F5A13">
      <w:pPr>
        <w:rPr>
          <w:rFonts w:ascii="Arial" w:hAnsi="Arial" w:cs="Arial"/>
          <w:b/>
          <w:bCs/>
          <w:sz w:val="18"/>
          <w:szCs w:val="18"/>
        </w:rPr>
      </w:pPr>
    </w:p>
    <w:p w:rsidR="00043CFF" w:rsidRDefault="00043CFF" w:rsidP="009F5A13">
      <w:pPr>
        <w:rPr>
          <w:rFonts w:ascii="Arial" w:hAnsi="Arial" w:cs="Arial"/>
          <w:b/>
          <w:bCs/>
          <w:sz w:val="18"/>
          <w:szCs w:val="18"/>
        </w:rPr>
      </w:pPr>
    </w:p>
    <w:tbl>
      <w:tblPr>
        <w:tblStyle w:val="Mkatabulky"/>
        <w:tblW w:w="0" w:type="auto"/>
        <w:tblLook w:val="04A0" w:firstRow="1" w:lastRow="0" w:firstColumn="1" w:lastColumn="0" w:noHBand="0" w:noVBand="1"/>
      </w:tblPr>
      <w:tblGrid>
        <w:gridCol w:w="2689"/>
        <w:gridCol w:w="2125"/>
        <w:gridCol w:w="2407"/>
        <w:gridCol w:w="2407"/>
      </w:tblGrid>
      <w:tr w:rsidR="00043CFF" w:rsidRPr="00E17F2A" w:rsidTr="007306A4">
        <w:tc>
          <w:tcPr>
            <w:tcW w:w="2689" w:type="dxa"/>
          </w:tcPr>
          <w:p w:rsidR="00043CFF" w:rsidRPr="00E17F2A" w:rsidRDefault="00043CFF" w:rsidP="00043CFF">
            <w:pPr>
              <w:rPr>
                <w:rFonts w:ascii="Calibri" w:hAnsi="Calibri" w:cs="Arial"/>
                <w:b/>
                <w:i/>
                <w:sz w:val="18"/>
                <w:szCs w:val="18"/>
              </w:rPr>
            </w:pPr>
            <w:r w:rsidRPr="00E17F2A">
              <w:rPr>
                <w:rFonts w:ascii="Calibri" w:hAnsi="Calibri" w:cs="Arial"/>
                <w:b/>
                <w:i/>
                <w:sz w:val="18"/>
                <w:szCs w:val="18"/>
              </w:rPr>
              <w:t>CELKEM za předmět plnění</w:t>
            </w:r>
          </w:p>
          <w:p w:rsidR="00043CFF" w:rsidRPr="00E17F2A" w:rsidRDefault="00043CFF" w:rsidP="00043CFF">
            <w:pPr>
              <w:rPr>
                <w:rFonts w:ascii="Arial" w:hAnsi="Arial" w:cs="Arial"/>
                <w:b/>
                <w:bCs/>
                <w:sz w:val="18"/>
                <w:szCs w:val="18"/>
              </w:rPr>
            </w:pPr>
          </w:p>
        </w:tc>
        <w:tc>
          <w:tcPr>
            <w:tcW w:w="2125" w:type="dxa"/>
          </w:tcPr>
          <w:p w:rsidR="00043CFF" w:rsidRPr="00E17F2A" w:rsidRDefault="00043CFF" w:rsidP="00043CFF">
            <w:pPr>
              <w:rPr>
                <w:rFonts w:ascii="Arial" w:hAnsi="Arial" w:cs="Arial"/>
                <w:b/>
                <w:bCs/>
                <w:sz w:val="18"/>
                <w:szCs w:val="18"/>
              </w:rPr>
            </w:pPr>
            <w:r w:rsidRPr="00E17F2A">
              <w:rPr>
                <w:rFonts w:ascii="Arial" w:hAnsi="Arial" w:cs="Arial"/>
                <w:i/>
                <w:sz w:val="18"/>
                <w:szCs w:val="18"/>
              </w:rPr>
              <w:t>Kč bez DPH</w:t>
            </w:r>
          </w:p>
        </w:tc>
        <w:tc>
          <w:tcPr>
            <w:tcW w:w="2407" w:type="dxa"/>
          </w:tcPr>
          <w:p w:rsidR="00043CFF" w:rsidRPr="00E17F2A" w:rsidRDefault="00043CFF" w:rsidP="00043CFF">
            <w:pPr>
              <w:rPr>
                <w:rFonts w:ascii="Arial" w:hAnsi="Arial" w:cs="Arial"/>
                <w:b/>
                <w:bCs/>
                <w:sz w:val="18"/>
                <w:szCs w:val="18"/>
              </w:rPr>
            </w:pPr>
            <w:r w:rsidRPr="00E17F2A">
              <w:rPr>
                <w:rFonts w:ascii="Arial" w:hAnsi="Arial" w:cs="Arial"/>
                <w:i/>
                <w:sz w:val="18"/>
                <w:szCs w:val="18"/>
              </w:rPr>
              <w:t>Výše DPH v Kč</w:t>
            </w:r>
          </w:p>
        </w:tc>
        <w:tc>
          <w:tcPr>
            <w:tcW w:w="2407" w:type="dxa"/>
          </w:tcPr>
          <w:p w:rsidR="00043CFF" w:rsidRPr="00E17F2A" w:rsidRDefault="00043CFF" w:rsidP="00043CFF">
            <w:pPr>
              <w:rPr>
                <w:rFonts w:ascii="Arial" w:hAnsi="Arial" w:cs="Arial"/>
                <w:b/>
                <w:bCs/>
                <w:sz w:val="18"/>
                <w:szCs w:val="18"/>
              </w:rPr>
            </w:pPr>
            <w:r w:rsidRPr="00E17F2A">
              <w:rPr>
                <w:rFonts w:ascii="Arial" w:hAnsi="Arial" w:cs="Arial"/>
                <w:i/>
                <w:sz w:val="18"/>
                <w:szCs w:val="18"/>
              </w:rPr>
              <w:t>Kč včetně DPH</w:t>
            </w:r>
          </w:p>
        </w:tc>
      </w:tr>
      <w:tr w:rsidR="00043CFF" w:rsidRPr="00E17F2A" w:rsidTr="007306A4">
        <w:tc>
          <w:tcPr>
            <w:tcW w:w="2689" w:type="dxa"/>
          </w:tcPr>
          <w:p w:rsidR="00043CFF" w:rsidRPr="00E17F2A" w:rsidRDefault="00043CFF" w:rsidP="007306A4">
            <w:pPr>
              <w:rPr>
                <w:rFonts w:ascii="Arial" w:hAnsi="Arial" w:cs="Arial"/>
                <w:b/>
                <w:i/>
                <w:sz w:val="18"/>
                <w:szCs w:val="18"/>
              </w:rPr>
            </w:pPr>
            <w:r w:rsidRPr="00E17F2A">
              <w:rPr>
                <w:rFonts w:ascii="Arial" w:hAnsi="Arial" w:cs="Arial"/>
                <w:i/>
                <w:sz w:val="18"/>
                <w:szCs w:val="18"/>
              </w:rPr>
              <w:t>SW Risk management tool – 20 licencí</w:t>
            </w:r>
          </w:p>
        </w:tc>
        <w:tc>
          <w:tcPr>
            <w:tcW w:w="2125"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r>
      <w:tr w:rsidR="00043CFF" w:rsidRPr="00E17F2A" w:rsidTr="007306A4">
        <w:tc>
          <w:tcPr>
            <w:tcW w:w="2689" w:type="dxa"/>
          </w:tcPr>
          <w:p w:rsidR="00043CFF" w:rsidRPr="00E17F2A" w:rsidRDefault="00043CFF" w:rsidP="007306A4">
            <w:pPr>
              <w:rPr>
                <w:rFonts w:ascii="Arial" w:hAnsi="Arial" w:cs="Arial"/>
                <w:i/>
                <w:sz w:val="18"/>
                <w:szCs w:val="18"/>
              </w:rPr>
            </w:pPr>
            <w:r w:rsidRPr="00E17F2A">
              <w:rPr>
                <w:rFonts w:ascii="Arial" w:hAnsi="Arial" w:cs="Arial"/>
                <w:bCs/>
                <w:i/>
                <w:sz w:val="18"/>
                <w:szCs w:val="18"/>
              </w:rPr>
              <w:t xml:space="preserve">SW Crystal Ball –        </w:t>
            </w:r>
            <w:r>
              <w:rPr>
                <w:rFonts w:ascii="Arial" w:hAnsi="Arial" w:cs="Arial"/>
                <w:bCs/>
                <w:i/>
                <w:sz w:val="18"/>
                <w:szCs w:val="18"/>
              </w:rPr>
              <w:t xml:space="preserve">         </w:t>
            </w:r>
            <w:r w:rsidRPr="00E17F2A">
              <w:rPr>
                <w:rFonts w:ascii="Arial" w:hAnsi="Arial" w:cs="Arial"/>
                <w:bCs/>
                <w:i/>
                <w:sz w:val="18"/>
                <w:szCs w:val="18"/>
              </w:rPr>
              <w:t xml:space="preserve"> 20 licencí</w:t>
            </w:r>
          </w:p>
        </w:tc>
        <w:tc>
          <w:tcPr>
            <w:tcW w:w="2125"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r>
      <w:tr w:rsidR="00043CFF" w:rsidRPr="00E17F2A" w:rsidTr="007306A4">
        <w:tc>
          <w:tcPr>
            <w:tcW w:w="2689" w:type="dxa"/>
          </w:tcPr>
          <w:p w:rsidR="00043CFF" w:rsidRPr="00E17F2A" w:rsidRDefault="00043CFF" w:rsidP="007306A4">
            <w:pPr>
              <w:rPr>
                <w:rFonts w:ascii="Arial" w:hAnsi="Arial" w:cs="Arial"/>
                <w:b/>
                <w:i/>
                <w:sz w:val="18"/>
                <w:szCs w:val="18"/>
              </w:rPr>
            </w:pPr>
            <w:r w:rsidRPr="00E17F2A">
              <w:rPr>
                <w:rFonts w:ascii="Arial" w:hAnsi="Arial" w:cs="Arial"/>
                <w:i/>
                <w:sz w:val="18"/>
                <w:szCs w:val="18"/>
              </w:rPr>
              <w:t xml:space="preserve">SW Team assistent –    </w:t>
            </w:r>
            <w:r>
              <w:rPr>
                <w:rFonts w:ascii="Arial" w:hAnsi="Arial" w:cs="Arial"/>
                <w:i/>
                <w:sz w:val="18"/>
                <w:szCs w:val="18"/>
              </w:rPr>
              <w:t xml:space="preserve">         </w:t>
            </w:r>
            <w:r w:rsidRPr="00E17F2A">
              <w:rPr>
                <w:rFonts w:ascii="Arial" w:hAnsi="Arial" w:cs="Arial"/>
                <w:i/>
                <w:sz w:val="18"/>
                <w:szCs w:val="18"/>
              </w:rPr>
              <w:t>10 licencí</w:t>
            </w:r>
          </w:p>
        </w:tc>
        <w:tc>
          <w:tcPr>
            <w:tcW w:w="2125"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r>
      <w:tr w:rsidR="00043CFF" w:rsidRPr="00E17F2A" w:rsidTr="007306A4">
        <w:tc>
          <w:tcPr>
            <w:tcW w:w="2689" w:type="dxa"/>
          </w:tcPr>
          <w:p w:rsidR="00043CFF" w:rsidRPr="00E17F2A" w:rsidRDefault="00043CFF" w:rsidP="007306A4">
            <w:pPr>
              <w:rPr>
                <w:rFonts w:ascii="Arial" w:hAnsi="Arial" w:cs="Arial"/>
                <w:i/>
                <w:sz w:val="18"/>
                <w:szCs w:val="18"/>
              </w:rPr>
            </w:pPr>
            <w:r w:rsidRPr="00E17F2A">
              <w:rPr>
                <w:rFonts w:ascii="Arial" w:hAnsi="Arial" w:cs="Arial"/>
                <w:b/>
                <w:i/>
                <w:sz w:val="18"/>
                <w:szCs w:val="18"/>
              </w:rPr>
              <w:t xml:space="preserve">Celkem </w:t>
            </w:r>
            <w:r w:rsidRPr="00E17F2A">
              <w:rPr>
                <w:rFonts w:ascii="Arial" w:hAnsi="Arial" w:cs="Arial"/>
                <w:i/>
                <w:sz w:val="18"/>
                <w:szCs w:val="18"/>
              </w:rPr>
              <w:t>(20 licencí SW Risk management tool + 20 licencí SW Crystal Ball + 10 licencí SW Team assistent)</w:t>
            </w:r>
          </w:p>
        </w:tc>
        <w:tc>
          <w:tcPr>
            <w:tcW w:w="2125"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c>
          <w:tcPr>
            <w:tcW w:w="2407" w:type="dxa"/>
          </w:tcPr>
          <w:p w:rsidR="00043CFF" w:rsidRPr="00E17F2A" w:rsidRDefault="00043CFF" w:rsidP="007306A4">
            <w:pPr>
              <w:rPr>
                <w:rFonts w:ascii="Arial" w:hAnsi="Arial" w:cs="Arial"/>
                <w:b/>
                <w:bCs/>
                <w:sz w:val="18"/>
                <w:szCs w:val="18"/>
                <w:highlight w:val="yellow"/>
              </w:rPr>
            </w:pPr>
            <w:r w:rsidRPr="00E17F2A">
              <w:rPr>
                <w:rFonts w:ascii="Arial" w:hAnsi="Arial" w:cs="Arial"/>
                <w:b/>
                <w:bCs/>
                <w:sz w:val="18"/>
                <w:szCs w:val="18"/>
                <w:highlight w:val="yellow"/>
              </w:rPr>
              <w:t>………………………</w:t>
            </w:r>
          </w:p>
        </w:tc>
      </w:tr>
    </w:tbl>
    <w:p w:rsidR="00043CFF" w:rsidRDefault="00043CFF" w:rsidP="009F5A13">
      <w:pPr>
        <w:rPr>
          <w:rFonts w:ascii="Arial" w:hAnsi="Arial" w:cs="Arial"/>
          <w:b/>
          <w:bCs/>
          <w:sz w:val="18"/>
          <w:szCs w:val="18"/>
        </w:rPr>
      </w:pPr>
    </w:p>
    <w:p w:rsidR="00043CFF" w:rsidRPr="00E17F2A" w:rsidRDefault="00043CFF" w:rsidP="009F5A13">
      <w:pPr>
        <w:rPr>
          <w:rFonts w:ascii="Arial" w:hAnsi="Arial" w:cs="Arial"/>
          <w:b/>
          <w:bCs/>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 xml:space="preserve">Článek </w:t>
      </w:r>
    </w:p>
    <w:p w:rsidR="009F5A13" w:rsidRPr="00E17F2A" w:rsidRDefault="009F5A13" w:rsidP="009F5A13">
      <w:pPr>
        <w:ind w:left="3780" w:firstLine="300"/>
        <w:rPr>
          <w:rFonts w:ascii="Arial" w:hAnsi="Arial" w:cs="Arial"/>
          <w:b/>
          <w:bCs/>
          <w:sz w:val="18"/>
          <w:szCs w:val="18"/>
        </w:rPr>
      </w:pPr>
      <w:r w:rsidRPr="00E17F2A">
        <w:rPr>
          <w:rFonts w:ascii="Arial" w:hAnsi="Arial" w:cs="Arial"/>
          <w:b/>
          <w:bCs/>
          <w:sz w:val="18"/>
          <w:szCs w:val="18"/>
        </w:rPr>
        <w:t>Platební podmínky</w:t>
      </w:r>
    </w:p>
    <w:p w:rsidR="009F5A13" w:rsidRPr="00E17F2A" w:rsidRDefault="009F5A13" w:rsidP="009F5A13">
      <w:pPr>
        <w:ind w:left="3780" w:firstLine="300"/>
        <w:rPr>
          <w:rFonts w:ascii="Arial" w:hAnsi="Arial" w:cs="Arial"/>
          <w:b/>
          <w:bCs/>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Kupující je povinen zaplatit Prodávajícímu za Dodávku cenu ve výši uvedené v čl. 2.1 této smlouvy, na základě jím vystaveného a Kupujícímu prokazatelně doručeného daňového dokladu. Daňový doklad může být vystaven pouze na základě Kupujícím potvrzeného protokolu o předání a převzetí dodávky.</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DPH bude účtována ve výši dle právních předpisů platných ke dni uskutečnění zdanitelného plnění. Cena uvedená v čl. 2 této smlouvy je nejvýše přípustná a není možné ji překročit za žádných podmínek, s výjimkou změny sazby DPH. Uvedená kupní cena je konečná a zahrnuje veškeré náklady spojené se sjednaným a uvedeným rozsahem plnění.</w:t>
      </w:r>
    </w:p>
    <w:p w:rsidR="009F5A13" w:rsidRPr="00E17F2A" w:rsidRDefault="009F5A13" w:rsidP="009F5A13">
      <w:pPr>
        <w:pStyle w:val="Textvbloku"/>
        <w:tabs>
          <w:tab w:val="clear" w:pos="284"/>
        </w:tabs>
        <w:spacing w:before="120"/>
        <w:ind w:left="360" w:right="57" w:firstLine="0"/>
        <w:rPr>
          <w:rFonts w:ascii="Arial" w:hAnsi="Arial" w:cs="Arial"/>
          <w:sz w:val="18"/>
          <w:szCs w:val="18"/>
        </w:rPr>
      </w:pPr>
      <w:r w:rsidRPr="00E17F2A">
        <w:rPr>
          <w:rFonts w:ascii="Arial" w:hAnsi="Arial" w:cs="Arial"/>
          <w:sz w:val="18"/>
          <w:szCs w:val="18"/>
        </w:rPr>
        <w:t xml:space="preserve">Přílohou a součástí daňového dokladu musí být:  </w:t>
      </w:r>
    </w:p>
    <w:p w:rsidR="009F5A13" w:rsidRPr="00E17F2A" w:rsidRDefault="009F5A13" w:rsidP="009F5A13">
      <w:pPr>
        <w:pStyle w:val="Textvbloku"/>
        <w:numPr>
          <w:ilvl w:val="0"/>
          <w:numId w:val="1"/>
        </w:numPr>
        <w:tabs>
          <w:tab w:val="clear" w:pos="284"/>
          <w:tab w:val="clear" w:pos="2204"/>
          <w:tab w:val="left" w:pos="900"/>
        </w:tabs>
        <w:spacing w:before="60"/>
        <w:ind w:left="1126" w:right="57"/>
        <w:rPr>
          <w:rFonts w:ascii="Arial" w:hAnsi="Arial" w:cs="Arial"/>
          <w:sz w:val="18"/>
          <w:szCs w:val="18"/>
        </w:rPr>
      </w:pPr>
      <w:r w:rsidRPr="00E17F2A">
        <w:rPr>
          <w:rFonts w:ascii="Arial" w:hAnsi="Arial" w:cs="Arial"/>
          <w:sz w:val="18"/>
          <w:szCs w:val="18"/>
        </w:rPr>
        <w:t>Kupujícím podepsaný předávací protokol, potvrzující předání a převzetí Dodávky jako bezvadné, nebo</w:t>
      </w:r>
    </w:p>
    <w:p w:rsidR="009F5A13" w:rsidRPr="00E17F2A" w:rsidRDefault="009F5A13" w:rsidP="009F5A13">
      <w:pPr>
        <w:pStyle w:val="Textvbloku"/>
        <w:numPr>
          <w:ilvl w:val="0"/>
          <w:numId w:val="1"/>
        </w:numPr>
        <w:tabs>
          <w:tab w:val="clear" w:pos="284"/>
          <w:tab w:val="clear" w:pos="2204"/>
          <w:tab w:val="left" w:pos="900"/>
        </w:tabs>
        <w:ind w:left="1122" w:right="57" w:hanging="357"/>
        <w:rPr>
          <w:rFonts w:ascii="Arial" w:hAnsi="Arial" w:cs="Arial"/>
          <w:sz w:val="18"/>
          <w:szCs w:val="18"/>
        </w:rPr>
      </w:pPr>
      <w:r w:rsidRPr="00E17F2A">
        <w:rPr>
          <w:rFonts w:ascii="Arial" w:hAnsi="Arial" w:cs="Arial"/>
          <w:sz w:val="18"/>
          <w:szCs w:val="18"/>
        </w:rPr>
        <w:t>Kupujícím podepsaný předávací protokol o předání a převzetí Dodávky a Kupujícím podepsaný doklad o odstranění všech vad a nedodělků Dodávky uvedených v předávacím protokolu.</w:t>
      </w:r>
    </w:p>
    <w:p w:rsidR="009F5A13" w:rsidRPr="00E17F2A" w:rsidRDefault="009F5A13" w:rsidP="009F5A13">
      <w:pPr>
        <w:pStyle w:val="Textvbloku"/>
        <w:tabs>
          <w:tab w:val="clear" w:pos="284"/>
          <w:tab w:val="left" w:pos="900"/>
        </w:tabs>
        <w:ind w:left="1122" w:right="57" w:firstLine="0"/>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Prodávající vystaví daňový doklad do 5 (pěti) kalendářních dnů ode dne uskutečnění zdanitelného plnění a doručí jej prokazatelně objednateli do 3 (tří) kalendářních dnů od vystavení.</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Kupní cenu zaplatí Kupující Prodávajícímu bankovním převodem na bankovní účet Prodávajícího uvedený v identifikačních údajích Prodávajícího dle této Smlouvy, na základě daňového dokladu vystaveného prodávajícím ke dni uskutečnění zdanitelného plnění, kterým je den podepsání protokolu o předání a převzetí dodávky. Splatnost daňového dokladu je 30 kalendářních dnů od prokazatelného doručení daňového dokladu Kupujícímu. </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Fakturu je prodávající povinen doručit na adresu: </w:t>
      </w:r>
    </w:p>
    <w:p w:rsidR="009F5A13" w:rsidRPr="00E17F2A" w:rsidRDefault="009F5A13" w:rsidP="009F5A13">
      <w:pPr>
        <w:pStyle w:val="Odstavecseseznamem"/>
        <w:rPr>
          <w:rFonts w:ascii="Arial" w:hAnsi="Arial" w:cs="Arial"/>
          <w:sz w:val="18"/>
          <w:szCs w:val="18"/>
        </w:rPr>
      </w:pPr>
    </w:p>
    <w:p w:rsidR="009F5A13" w:rsidRPr="00E17F2A" w:rsidRDefault="009F5A13" w:rsidP="009F5A13">
      <w:pPr>
        <w:pStyle w:val="Nadpis2"/>
        <w:numPr>
          <w:ilvl w:val="0"/>
          <w:numId w:val="8"/>
        </w:numPr>
        <w:spacing w:after="60"/>
        <w:ind w:left="728" w:right="868"/>
        <w:jc w:val="both"/>
        <w:rPr>
          <w:rFonts w:ascii="Arial" w:hAnsi="Arial" w:cs="Arial"/>
          <w:b w:val="0"/>
          <w:sz w:val="18"/>
          <w:szCs w:val="18"/>
        </w:rPr>
      </w:pPr>
      <w:r w:rsidRPr="00E17F2A">
        <w:rPr>
          <w:rFonts w:ascii="Arial" w:hAnsi="Arial" w:cs="Arial"/>
          <w:b w:val="0"/>
          <w:sz w:val="18"/>
          <w:szCs w:val="18"/>
        </w:rPr>
        <w:t xml:space="preserve">Mendelova univerzita v Brně, </w:t>
      </w:r>
      <w:r w:rsidR="00B20A81" w:rsidRPr="00E17F2A">
        <w:rPr>
          <w:rFonts w:ascii="Arial" w:hAnsi="Arial" w:cs="Arial"/>
          <w:b w:val="0"/>
          <w:sz w:val="18"/>
          <w:szCs w:val="18"/>
        </w:rPr>
        <w:t>Fakulta regionálního rozvoje a mezinárodních studií</w:t>
      </w:r>
      <w:r w:rsidRPr="00E17F2A">
        <w:rPr>
          <w:rFonts w:ascii="Arial" w:hAnsi="Arial" w:cs="Arial"/>
          <w:b w:val="0"/>
          <w:sz w:val="18"/>
          <w:szCs w:val="18"/>
        </w:rPr>
        <w:t xml:space="preserve">, </w:t>
      </w:r>
      <w:r w:rsidR="00B20A81" w:rsidRPr="00E17F2A">
        <w:rPr>
          <w:rFonts w:ascii="Arial" w:hAnsi="Arial" w:cs="Arial"/>
          <w:b w:val="0"/>
          <w:sz w:val="18"/>
          <w:szCs w:val="18"/>
        </w:rPr>
        <w:t>tř. Gen. Píky 2005/7</w:t>
      </w:r>
      <w:r w:rsidRPr="00E17F2A">
        <w:rPr>
          <w:rFonts w:ascii="Arial" w:hAnsi="Arial" w:cs="Arial"/>
          <w:b w:val="0"/>
          <w:sz w:val="18"/>
          <w:szCs w:val="18"/>
        </w:rPr>
        <w:t xml:space="preserve">, 613 00 Brno, Česká republika a zároveň prodávající odešle elektronicky fakturu na email: </w:t>
      </w:r>
      <w:hyperlink r:id="rId7" w:history="1">
        <w:r w:rsidR="00B20A81" w:rsidRPr="00E17F2A">
          <w:rPr>
            <w:rStyle w:val="Hypertextovodkaz"/>
            <w:rFonts w:ascii="Arial" w:hAnsi="Arial" w:cs="Arial"/>
            <w:sz w:val="18"/>
            <w:szCs w:val="18"/>
          </w:rPr>
          <w:t>zuzana.svobodová@mendelu.cz</w:t>
        </w:r>
      </w:hyperlink>
    </w:p>
    <w:p w:rsidR="009F5A13" w:rsidRPr="00E17F2A" w:rsidRDefault="009F5A13" w:rsidP="009F5A13">
      <w:pPr>
        <w:pStyle w:val="Nadpis2"/>
        <w:ind w:left="728" w:right="868"/>
        <w:jc w:val="both"/>
        <w:rPr>
          <w:rFonts w:ascii="Arial" w:hAnsi="Arial" w:cs="Arial"/>
          <w:b w:val="0"/>
          <w:sz w:val="18"/>
          <w:szCs w:val="18"/>
        </w:rPr>
      </w:pPr>
      <w:r w:rsidRPr="00E17F2A">
        <w:rPr>
          <w:rFonts w:ascii="Arial" w:hAnsi="Arial" w:cs="Arial"/>
          <w:b w:val="0"/>
          <w:sz w:val="18"/>
          <w:szCs w:val="18"/>
        </w:rPr>
        <w:t>Jiné doručení nebude považováno za řádné.</w:t>
      </w:r>
    </w:p>
    <w:p w:rsidR="009F5A13" w:rsidRPr="00E17F2A" w:rsidRDefault="009F5A13" w:rsidP="009F5A13">
      <w:pPr>
        <w:ind w:left="728"/>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 Kupujícímu.</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lastRenderedPageBreak/>
        <w:t>Prodávající odpovídá za škodu, která vznikne objednateli z důvodů nedodržení vystaveného daňového dokladu v uvedených termínech, zejména za pozdní odvod DPH Kupujícím z důvodů pozdního dodání daňového dokladu Prodávajícím.</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Nebude-li uhrazena kupní cena do 60 dnů ode dne splatnosti daňového dokladu Kupujícím, má Prodávající právo odstoupit od této Smlouvy.</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Kupující upozorňuje dodavatele, že na jednotlivých fakturách musí být uveden následující text: </w:t>
      </w:r>
      <w:r w:rsidRPr="00E17F2A">
        <w:rPr>
          <w:rFonts w:ascii="Arial" w:hAnsi="Arial" w:cs="Arial"/>
          <w:b/>
          <w:sz w:val="18"/>
          <w:szCs w:val="18"/>
        </w:rPr>
        <w:t>,,Centrální laboratoře Mendelovy univerzity v Brně“ s registračním číslem CZ.02.2.67/0.0/0.0/17_044/0008510.</w:t>
      </w:r>
      <w:r w:rsidRPr="00E17F2A">
        <w:rPr>
          <w:rFonts w:ascii="Arial" w:hAnsi="Arial" w:cs="Arial"/>
          <w:sz w:val="18"/>
          <w:szCs w:val="18"/>
        </w:rPr>
        <w:t xml:space="preserve"> </w:t>
      </w:r>
    </w:p>
    <w:p w:rsidR="009F5A13" w:rsidRPr="00E17F2A" w:rsidRDefault="009F5A13" w:rsidP="009F5A13">
      <w:pPr>
        <w:pStyle w:val="Zkladntextodsazen3"/>
        <w:ind w:firstLine="0"/>
        <w:jc w:val="center"/>
        <w:rPr>
          <w:rFonts w:ascii="Arial" w:hAnsi="Arial" w:cs="Arial"/>
          <w:b/>
          <w:sz w:val="18"/>
          <w:szCs w:val="18"/>
        </w:rPr>
      </w:pPr>
    </w:p>
    <w:p w:rsidR="009F5A13" w:rsidRPr="00E17F2A" w:rsidRDefault="009F5A13" w:rsidP="009F5A13">
      <w:pPr>
        <w:pStyle w:val="Zkladntextodsazen3"/>
        <w:ind w:firstLine="0"/>
        <w:jc w:val="center"/>
        <w:rPr>
          <w:rFonts w:ascii="Arial" w:hAnsi="Arial" w:cs="Arial"/>
          <w:b/>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Článek</w:t>
      </w:r>
    </w:p>
    <w:p w:rsidR="009F5A13" w:rsidRPr="00E17F2A" w:rsidRDefault="009F5A13" w:rsidP="009F5A13">
      <w:pPr>
        <w:pStyle w:val="Zkladntextodsazen3"/>
        <w:ind w:firstLine="0"/>
        <w:jc w:val="center"/>
        <w:rPr>
          <w:rFonts w:ascii="Arial" w:hAnsi="Arial" w:cs="Arial"/>
          <w:b/>
          <w:sz w:val="18"/>
          <w:szCs w:val="18"/>
        </w:rPr>
      </w:pPr>
      <w:r w:rsidRPr="00E17F2A">
        <w:rPr>
          <w:rFonts w:ascii="Arial" w:hAnsi="Arial" w:cs="Arial"/>
          <w:b/>
          <w:sz w:val="18"/>
          <w:szCs w:val="18"/>
        </w:rPr>
        <w:t>Dodací doba a místo</w:t>
      </w:r>
    </w:p>
    <w:p w:rsidR="009F5A13" w:rsidRPr="00E17F2A" w:rsidRDefault="009F5A13" w:rsidP="009F5A13">
      <w:pPr>
        <w:pStyle w:val="Zkladntextodsazen3"/>
        <w:ind w:firstLine="0"/>
        <w:jc w:val="center"/>
        <w:rPr>
          <w:rFonts w:ascii="Arial" w:hAnsi="Arial" w:cs="Arial"/>
          <w:b/>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Prodávající se zavazuje provést (dodat) shora uvedenou Dodávku ve lhůtě: </w:t>
      </w:r>
    </w:p>
    <w:p w:rsidR="009F5A13" w:rsidRPr="00E17F2A" w:rsidRDefault="009F5A13" w:rsidP="009F5A13">
      <w:pPr>
        <w:pStyle w:val="Zkladntextodsazen3"/>
        <w:spacing w:before="240"/>
        <w:ind w:left="360" w:firstLine="0"/>
        <w:jc w:val="both"/>
        <w:rPr>
          <w:rFonts w:ascii="Arial" w:hAnsi="Arial" w:cs="Arial"/>
          <w:sz w:val="18"/>
          <w:szCs w:val="18"/>
        </w:rPr>
      </w:pPr>
      <w:r w:rsidRPr="00E17F2A">
        <w:rPr>
          <w:rFonts w:ascii="Arial" w:hAnsi="Arial" w:cs="Arial"/>
          <w:sz w:val="18"/>
          <w:szCs w:val="18"/>
        </w:rPr>
        <w:t xml:space="preserve">- do </w:t>
      </w:r>
      <w:r w:rsidR="00B20A81" w:rsidRPr="00E17F2A">
        <w:rPr>
          <w:rFonts w:ascii="Arial" w:hAnsi="Arial" w:cs="Arial"/>
          <w:sz w:val="18"/>
          <w:szCs w:val="18"/>
        </w:rPr>
        <w:t>14</w:t>
      </w:r>
      <w:r w:rsidRPr="00E17F2A">
        <w:rPr>
          <w:rFonts w:ascii="Arial" w:hAnsi="Arial" w:cs="Arial"/>
          <w:sz w:val="18"/>
          <w:szCs w:val="18"/>
        </w:rPr>
        <w:t xml:space="preserve"> dnů od potvrzení přijetí objednávky zaslané objednavatelem.</w:t>
      </w:r>
    </w:p>
    <w:p w:rsidR="009F5A13" w:rsidRPr="00E17F2A" w:rsidRDefault="009F5A13" w:rsidP="009F5A13">
      <w:pPr>
        <w:pStyle w:val="Zkladntextodsazen3"/>
        <w:spacing w:before="240"/>
        <w:ind w:left="360" w:firstLine="0"/>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Prodávající splní svou povinnost dodat výše uvedenou Dodávku tím, že tato bude protokolárně převzata jako bezvadná Kupujícím.</w:t>
      </w:r>
    </w:p>
    <w:p w:rsidR="009F5A13" w:rsidRPr="00E17F2A" w:rsidRDefault="009F5A13" w:rsidP="009F5A13">
      <w:pPr>
        <w:pStyle w:val="Zkladntextodsazen3"/>
        <w:spacing w:before="240"/>
        <w:ind w:left="643" w:firstLine="0"/>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Prodávající se současně zavazuje, že s ohledem na povahu Dodávky vyrozumí osobu uvedenou v objednávce Kupujícího vždy s dostatečným časovým předstihem (minimálně 3 pracovní dny) a prokazatelně ji uvědomí o tom, že má v úmyslu Dodávku předat, jinak Kupující není povinen Dodávku převzít.  </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Prodávající se zavazuje Dodávku předat v sídle zadavatele: </w:t>
      </w:r>
    </w:p>
    <w:p w:rsidR="009F5A13" w:rsidRPr="00E17F2A" w:rsidRDefault="009F5A13" w:rsidP="009F5A13">
      <w:pPr>
        <w:pStyle w:val="Odstavecseseznamem"/>
        <w:rPr>
          <w:rFonts w:ascii="Arial" w:hAnsi="Arial" w:cs="Arial"/>
          <w:sz w:val="18"/>
          <w:szCs w:val="18"/>
        </w:rPr>
      </w:pPr>
    </w:p>
    <w:p w:rsidR="009F5A13" w:rsidRPr="00E17F2A" w:rsidRDefault="009F5A13" w:rsidP="009F5A13">
      <w:pPr>
        <w:pStyle w:val="Nadpis2"/>
        <w:numPr>
          <w:ilvl w:val="0"/>
          <w:numId w:val="9"/>
        </w:numPr>
        <w:spacing w:after="60"/>
        <w:ind w:right="868"/>
        <w:jc w:val="both"/>
        <w:rPr>
          <w:rFonts w:ascii="Arial" w:hAnsi="Arial" w:cs="Arial"/>
          <w:b w:val="0"/>
          <w:i/>
          <w:sz w:val="18"/>
          <w:szCs w:val="18"/>
        </w:rPr>
      </w:pPr>
      <w:r w:rsidRPr="00E17F2A">
        <w:rPr>
          <w:rFonts w:ascii="Arial" w:hAnsi="Arial" w:cs="Arial"/>
          <w:b w:val="0"/>
          <w:i/>
          <w:sz w:val="18"/>
          <w:szCs w:val="18"/>
        </w:rPr>
        <w:t xml:space="preserve">  Mendelova univerzita v Brně, </w:t>
      </w:r>
      <w:r w:rsidR="00B20A81" w:rsidRPr="00E17F2A">
        <w:rPr>
          <w:rFonts w:ascii="Arial" w:hAnsi="Arial" w:cs="Arial"/>
          <w:b w:val="0"/>
          <w:i/>
          <w:sz w:val="18"/>
          <w:szCs w:val="18"/>
        </w:rPr>
        <w:t>FRRMS</w:t>
      </w:r>
      <w:r w:rsidRPr="00E17F2A">
        <w:rPr>
          <w:rFonts w:ascii="Arial" w:hAnsi="Arial" w:cs="Arial"/>
          <w:b w:val="0"/>
          <w:i/>
          <w:sz w:val="18"/>
          <w:szCs w:val="18"/>
        </w:rPr>
        <w:t>,</w:t>
      </w:r>
      <w:r w:rsidR="00B20A81" w:rsidRPr="00E17F2A">
        <w:rPr>
          <w:rFonts w:ascii="Arial" w:hAnsi="Arial" w:cs="Arial"/>
          <w:b w:val="0"/>
          <w:i/>
          <w:sz w:val="18"/>
          <w:szCs w:val="18"/>
        </w:rPr>
        <w:t xml:space="preserve"> tř. Gen. Píky 2005/7,</w:t>
      </w:r>
      <w:r w:rsidRPr="00E17F2A">
        <w:rPr>
          <w:rFonts w:ascii="Arial" w:hAnsi="Arial" w:cs="Arial"/>
          <w:b w:val="0"/>
          <w:i/>
          <w:sz w:val="18"/>
          <w:szCs w:val="18"/>
        </w:rPr>
        <w:t xml:space="preserve"> 613 00, Brno, Česká republika.</w:t>
      </w:r>
    </w:p>
    <w:p w:rsidR="009F5A13" w:rsidRPr="00E17F2A" w:rsidRDefault="009F5A13" w:rsidP="009F5A13">
      <w:pPr>
        <w:ind w:left="150"/>
        <w:jc w:val="both"/>
        <w:rPr>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Místo plnění a osoba oprávněná převzít Dodávku a podepsat předávací protokol budou určeny Kupujícím ve vystavené objednávce.</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Kupující prohlašuje, že je jeho jménem oprávněn převzít Dodávku a podepsat předávací protokol:</w:t>
      </w:r>
    </w:p>
    <w:p w:rsidR="009F5A13" w:rsidRPr="00E17F2A" w:rsidRDefault="00B20A81" w:rsidP="009F5A13">
      <w:pPr>
        <w:ind w:left="360"/>
        <w:jc w:val="both"/>
        <w:rPr>
          <w:rFonts w:ascii="Arial" w:hAnsi="Arial" w:cs="Arial"/>
          <w:sz w:val="18"/>
          <w:szCs w:val="18"/>
        </w:rPr>
      </w:pPr>
      <w:r w:rsidRPr="00E17F2A">
        <w:rPr>
          <w:rFonts w:ascii="Arial" w:hAnsi="Arial" w:cs="Arial"/>
          <w:sz w:val="18"/>
          <w:szCs w:val="18"/>
        </w:rPr>
        <w:t>- Ing. Zuzana Svobodová</w:t>
      </w:r>
      <w:r w:rsidR="009F5A13" w:rsidRPr="00E17F2A">
        <w:rPr>
          <w:rFonts w:ascii="Arial" w:hAnsi="Arial" w:cs="Arial"/>
          <w:sz w:val="18"/>
          <w:szCs w:val="18"/>
        </w:rPr>
        <w:t>, tel.: +420</w:t>
      </w:r>
      <w:r w:rsidRPr="00E17F2A">
        <w:rPr>
          <w:rFonts w:ascii="Arial" w:hAnsi="Arial" w:cs="Arial"/>
          <w:sz w:val="18"/>
          <w:szCs w:val="18"/>
        </w:rPr>
        <w:t> 725 492 452</w:t>
      </w:r>
      <w:r w:rsidR="009F5A13" w:rsidRPr="00E17F2A">
        <w:rPr>
          <w:rFonts w:ascii="Arial" w:hAnsi="Arial" w:cs="Arial"/>
          <w:sz w:val="18"/>
          <w:szCs w:val="18"/>
        </w:rPr>
        <w:t xml:space="preserve">, email: </w:t>
      </w:r>
      <w:hyperlink r:id="rId8" w:history="1">
        <w:r w:rsidRPr="00E17F2A">
          <w:rPr>
            <w:rStyle w:val="Hypertextovodkaz"/>
            <w:rFonts w:ascii="Arial" w:hAnsi="Arial" w:cs="Arial"/>
            <w:sz w:val="18"/>
            <w:szCs w:val="18"/>
          </w:rPr>
          <w:t>zuzana.svobodova@mendelu.cz</w:t>
        </w:r>
      </w:hyperlink>
    </w:p>
    <w:p w:rsidR="009F5A13" w:rsidRPr="00E17F2A" w:rsidRDefault="009F5A13" w:rsidP="009F5A13">
      <w:pPr>
        <w:ind w:left="360"/>
        <w:jc w:val="both"/>
        <w:rPr>
          <w:rFonts w:ascii="Arial" w:hAnsi="Arial" w:cs="Arial"/>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 xml:space="preserve">Článek </w:t>
      </w:r>
    </w:p>
    <w:p w:rsidR="009F5A13" w:rsidRPr="00E17F2A" w:rsidRDefault="009F5A13" w:rsidP="009F5A13">
      <w:pPr>
        <w:jc w:val="center"/>
        <w:rPr>
          <w:rFonts w:ascii="Arial" w:hAnsi="Arial" w:cs="Arial"/>
          <w:b/>
          <w:bCs/>
          <w:color w:val="000000"/>
          <w:sz w:val="18"/>
          <w:szCs w:val="18"/>
        </w:rPr>
      </w:pPr>
      <w:r w:rsidRPr="00E17F2A">
        <w:rPr>
          <w:rFonts w:ascii="Arial" w:hAnsi="Arial" w:cs="Arial"/>
          <w:b/>
          <w:bCs/>
          <w:color w:val="000000"/>
          <w:sz w:val="18"/>
          <w:szCs w:val="18"/>
        </w:rPr>
        <w:t xml:space="preserve"> Záruční doba </w:t>
      </w:r>
    </w:p>
    <w:p w:rsidR="009F5A13" w:rsidRPr="00E17F2A" w:rsidRDefault="009F5A13" w:rsidP="009F5A13">
      <w:pPr>
        <w:jc w:val="center"/>
        <w:rPr>
          <w:rFonts w:ascii="Arial" w:hAnsi="Arial" w:cs="Arial"/>
          <w:b/>
          <w:bCs/>
          <w:color w:val="000000"/>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Záruka na dodávané </w:t>
      </w:r>
      <w:r w:rsidR="00B20A81" w:rsidRPr="00E17F2A">
        <w:rPr>
          <w:rFonts w:ascii="Arial" w:hAnsi="Arial" w:cs="Arial"/>
          <w:sz w:val="18"/>
          <w:szCs w:val="18"/>
        </w:rPr>
        <w:t>so</w:t>
      </w:r>
      <w:r w:rsidR="00144231" w:rsidRPr="00E17F2A">
        <w:rPr>
          <w:rFonts w:ascii="Arial" w:hAnsi="Arial" w:cs="Arial"/>
          <w:sz w:val="18"/>
          <w:szCs w:val="18"/>
        </w:rPr>
        <w:t>ftw</w:t>
      </w:r>
      <w:r w:rsidR="00B20A81" w:rsidRPr="00E17F2A">
        <w:rPr>
          <w:rFonts w:ascii="Arial" w:hAnsi="Arial" w:cs="Arial"/>
          <w:sz w:val="18"/>
          <w:szCs w:val="18"/>
        </w:rPr>
        <w:t>ary</w:t>
      </w:r>
      <w:r w:rsidRPr="00E17F2A">
        <w:rPr>
          <w:rFonts w:ascii="Arial" w:hAnsi="Arial" w:cs="Arial"/>
          <w:sz w:val="18"/>
          <w:szCs w:val="18"/>
        </w:rPr>
        <w:t xml:space="preserve"> se sjednává na dobu 24 měsíců  a počíná běžet dnem převzetí dodávky Kupujícím. Pokud je v technické či výrobní dokumentaci výrobce stanovena:</w:t>
      </w:r>
    </w:p>
    <w:p w:rsidR="009F5A13" w:rsidRPr="00E17F2A" w:rsidRDefault="009F5A13" w:rsidP="009F5A13">
      <w:pPr>
        <w:ind w:left="643"/>
        <w:jc w:val="both"/>
        <w:rPr>
          <w:rFonts w:ascii="Arial" w:hAnsi="Arial" w:cs="Arial"/>
          <w:sz w:val="18"/>
          <w:szCs w:val="18"/>
        </w:rPr>
      </w:pPr>
      <w:r w:rsidRPr="00E17F2A">
        <w:rPr>
          <w:rFonts w:ascii="Arial" w:hAnsi="Arial" w:cs="Arial"/>
          <w:sz w:val="18"/>
          <w:szCs w:val="18"/>
        </w:rPr>
        <w:t>a) kratší záruční doba, platí ustanovení o záruce dle předchozí věty tohoto článku Smlouvy</w:t>
      </w:r>
    </w:p>
    <w:p w:rsidR="009F5A13" w:rsidRPr="00E17F2A" w:rsidRDefault="009F5A13" w:rsidP="009F5A13">
      <w:pPr>
        <w:ind w:left="643"/>
        <w:jc w:val="both"/>
        <w:rPr>
          <w:rFonts w:ascii="Arial" w:hAnsi="Arial" w:cs="Arial"/>
          <w:sz w:val="18"/>
          <w:szCs w:val="18"/>
        </w:rPr>
      </w:pPr>
      <w:r w:rsidRPr="00E17F2A">
        <w:rPr>
          <w:rFonts w:ascii="Arial" w:hAnsi="Arial" w:cs="Arial"/>
          <w:sz w:val="18"/>
          <w:szCs w:val="18"/>
        </w:rPr>
        <w:t>b) delší záruční doba, platí ustanovení o záruce dle technické či výrobní dokumentace    výrobce.</w:t>
      </w:r>
    </w:p>
    <w:p w:rsidR="009F5A13" w:rsidRPr="00E17F2A" w:rsidRDefault="009F5A13" w:rsidP="009F5A13">
      <w:pPr>
        <w:ind w:left="643"/>
        <w:jc w:val="both"/>
        <w:rPr>
          <w:rFonts w:ascii="Arial" w:hAnsi="Arial" w:cs="Arial"/>
          <w:sz w:val="18"/>
          <w:szCs w:val="18"/>
        </w:rPr>
      </w:pPr>
      <w:r w:rsidRPr="00E17F2A">
        <w:rPr>
          <w:rFonts w:ascii="Arial" w:hAnsi="Arial" w:cs="Arial"/>
          <w:sz w:val="18"/>
          <w:szCs w:val="18"/>
        </w:rPr>
        <w:t xml:space="preserve">Záruční doba se staví po dobu, po kterou nemůže Kupující předmět smlouvy řádně užívat pro vady, za které nese odpovědnost Prodávající. </w:t>
      </w:r>
    </w:p>
    <w:p w:rsidR="009F5A13" w:rsidRPr="00E17F2A" w:rsidRDefault="009F5A13" w:rsidP="009F5A13">
      <w:pPr>
        <w:suppressAutoHyphens/>
        <w:ind w:left="397" w:hanging="397"/>
        <w:jc w:val="both"/>
        <w:rPr>
          <w:rFonts w:ascii="Arial" w:hAnsi="Arial" w:cs="Arial"/>
          <w:color w:val="000000"/>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Záruka se nevztahuje na vady způsobené nesprávnou obsluhou zařízení, neodbornou manipulací nebo v důsledku havárií. Prodávající odpovídá za vady, jež má dílo v době předání a za vady, které se vyskytly v záruční době. </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Reklamace vad musí být provedena písemně bez zbytečného odkladu poté, kdy byla  Prodávajícím zjištěna (za písemné uplatnění se považuje i nahlášení faxem nebo e-mailem). Kupující bude vady oznamovat na kontakty Prodávajícího:</w:t>
      </w:r>
    </w:p>
    <w:p w:rsidR="009F5A13" w:rsidRPr="00E17F2A" w:rsidRDefault="009F5A13" w:rsidP="009F5A13">
      <w:pPr>
        <w:pStyle w:val="Odstavecseseznamem"/>
        <w:rPr>
          <w:rFonts w:ascii="Arial" w:hAnsi="Arial" w:cs="Arial"/>
          <w:sz w:val="18"/>
          <w:szCs w:val="18"/>
        </w:rPr>
      </w:pPr>
    </w:p>
    <w:p w:rsidR="009F5A13" w:rsidRPr="00E17F2A" w:rsidRDefault="009F5A13" w:rsidP="009F5A13">
      <w:pPr>
        <w:suppressAutoHyphens/>
        <w:jc w:val="both"/>
        <w:rPr>
          <w:rFonts w:ascii="Arial" w:hAnsi="Arial" w:cs="Arial"/>
          <w:color w:val="000000"/>
          <w:sz w:val="18"/>
          <w:szCs w:val="18"/>
        </w:rPr>
      </w:pPr>
      <w:r w:rsidRPr="00E17F2A">
        <w:rPr>
          <w:rFonts w:ascii="Arial" w:hAnsi="Arial" w:cs="Arial"/>
          <w:color w:val="000000"/>
          <w:sz w:val="18"/>
          <w:szCs w:val="18"/>
        </w:rPr>
        <w:t xml:space="preserve">        Tel. číslo: </w:t>
      </w:r>
      <w:r w:rsidRPr="00E17F2A">
        <w:rPr>
          <w:rFonts w:ascii="Arial" w:hAnsi="Arial" w:cs="Arial"/>
          <w:color w:val="000000"/>
          <w:sz w:val="18"/>
          <w:szCs w:val="18"/>
          <w:highlight w:val="yellow"/>
        </w:rPr>
        <w:t>……………………</w:t>
      </w:r>
    </w:p>
    <w:p w:rsidR="009F5A13" w:rsidRPr="00E17F2A" w:rsidRDefault="009F5A13" w:rsidP="009F5A13">
      <w:pPr>
        <w:suppressAutoHyphens/>
        <w:jc w:val="both"/>
        <w:rPr>
          <w:rFonts w:ascii="Arial" w:hAnsi="Arial" w:cs="Arial"/>
          <w:color w:val="000000"/>
          <w:sz w:val="18"/>
          <w:szCs w:val="18"/>
        </w:rPr>
      </w:pPr>
      <w:r w:rsidRPr="00E17F2A">
        <w:rPr>
          <w:rFonts w:ascii="Arial" w:hAnsi="Arial" w:cs="Arial"/>
          <w:color w:val="000000"/>
          <w:sz w:val="18"/>
          <w:szCs w:val="18"/>
        </w:rPr>
        <w:t xml:space="preserve">         e-mail: </w:t>
      </w:r>
      <w:r w:rsidRPr="00E17F2A">
        <w:rPr>
          <w:rFonts w:ascii="Arial" w:hAnsi="Arial" w:cs="Arial"/>
          <w:color w:val="000000"/>
          <w:sz w:val="18"/>
          <w:szCs w:val="18"/>
          <w:highlight w:val="yellow"/>
        </w:rPr>
        <w:t>……………………….</w:t>
      </w:r>
    </w:p>
    <w:p w:rsidR="009F5A13" w:rsidRPr="00E17F2A" w:rsidRDefault="009F5A13" w:rsidP="00E17F2A">
      <w:pPr>
        <w:suppressAutoHyphens/>
        <w:jc w:val="both"/>
        <w:rPr>
          <w:rFonts w:ascii="Arial" w:hAnsi="Arial" w:cs="Arial"/>
          <w:color w:val="000000"/>
          <w:sz w:val="18"/>
          <w:szCs w:val="18"/>
        </w:rPr>
      </w:pPr>
      <w:r w:rsidRPr="00E17F2A">
        <w:rPr>
          <w:rFonts w:ascii="Arial" w:hAnsi="Arial" w:cs="Arial"/>
          <w:color w:val="000000"/>
          <w:sz w:val="18"/>
          <w:szCs w:val="18"/>
        </w:rPr>
        <w:t xml:space="preserve">         adresa: </w:t>
      </w:r>
      <w:r w:rsidRPr="00E17F2A">
        <w:rPr>
          <w:rFonts w:ascii="Arial" w:hAnsi="Arial" w:cs="Arial"/>
          <w:color w:val="000000"/>
          <w:sz w:val="18"/>
          <w:szCs w:val="18"/>
          <w:highlight w:val="yellow"/>
        </w:rPr>
        <w:t>………………………</w:t>
      </w:r>
    </w:p>
    <w:p w:rsidR="009F5A13" w:rsidRPr="00E17F2A" w:rsidRDefault="009F5A13" w:rsidP="009F5A13">
      <w:pPr>
        <w:pStyle w:val="Zkladntextodsazen2"/>
        <w:spacing w:before="120"/>
        <w:ind w:left="435" w:firstLine="0"/>
        <w:rPr>
          <w:rFonts w:ascii="Arial" w:hAnsi="Arial" w:cs="Arial"/>
          <w:i/>
          <w:sz w:val="18"/>
          <w:szCs w:val="18"/>
          <w:highlight w:val="yellow"/>
        </w:rPr>
      </w:pPr>
      <w:r w:rsidRPr="00E17F2A">
        <w:rPr>
          <w:rFonts w:ascii="Arial" w:hAnsi="Arial" w:cs="Arial"/>
          <w:i/>
          <w:sz w:val="18"/>
          <w:szCs w:val="18"/>
          <w:highlight w:val="yellow"/>
        </w:rPr>
        <w:t xml:space="preserve"> (doplní vybraný dodavatel, poté tuto poznámku z textu odstraní)</w:t>
      </w:r>
    </w:p>
    <w:p w:rsidR="009F5A13" w:rsidRPr="00E17F2A" w:rsidRDefault="009F5A13" w:rsidP="009F5A13">
      <w:pPr>
        <w:suppressAutoHyphens/>
        <w:ind w:left="432" w:hanging="284"/>
        <w:jc w:val="both"/>
        <w:rPr>
          <w:rFonts w:ascii="Arial" w:hAnsi="Arial" w:cs="Arial"/>
          <w:color w:val="000000"/>
          <w:sz w:val="18"/>
          <w:szCs w:val="18"/>
        </w:rPr>
      </w:pPr>
      <w:r w:rsidRPr="00E17F2A">
        <w:rPr>
          <w:rFonts w:ascii="Arial" w:hAnsi="Arial" w:cs="Arial"/>
          <w:color w:val="000000"/>
          <w:sz w:val="18"/>
          <w:szCs w:val="18"/>
        </w:rPr>
        <w:lastRenderedPageBreak/>
        <w:tab/>
      </w:r>
      <w:r w:rsidRPr="00E17F2A">
        <w:rPr>
          <w:rFonts w:ascii="Arial" w:hAnsi="Arial" w:cs="Arial"/>
          <w:color w:val="000000"/>
          <w:sz w:val="18"/>
          <w:szCs w:val="18"/>
        </w:rPr>
        <w:tab/>
        <w:t xml:space="preserve"> </w:t>
      </w:r>
    </w:p>
    <w:p w:rsidR="009F5A13" w:rsidRPr="00E17F2A" w:rsidRDefault="009F5A13" w:rsidP="009F5A13">
      <w:pPr>
        <w:pStyle w:val="Smlouva-slo"/>
        <w:tabs>
          <w:tab w:val="left" w:pos="2770"/>
        </w:tabs>
        <w:spacing w:before="0" w:line="240" w:lineRule="auto"/>
        <w:ind w:left="397" w:hanging="397"/>
        <w:rPr>
          <w:rFonts w:ascii="Arial" w:hAnsi="Arial" w:cs="Arial"/>
          <w:color w:val="000000"/>
          <w:sz w:val="18"/>
          <w:szCs w:val="18"/>
        </w:rPr>
      </w:pPr>
      <w:r w:rsidRPr="00E17F2A">
        <w:rPr>
          <w:rFonts w:ascii="Arial" w:hAnsi="Arial" w:cs="Arial"/>
          <w:color w:val="000000"/>
          <w:sz w:val="18"/>
          <w:szCs w:val="18"/>
        </w:rPr>
        <w:tab/>
        <w:t xml:space="preserve">Jakmile Kupující odešle toto oznámení, má se za to, že požaduje bezplatné odstranění vady, neuvede-li v oznámení jinak. 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w:t>
      </w:r>
    </w:p>
    <w:p w:rsidR="009F5A13" w:rsidRPr="00E17F2A" w:rsidRDefault="009F5A13" w:rsidP="009F5A13">
      <w:pPr>
        <w:pStyle w:val="Smlouva-slo"/>
        <w:tabs>
          <w:tab w:val="left" w:pos="2770"/>
        </w:tabs>
        <w:spacing w:before="0" w:line="240" w:lineRule="auto"/>
        <w:ind w:left="397" w:hanging="397"/>
        <w:rPr>
          <w:rFonts w:ascii="Arial" w:hAnsi="Arial" w:cs="Arial"/>
          <w:color w:val="000000"/>
          <w:sz w:val="18"/>
          <w:szCs w:val="18"/>
        </w:rPr>
      </w:pPr>
    </w:p>
    <w:p w:rsidR="009F5A13" w:rsidRPr="00E17F2A" w:rsidRDefault="009F5A13" w:rsidP="009F5A13">
      <w:pPr>
        <w:pStyle w:val="Smlouva-slo"/>
        <w:tabs>
          <w:tab w:val="left" w:pos="2770"/>
        </w:tabs>
        <w:spacing w:before="0"/>
        <w:ind w:left="681" w:hanging="284"/>
        <w:rPr>
          <w:rFonts w:ascii="Arial" w:hAnsi="Arial" w:cs="Arial"/>
          <w:color w:val="000000"/>
          <w:sz w:val="18"/>
          <w:szCs w:val="18"/>
        </w:rPr>
      </w:pPr>
      <w:r w:rsidRPr="00E17F2A">
        <w:rPr>
          <w:rFonts w:ascii="Arial" w:hAnsi="Arial" w:cs="Arial"/>
          <w:color w:val="000000"/>
          <w:sz w:val="18"/>
          <w:szCs w:val="18"/>
        </w:rPr>
        <w:t xml:space="preserve">a) vyslat zaměstnance či pověřit třetí osobu opravou předmětu koupě v sídle Kupujícího, a to na vlastní náklady, </w:t>
      </w:r>
    </w:p>
    <w:p w:rsidR="009F5A13" w:rsidRPr="00E17F2A" w:rsidRDefault="009F5A13" w:rsidP="009F5A13">
      <w:pPr>
        <w:pStyle w:val="Smlouva-slo"/>
        <w:tabs>
          <w:tab w:val="left" w:pos="2770"/>
        </w:tabs>
        <w:spacing w:before="0"/>
        <w:ind w:left="681" w:hanging="284"/>
        <w:rPr>
          <w:rFonts w:ascii="Arial" w:hAnsi="Arial" w:cs="Arial"/>
          <w:color w:val="000000"/>
          <w:sz w:val="18"/>
          <w:szCs w:val="18"/>
        </w:rPr>
      </w:pPr>
      <w:r w:rsidRPr="00E17F2A">
        <w:rPr>
          <w:rFonts w:ascii="Arial" w:hAnsi="Arial" w:cs="Arial"/>
          <w:color w:val="000000"/>
          <w:sz w:val="18"/>
          <w:szCs w:val="18"/>
        </w:rPr>
        <w:t>b) zajistit přepravce, který vyzvedne předmět koupě v sídle Kupujícího, předmět koupě převeze do sídla Prodávajícího či jeho pobočky či do sídla třetí osoby, kde bude oprava realizována, a následně zajistí Přepravce, který přepraví opravený předmět koupě zpět do sídla Kupujícího, to vše na náklady Prodávajícího.</w:t>
      </w:r>
    </w:p>
    <w:p w:rsidR="009F5A13" w:rsidRPr="00E17F2A" w:rsidRDefault="009F5A13" w:rsidP="009F5A13">
      <w:pPr>
        <w:pStyle w:val="Smlouva-slo"/>
        <w:tabs>
          <w:tab w:val="left" w:pos="2770"/>
        </w:tabs>
        <w:spacing w:before="0"/>
        <w:ind w:left="964" w:hanging="397"/>
        <w:rPr>
          <w:rFonts w:ascii="Arial" w:hAnsi="Arial" w:cs="Arial"/>
          <w:color w:val="000000"/>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Záruční opravy se prodávající zavazuje provést bezplatně ve lhůtě do 15 dnů od ohlášení vady kupujícím. V případě nedodržení tohoto termínu je kupující oprávněn nedostatky nechat odstranit třetí osobou na náklady prodávajícího.</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Prodávající je povinen uhradit Kupujícímu škodu, která mu vznikla vadným plněním, a to v plné výši. Prodávající rovněž Kupujícímu uhradí náklady vzniklé při uplatňování práv z odpovědnosti za vady.</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Prodávající se zavazuje poskytovat technické konzultace telefonicky, písemně či osobně dle potřeb uživatele. </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Provedenou opravu vady věci Prodávající Kupujícímu předá písemným protokolem, kterému bude předcházet funkční zkouška, která prokáže opětovnou plnou funkčnost zboží.</w:t>
      </w:r>
    </w:p>
    <w:p w:rsidR="009F5A13" w:rsidRPr="00E17F2A" w:rsidRDefault="009F5A13" w:rsidP="009F5A13">
      <w:pPr>
        <w:pStyle w:val="Smlouva-slo"/>
        <w:spacing w:before="0"/>
        <w:rPr>
          <w:rFonts w:ascii="Arial" w:hAnsi="Arial" w:cs="Arial"/>
          <w:color w:val="000000"/>
          <w:sz w:val="18"/>
          <w:szCs w:val="18"/>
        </w:rPr>
      </w:pPr>
    </w:p>
    <w:p w:rsidR="003F5595" w:rsidRPr="003F5595" w:rsidRDefault="009F5A13" w:rsidP="003F5595">
      <w:pPr>
        <w:numPr>
          <w:ilvl w:val="1"/>
          <w:numId w:val="7"/>
        </w:numPr>
        <w:jc w:val="both"/>
        <w:rPr>
          <w:rFonts w:ascii="Arial" w:hAnsi="Arial" w:cs="Arial"/>
          <w:sz w:val="18"/>
          <w:szCs w:val="18"/>
        </w:rPr>
      </w:pPr>
      <w:r w:rsidRPr="00E17F2A">
        <w:rPr>
          <w:rFonts w:ascii="Arial" w:hAnsi="Arial" w:cs="Arial"/>
          <w:sz w:val="18"/>
          <w:szCs w:val="18"/>
        </w:rPr>
        <w:t xml:space="preserve">Reklamace jsou ze strany Kupujícího řešeny pověřeným </w:t>
      </w:r>
      <w:r w:rsidRPr="003F5595">
        <w:rPr>
          <w:rFonts w:ascii="Arial" w:hAnsi="Arial" w:cs="Arial"/>
          <w:sz w:val="18"/>
          <w:szCs w:val="18"/>
        </w:rPr>
        <w:t>pracovníkem:</w:t>
      </w:r>
      <w:r w:rsidR="003F5595" w:rsidRPr="003F5595">
        <w:rPr>
          <w:rFonts w:ascii="Arial" w:hAnsi="Arial" w:cs="Arial"/>
          <w:sz w:val="18"/>
          <w:szCs w:val="18"/>
        </w:rPr>
        <w:t xml:space="preserve"> Vladimír Konopáč, tel.: +420 </w:t>
      </w:r>
      <w:r w:rsidR="003F5595" w:rsidRPr="003F5595">
        <w:rPr>
          <w:rFonts w:ascii="Arial" w:hAnsi="Arial" w:cs="Arial"/>
          <w:color w:val="000000"/>
          <w:sz w:val="18"/>
          <w:szCs w:val="18"/>
          <w:shd w:val="clear" w:color="auto" w:fill="FFFFFF"/>
        </w:rPr>
        <w:t>545 136 666, +420 605 747</w:t>
      </w:r>
      <w:r w:rsidR="003F5595">
        <w:rPr>
          <w:rFonts w:ascii="Arial" w:hAnsi="Arial" w:cs="Arial"/>
          <w:color w:val="000000"/>
          <w:sz w:val="18"/>
          <w:szCs w:val="18"/>
          <w:shd w:val="clear" w:color="auto" w:fill="FFFFFF"/>
        </w:rPr>
        <w:t> </w:t>
      </w:r>
      <w:r w:rsidR="003F5595" w:rsidRPr="003F5595">
        <w:rPr>
          <w:rFonts w:ascii="Arial" w:hAnsi="Arial" w:cs="Arial"/>
          <w:color w:val="000000"/>
          <w:sz w:val="18"/>
          <w:szCs w:val="18"/>
          <w:shd w:val="clear" w:color="auto" w:fill="FFFFFF"/>
        </w:rPr>
        <w:t>854</w:t>
      </w:r>
      <w:r w:rsidR="003F5595">
        <w:rPr>
          <w:rFonts w:ascii="Arial" w:hAnsi="Arial" w:cs="Arial"/>
          <w:color w:val="000000"/>
          <w:sz w:val="18"/>
          <w:szCs w:val="18"/>
          <w:shd w:val="clear" w:color="auto" w:fill="FFFFFF"/>
        </w:rPr>
        <w:t>, vladimir.konopac</w:t>
      </w:r>
      <w:r w:rsidR="003F5595" w:rsidRPr="003F5595">
        <w:rPr>
          <w:rFonts w:ascii="Arial" w:hAnsi="Arial" w:cs="Arial"/>
          <w:color w:val="000000"/>
          <w:sz w:val="18"/>
          <w:szCs w:val="18"/>
          <w:shd w:val="clear" w:color="auto" w:fill="FFFFFF"/>
        </w:rPr>
        <w:t>@</w:t>
      </w:r>
      <w:r w:rsidR="003F5595">
        <w:rPr>
          <w:rFonts w:ascii="Arial" w:hAnsi="Arial" w:cs="Arial"/>
          <w:color w:val="000000"/>
          <w:sz w:val="18"/>
          <w:szCs w:val="18"/>
          <w:shd w:val="clear" w:color="auto" w:fill="FFFFFF"/>
        </w:rPr>
        <w:t>mendelu.cz</w:t>
      </w:r>
    </w:p>
    <w:p w:rsidR="009F5A13" w:rsidRPr="00E17F2A" w:rsidRDefault="009F5A13" w:rsidP="009F5A13">
      <w:pPr>
        <w:ind w:left="360"/>
        <w:jc w:val="both"/>
        <w:rPr>
          <w:rFonts w:ascii="Arial" w:hAnsi="Arial" w:cs="Arial"/>
          <w:sz w:val="18"/>
          <w:szCs w:val="18"/>
        </w:rPr>
      </w:pPr>
      <w:r w:rsidRPr="00E17F2A">
        <w:rPr>
          <w:rFonts w:ascii="Arial" w:hAnsi="Arial" w:cs="Arial"/>
          <w:sz w:val="18"/>
          <w:szCs w:val="18"/>
        </w:rPr>
        <w:t>.</w:t>
      </w:r>
    </w:p>
    <w:p w:rsidR="009F5A13" w:rsidRPr="00E17F2A" w:rsidRDefault="009F5A13" w:rsidP="009F5A13">
      <w:pPr>
        <w:ind w:left="568"/>
        <w:jc w:val="both"/>
        <w:rPr>
          <w:rFonts w:ascii="Arial" w:hAnsi="Arial" w:cs="Arial"/>
          <w:sz w:val="18"/>
          <w:szCs w:val="18"/>
        </w:rPr>
      </w:pPr>
    </w:p>
    <w:p w:rsidR="009F5A13" w:rsidRPr="00E17F2A" w:rsidRDefault="009F5A13" w:rsidP="009F5A13">
      <w:pPr>
        <w:ind w:left="568"/>
        <w:jc w:val="both"/>
        <w:rPr>
          <w:rFonts w:ascii="Arial" w:hAnsi="Arial" w:cs="Arial"/>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 xml:space="preserve">Článek </w:t>
      </w:r>
    </w:p>
    <w:p w:rsidR="009F5A13" w:rsidRPr="00E17F2A" w:rsidRDefault="009F5A13" w:rsidP="009F5A13">
      <w:pPr>
        <w:jc w:val="center"/>
        <w:rPr>
          <w:rFonts w:ascii="Arial" w:hAnsi="Arial" w:cs="Arial"/>
          <w:b/>
          <w:sz w:val="18"/>
          <w:szCs w:val="18"/>
        </w:rPr>
      </w:pPr>
      <w:r w:rsidRPr="00E17F2A">
        <w:rPr>
          <w:rFonts w:ascii="Arial" w:hAnsi="Arial" w:cs="Arial"/>
          <w:b/>
          <w:sz w:val="18"/>
          <w:szCs w:val="18"/>
        </w:rPr>
        <w:t>Práva z vadného plnění</w:t>
      </w:r>
    </w:p>
    <w:p w:rsidR="009F5A13" w:rsidRPr="00E17F2A" w:rsidRDefault="009F5A13" w:rsidP="009F5A13">
      <w:pPr>
        <w:ind w:left="360"/>
        <w:rPr>
          <w:rFonts w:ascii="Arial" w:hAnsi="Arial" w:cs="Arial"/>
          <w:sz w:val="18"/>
          <w:szCs w:val="18"/>
        </w:rPr>
      </w:pPr>
      <w:r w:rsidRPr="00E17F2A">
        <w:rPr>
          <w:rFonts w:ascii="Arial" w:hAnsi="Arial" w:cs="Arial"/>
          <w:sz w:val="18"/>
          <w:szCs w:val="18"/>
        </w:rPr>
        <w:tab/>
      </w:r>
    </w:p>
    <w:p w:rsidR="009F5A13" w:rsidRPr="00E17F2A" w:rsidRDefault="009F5A13" w:rsidP="009F5A13">
      <w:pPr>
        <w:ind w:left="360"/>
        <w:jc w:val="both"/>
        <w:rPr>
          <w:rFonts w:ascii="Arial" w:hAnsi="Arial" w:cs="Arial"/>
          <w:sz w:val="18"/>
          <w:szCs w:val="18"/>
        </w:rPr>
      </w:pPr>
      <w:r w:rsidRPr="00E17F2A">
        <w:rPr>
          <w:rFonts w:ascii="Arial" w:hAnsi="Arial" w:cs="Arial"/>
          <w:sz w:val="18"/>
          <w:szCs w:val="18"/>
        </w:rPr>
        <w:t>Věc je vadná, nemá-li vlastnosti stanovené v § 2095 a 2096 Občanského zákoníku.</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Práva kupujícího z vadného plnění zakládá vada, kterou má předmět smlouvy v době jeho odevzdání, v době mezi odevzdáním věci a počátkem běhu záruční doby nebo v záruční době.</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Neodpovídá-li věc smlouvě, má kupující právo zejména na: </w:t>
      </w:r>
    </w:p>
    <w:p w:rsidR="009F5A13" w:rsidRPr="00E17F2A" w:rsidRDefault="009F5A13" w:rsidP="009F5A13">
      <w:pPr>
        <w:numPr>
          <w:ilvl w:val="0"/>
          <w:numId w:val="3"/>
        </w:numPr>
        <w:ind w:left="1134" w:hanging="425"/>
        <w:jc w:val="both"/>
        <w:rPr>
          <w:rFonts w:ascii="Arial" w:hAnsi="Arial" w:cs="Arial"/>
          <w:sz w:val="18"/>
          <w:szCs w:val="18"/>
        </w:rPr>
      </w:pPr>
      <w:r w:rsidRPr="00E17F2A">
        <w:rPr>
          <w:rFonts w:ascii="Arial" w:hAnsi="Arial" w:cs="Arial"/>
          <w:sz w:val="18"/>
          <w:szCs w:val="18"/>
        </w:rPr>
        <w:t>odstranění vady dodáním nové věci bez vad, pokud to není vzhledem k povaze vady nepřiměřené; pokud se vada týká pouze součásti věci, může kupující požadovat pouze výměnu součásti,</w:t>
      </w:r>
    </w:p>
    <w:p w:rsidR="009F5A13" w:rsidRPr="00E17F2A" w:rsidRDefault="009F5A13" w:rsidP="009F5A13">
      <w:pPr>
        <w:numPr>
          <w:ilvl w:val="0"/>
          <w:numId w:val="3"/>
        </w:numPr>
        <w:ind w:left="1134" w:hanging="425"/>
        <w:jc w:val="both"/>
        <w:rPr>
          <w:rFonts w:ascii="Arial" w:hAnsi="Arial" w:cs="Arial"/>
          <w:color w:val="FF0000"/>
          <w:sz w:val="18"/>
          <w:szCs w:val="18"/>
        </w:rPr>
      </w:pPr>
      <w:r w:rsidRPr="00E17F2A">
        <w:rPr>
          <w:rFonts w:ascii="Arial" w:hAnsi="Arial" w:cs="Arial"/>
          <w:sz w:val="18"/>
          <w:szCs w:val="18"/>
        </w:rPr>
        <w:t>odstranění vady opravou věci, je-li vada opravou odstranitelná,</w:t>
      </w:r>
    </w:p>
    <w:p w:rsidR="009F5A13" w:rsidRPr="00E17F2A" w:rsidRDefault="009F5A13" w:rsidP="009F5A13">
      <w:pPr>
        <w:numPr>
          <w:ilvl w:val="0"/>
          <w:numId w:val="3"/>
        </w:numPr>
        <w:ind w:left="1134" w:hanging="425"/>
        <w:jc w:val="both"/>
        <w:rPr>
          <w:rFonts w:ascii="Arial" w:hAnsi="Arial" w:cs="Arial"/>
          <w:sz w:val="18"/>
          <w:szCs w:val="18"/>
        </w:rPr>
      </w:pPr>
      <w:r w:rsidRPr="00E17F2A">
        <w:rPr>
          <w:rFonts w:ascii="Arial" w:hAnsi="Arial" w:cs="Arial"/>
          <w:sz w:val="18"/>
          <w:szCs w:val="18"/>
        </w:rPr>
        <w:t xml:space="preserve">odstranění vady dodáním chybějící součásti věci nebo, </w:t>
      </w:r>
      <w:r w:rsidRPr="00E17F2A">
        <w:rPr>
          <w:rFonts w:ascii="Arial" w:hAnsi="Arial" w:cs="Arial"/>
          <w:color w:val="000000"/>
          <w:sz w:val="18"/>
          <w:szCs w:val="18"/>
        </w:rPr>
        <w:t>mělo</w:t>
      </w:r>
      <w:r w:rsidRPr="00E17F2A">
        <w:rPr>
          <w:rFonts w:ascii="Arial" w:hAnsi="Arial" w:cs="Arial"/>
          <w:sz w:val="18"/>
          <w:szCs w:val="18"/>
        </w:rPr>
        <w:t>-li být na základě smlouvy</w:t>
      </w:r>
    </w:p>
    <w:p w:rsidR="009F5A13" w:rsidRPr="00E17F2A" w:rsidRDefault="009F5A13" w:rsidP="009F5A13">
      <w:pPr>
        <w:ind w:left="1134"/>
        <w:jc w:val="both"/>
        <w:rPr>
          <w:rFonts w:ascii="Arial" w:hAnsi="Arial" w:cs="Arial"/>
          <w:sz w:val="18"/>
          <w:szCs w:val="18"/>
        </w:rPr>
      </w:pPr>
      <w:r w:rsidRPr="00E17F2A">
        <w:rPr>
          <w:rFonts w:ascii="Arial" w:hAnsi="Arial" w:cs="Arial"/>
          <w:sz w:val="18"/>
          <w:szCs w:val="18"/>
        </w:rPr>
        <w:t>odevzdáno více věcí, dodáním chybějící věci,</w:t>
      </w:r>
    </w:p>
    <w:p w:rsidR="009F5A13" w:rsidRPr="00E17F2A" w:rsidRDefault="009F5A13" w:rsidP="009F5A13">
      <w:pPr>
        <w:numPr>
          <w:ilvl w:val="0"/>
          <w:numId w:val="3"/>
        </w:numPr>
        <w:ind w:left="1134" w:hanging="425"/>
        <w:jc w:val="both"/>
        <w:rPr>
          <w:rFonts w:ascii="Arial" w:hAnsi="Arial" w:cs="Arial"/>
          <w:sz w:val="18"/>
          <w:szCs w:val="18"/>
        </w:rPr>
      </w:pPr>
      <w:r w:rsidRPr="00E17F2A">
        <w:rPr>
          <w:rFonts w:ascii="Arial" w:hAnsi="Arial" w:cs="Arial"/>
          <w:sz w:val="18"/>
          <w:szCs w:val="18"/>
        </w:rPr>
        <w:t>přiměřenou slevu z kupní ceny,</w:t>
      </w:r>
    </w:p>
    <w:p w:rsidR="009F5A13" w:rsidRPr="00E17F2A" w:rsidRDefault="009F5A13" w:rsidP="009F5A13">
      <w:pPr>
        <w:numPr>
          <w:ilvl w:val="0"/>
          <w:numId w:val="3"/>
        </w:numPr>
        <w:ind w:left="1134" w:hanging="425"/>
        <w:jc w:val="both"/>
        <w:rPr>
          <w:rFonts w:ascii="Arial" w:hAnsi="Arial" w:cs="Arial"/>
          <w:sz w:val="18"/>
          <w:szCs w:val="18"/>
        </w:rPr>
      </w:pPr>
      <w:r w:rsidRPr="00E17F2A">
        <w:rPr>
          <w:rFonts w:ascii="Arial" w:hAnsi="Arial" w:cs="Arial"/>
          <w:sz w:val="18"/>
          <w:szCs w:val="18"/>
        </w:rPr>
        <w:t>odstoupení od smlouvy.</w:t>
      </w:r>
    </w:p>
    <w:p w:rsidR="009F5A13" w:rsidRPr="00E17F2A" w:rsidRDefault="009F5A13" w:rsidP="009F5A13">
      <w:pPr>
        <w:ind w:left="643"/>
        <w:jc w:val="both"/>
        <w:rPr>
          <w:rFonts w:ascii="Arial" w:hAnsi="Arial" w:cs="Arial"/>
          <w:sz w:val="18"/>
          <w:szCs w:val="18"/>
        </w:rPr>
      </w:pPr>
      <w:r w:rsidRPr="00E17F2A">
        <w:rPr>
          <w:rFonts w:ascii="Arial" w:hAnsi="Arial" w:cs="Arial"/>
          <w:sz w:val="18"/>
          <w:szCs w:val="18"/>
        </w:rPr>
        <w:t>Kupující je oprávněn zvolit si a uplatnit kterékoli z uvedených práv dle svého uvážení, případně zvolit a uplatnit kombinaci těchto práv.</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Reklamace vad věci</w:t>
      </w:r>
    </w:p>
    <w:p w:rsidR="009F5A13" w:rsidRPr="00E17F2A" w:rsidRDefault="009F5A13" w:rsidP="009F5A13">
      <w:pPr>
        <w:numPr>
          <w:ilvl w:val="0"/>
          <w:numId w:val="4"/>
        </w:numPr>
        <w:spacing w:after="120"/>
        <w:ind w:left="993" w:hanging="284"/>
        <w:jc w:val="both"/>
        <w:rPr>
          <w:rFonts w:ascii="Arial" w:hAnsi="Arial" w:cs="Arial"/>
          <w:color w:val="000000"/>
          <w:sz w:val="18"/>
          <w:szCs w:val="18"/>
        </w:rPr>
      </w:pPr>
      <w:r w:rsidRPr="00E17F2A">
        <w:rPr>
          <w:rFonts w:ascii="Arial" w:hAnsi="Arial" w:cs="Arial"/>
          <w:bCs/>
          <w:color w:val="000000"/>
          <w:sz w:val="18"/>
          <w:szCs w:val="18"/>
        </w:rPr>
        <w:t>Požadavek na odstranění vad kupující uplatní u prodávajícího nejpozději poslední den záruční doby, a to písemným oznámením (dále také jen „reklamace“) doručeným k rukám kontaktní osoby prodávajícího. I reklamace odeslaná kupujícím poslední den záruční doby se považuje za uplatněnou včas.</w:t>
      </w:r>
    </w:p>
    <w:p w:rsidR="009F5A13" w:rsidRPr="00E17F2A" w:rsidRDefault="009F5A13" w:rsidP="009F5A13">
      <w:pPr>
        <w:numPr>
          <w:ilvl w:val="0"/>
          <w:numId w:val="4"/>
        </w:numPr>
        <w:spacing w:after="120"/>
        <w:ind w:left="1134" w:hanging="425"/>
        <w:jc w:val="both"/>
        <w:rPr>
          <w:rFonts w:ascii="Arial" w:hAnsi="Arial" w:cs="Arial"/>
          <w:bCs/>
          <w:color w:val="000000"/>
          <w:sz w:val="18"/>
          <w:szCs w:val="18"/>
        </w:rPr>
      </w:pPr>
      <w:r w:rsidRPr="00E17F2A">
        <w:rPr>
          <w:rFonts w:ascii="Arial" w:hAnsi="Arial" w:cs="Arial"/>
          <w:bCs/>
          <w:color w:val="000000"/>
          <w:sz w:val="18"/>
          <w:szCs w:val="18"/>
        </w:rPr>
        <w:t>V reklamaci kupující uvede alespoň:</w:t>
      </w:r>
    </w:p>
    <w:p w:rsidR="009F5A13" w:rsidRPr="00E17F2A" w:rsidRDefault="009F5A13" w:rsidP="009F5A13">
      <w:pPr>
        <w:numPr>
          <w:ilvl w:val="0"/>
          <w:numId w:val="5"/>
        </w:numPr>
        <w:tabs>
          <w:tab w:val="clear" w:pos="2339"/>
          <w:tab w:val="num" w:pos="-1843"/>
        </w:tabs>
        <w:spacing w:after="120"/>
        <w:ind w:left="1134" w:firstLine="0"/>
        <w:jc w:val="both"/>
        <w:rPr>
          <w:rFonts w:ascii="Arial" w:hAnsi="Arial" w:cs="Arial"/>
          <w:color w:val="000000"/>
          <w:sz w:val="18"/>
          <w:szCs w:val="18"/>
        </w:rPr>
      </w:pPr>
      <w:r w:rsidRPr="00E17F2A">
        <w:rPr>
          <w:rFonts w:ascii="Arial" w:hAnsi="Arial" w:cs="Arial"/>
          <w:color w:val="000000"/>
          <w:sz w:val="18"/>
          <w:szCs w:val="18"/>
        </w:rPr>
        <w:t>popis vady věci nebo informaci o tom, jak se vada projevuje,</w:t>
      </w:r>
    </w:p>
    <w:p w:rsidR="009F5A13" w:rsidRPr="00E17F2A" w:rsidRDefault="009F5A13" w:rsidP="009F5A13">
      <w:pPr>
        <w:numPr>
          <w:ilvl w:val="0"/>
          <w:numId w:val="5"/>
        </w:numPr>
        <w:tabs>
          <w:tab w:val="clear" w:pos="2339"/>
          <w:tab w:val="num" w:pos="-1843"/>
        </w:tabs>
        <w:spacing w:after="120"/>
        <w:ind w:left="1134" w:firstLine="0"/>
        <w:jc w:val="both"/>
        <w:rPr>
          <w:rFonts w:ascii="Arial" w:hAnsi="Arial" w:cs="Arial"/>
          <w:color w:val="000000"/>
          <w:sz w:val="18"/>
          <w:szCs w:val="18"/>
        </w:rPr>
      </w:pPr>
      <w:r w:rsidRPr="00E17F2A">
        <w:rPr>
          <w:rFonts w:ascii="Arial" w:hAnsi="Arial" w:cs="Arial"/>
          <w:color w:val="000000"/>
          <w:sz w:val="18"/>
          <w:szCs w:val="18"/>
        </w:rPr>
        <w:t>způsob, jakým požaduje vadu věci odstranit.</w:t>
      </w:r>
    </w:p>
    <w:p w:rsidR="009F5A13" w:rsidRPr="00E17F2A" w:rsidRDefault="009F5A13" w:rsidP="009F5A13">
      <w:pPr>
        <w:spacing w:after="120"/>
        <w:ind w:left="643"/>
        <w:rPr>
          <w:rFonts w:ascii="Arial" w:hAnsi="Arial" w:cs="Arial"/>
          <w:color w:val="000000"/>
          <w:sz w:val="18"/>
          <w:szCs w:val="18"/>
        </w:rPr>
      </w:pPr>
      <w:r w:rsidRPr="00E17F2A">
        <w:rPr>
          <w:rFonts w:ascii="Arial" w:hAnsi="Arial" w:cs="Arial"/>
          <w:bCs/>
          <w:color w:val="000000"/>
          <w:sz w:val="18"/>
          <w:szCs w:val="18"/>
        </w:rPr>
        <w:t>Neuvede</w:t>
      </w:r>
      <w:r w:rsidRPr="00E17F2A">
        <w:rPr>
          <w:rFonts w:ascii="Arial" w:hAnsi="Arial" w:cs="Arial"/>
          <w:color w:val="000000"/>
          <w:sz w:val="18"/>
          <w:szCs w:val="18"/>
        </w:rPr>
        <w:t xml:space="preserve">-li kupující, jakým způsobem požaduje vadu odstranit, má se za to, že požaduje provedení opravy věci, příp. </w:t>
      </w:r>
      <w:r w:rsidRPr="00E17F2A">
        <w:rPr>
          <w:rFonts w:ascii="Arial" w:hAnsi="Arial" w:cs="Arial"/>
          <w:sz w:val="18"/>
          <w:szCs w:val="18"/>
        </w:rPr>
        <w:t xml:space="preserve">dodání nové věci bez vad, </w:t>
      </w:r>
      <w:r w:rsidRPr="00E17F2A">
        <w:rPr>
          <w:rFonts w:ascii="Arial" w:hAnsi="Arial" w:cs="Arial"/>
          <w:color w:val="000000"/>
          <w:sz w:val="18"/>
          <w:szCs w:val="18"/>
        </w:rPr>
        <w:t>není-li vada věci opravou odstranitelná.</w:t>
      </w: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Prověření reklamace prodávajícím</w:t>
      </w:r>
    </w:p>
    <w:p w:rsidR="009F5A13" w:rsidRPr="00E17F2A" w:rsidRDefault="009F5A13" w:rsidP="009F5A13">
      <w:pPr>
        <w:numPr>
          <w:ilvl w:val="0"/>
          <w:numId w:val="6"/>
        </w:numPr>
        <w:tabs>
          <w:tab w:val="clear" w:pos="360"/>
          <w:tab w:val="num" w:pos="-1701"/>
        </w:tabs>
        <w:spacing w:after="120"/>
        <w:ind w:left="1134" w:hanging="425"/>
        <w:jc w:val="both"/>
        <w:rPr>
          <w:rFonts w:ascii="Arial" w:hAnsi="Arial" w:cs="Arial"/>
          <w:b/>
          <w:color w:val="000000"/>
          <w:sz w:val="18"/>
          <w:szCs w:val="18"/>
        </w:rPr>
      </w:pPr>
      <w:r w:rsidRPr="00E17F2A">
        <w:rPr>
          <w:rFonts w:ascii="Arial" w:hAnsi="Arial" w:cs="Arial"/>
          <w:color w:val="000000"/>
          <w:sz w:val="18"/>
          <w:szCs w:val="18"/>
        </w:rPr>
        <w:lastRenderedPageBreak/>
        <w:t>Prodávající se zavazuje prověřit reklamaci a do 5 (slovy: pěti) pracovních dnů ode dne jejího doručení oznámit kupujícímu, zda reklamaci uznává. Pokud tak prodávající v uvedené lhůtě neučiní, má se za to, že reklamaci uznává a že vadu odstraní v souladu se smlouvou.</w:t>
      </w:r>
    </w:p>
    <w:p w:rsidR="009F5A13" w:rsidRPr="00E17F2A" w:rsidRDefault="009F5A13" w:rsidP="009F5A13">
      <w:pPr>
        <w:numPr>
          <w:ilvl w:val="0"/>
          <w:numId w:val="6"/>
        </w:numPr>
        <w:tabs>
          <w:tab w:val="clear" w:pos="360"/>
          <w:tab w:val="num" w:pos="-1701"/>
        </w:tabs>
        <w:spacing w:after="120"/>
        <w:ind w:left="1134" w:hanging="425"/>
        <w:jc w:val="both"/>
        <w:rPr>
          <w:rFonts w:ascii="Arial" w:hAnsi="Arial" w:cs="Arial"/>
          <w:sz w:val="18"/>
          <w:szCs w:val="18"/>
        </w:rPr>
      </w:pPr>
      <w:r w:rsidRPr="00E17F2A">
        <w:rPr>
          <w:rFonts w:ascii="Arial" w:hAnsi="Arial" w:cs="Arial"/>
          <w:color w:val="000000"/>
          <w:sz w:val="18"/>
          <w:szCs w:val="18"/>
        </w:rPr>
        <w:t xml:space="preserve">I v případech, kdy prodávající reklamaci neuzná, je povinen vadu odstranit. V takovém případě prodávající kupujícího písemně upozorní, že se vzhledem k neuznání reklamace bude domáhat úhrady nákladů na odstranění vady od kupujícího. </w:t>
      </w: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Prodávající je povinen odstranit reklamované vady věci nejpozději do 10 (slovy: deseti) pracovních dní od doručení reklamace.</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Doba od uplatnění práva z odpovědnosti prodávajícího za vady věci se až do odstranění vady do záruční doby nepočítá.</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V případě, že prodávající neoprávněně odmítne odstranit vadu věci, nebo je v prodlení s odstraněním vady, je kupující oprávněn tyto vady odstranit prostřednictvím třetí osoby, a to na náklady prodávajícího.</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Kupující má právo na úhradu nutných nákladů, které mu vznikly v souvislosti s uplatněním práv z odpovědnosti prodávajícího za vady věci. Kupující uplatní svůj nárok na úhradu těchto nákladů písemnou výzvou na kontaktní adresu prodávajícího. Prodávající je povinen provést úhradu do 21 dnů od doručení této výzvy.</w:t>
      </w:r>
    </w:p>
    <w:p w:rsidR="009F5A13" w:rsidRPr="00E17F2A" w:rsidRDefault="009F5A13" w:rsidP="009F5A13">
      <w:pPr>
        <w:pStyle w:val="Smlouva-slo"/>
        <w:spacing w:before="0"/>
        <w:ind w:left="397" w:hanging="397"/>
        <w:rPr>
          <w:rFonts w:ascii="Arial" w:hAnsi="Arial" w:cs="Arial"/>
          <w:b/>
          <w:color w:val="000000"/>
          <w:sz w:val="18"/>
          <w:szCs w:val="18"/>
        </w:rPr>
      </w:pPr>
    </w:p>
    <w:p w:rsidR="009F5A13" w:rsidRPr="00E17F2A" w:rsidRDefault="009F5A13" w:rsidP="009F5A13">
      <w:pPr>
        <w:suppressAutoHyphens/>
        <w:jc w:val="both"/>
        <w:rPr>
          <w:rFonts w:ascii="Arial" w:hAnsi="Arial" w:cs="Arial"/>
          <w:i/>
          <w:color w:val="000000"/>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Článek</w:t>
      </w:r>
    </w:p>
    <w:p w:rsidR="009F5A13" w:rsidRPr="00E17F2A" w:rsidRDefault="009F5A13" w:rsidP="009F5A13">
      <w:pPr>
        <w:spacing w:after="120"/>
        <w:jc w:val="center"/>
        <w:rPr>
          <w:rFonts w:ascii="Arial" w:hAnsi="Arial" w:cs="Arial"/>
          <w:b/>
          <w:bCs/>
          <w:color w:val="000000"/>
          <w:sz w:val="18"/>
          <w:szCs w:val="18"/>
        </w:rPr>
      </w:pPr>
      <w:r w:rsidRPr="00E17F2A">
        <w:rPr>
          <w:rFonts w:ascii="Arial" w:hAnsi="Arial" w:cs="Arial"/>
          <w:b/>
          <w:bCs/>
          <w:color w:val="000000"/>
          <w:sz w:val="18"/>
          <w:szCs w:val="18"/>
        </w:rPr>
        <w:t>Smluvní pokuty</w:t>
      </w: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V případě prodlení Prodávajícího s dodávkou je Kupující oprávněn účtovat smluvní pokutu ve výši 0,3 % z kupní ceny za každý započatý den prodlení, nejdéle však po dobu 60 pracovních dnů. Toto ustanovení platí pro každou z dodávek samostatně.</w:t>
      </w:r>
    </w:p>
    <w:p w:rsidR="009F5A13" w:rsidRPr="00E17F2A" w:rsidRDefault="009F5A13" w:rsidP="009F5A13">
      <w:pPr>
        <w:ind w:left="643"/>
        <w:jc w:val="both"/>
        <w:rPr>
          <w:rFonts w:ascii="Arial" w:hAnsi="Arial" w:cs="Arial"/>
          <w:sz w:val="18"/>
          <w:szCs w:val="18"/>
        </w:rPr>
      </w:pPr>
    </w:p>
    <w:p w:rsidR="009F5A13" w:rsidRDefault="009F5A13" w:rsidP="009F5A13">
      <w:pPr>
        <w:numPr>
          <w:ilvl w:val="1"/>
          <w:numId w:val="7"/>
        </w:numPr>
        <w:jc w:val="both"/>
        <w:rPr>
          <w:rFonts w:ascii="Arial" w:hAnsi="Arial" w:cs="Arial"/>
          <w:sz w:val="18"/>
          <w:szCs w:val="18"/>
        </w:rPr>
      </w:pPr>
      <w:r w:rsidRPr="00E17F2A">
        <w:rPr>
          <w:rFonts w:ascii="Arial" w:hAnsi="Arial" w:cs="Arial"/>
          <w:sz w:val="18"/>
          <w:szCs w:val="18"/>
        </w:rPr>
        <w:t>V případě prodlení Kupujícího s úhradou ceny za poskytnutou dodávku je Prodávající oprávněn účtovat Kupujícímu smluvní pokutu ve výši 0,3 % z dlužné částky za každý den prodlení.</w:t>
      </w:r>
    </w:p>
    <w:p w:rsidR="00DA2334" w:rsidRPr="00E17F2A" w:rsidRDefault="00DA2334" w:rsidP="00DA2334">
      <w:pPr>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V případě, že nebude Prodávajícím dodávka poskytnuta ve lhůtách dle bodu 4.1 smlouvy, a bude-li rovněž vyčerpána možnost smluvní sankce dle bodu 7.1 této smlouvy, má Kupující právo odstoupit od smlouvy a je oprávněn Prodávajícímu účtovat jednorázovou smluvní pokutu ve výši </w:t>
      </w:r>
      <w:r w:rsidRPr="00E17F2A">
        <w:rPr>
          <w:rFonts w:ascii="Arial" w:hAnsi="Arial" w:cs="Arial"/>
          <w:bCs/>
          <w:sz w:val="18"/>
          <w:szCs w:val="18"/>
        </w:rPr>
        <w:t>30.000,-Kč (třicet tisíc korun českých).</w:t>
      </w:r>
    </w:p>
    <w:p w:rsidR="009F5A13" w:rsidRPr="00E17F2A" w:rsidRDefault="009F5A13" w:rsidP="009F5A13">
      <w:pPr>
        <w:ind w:left="360"/>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Na jakoukoli smluvní pokutu může oprávněná smluvní strana vystavit daňový doklad – fakturu. Smluvní pokuta je splatná do 14 dnů ode dne doručení oznámení o jejím uplatnění druhé smluvní straně. Náhrada případné škody není zaplacením kterékoliv smluvní pokuty dotčena.</w:t>
      </w:r>
    </w:p>
    <w:p w:rsidR="009F5A13" w:rsidRPr="00E17F2A" w:rsidRDefault="009F5A13" w:rsidP="009F5A13">
      <w:pPr>
        <w:ind w:left="643"/>
        <w:jc w:val="both"/>
        <w:rPr>
          <w:rFonts w:ascii="Arial" w:hAnsi="Arial" w:cs="Arial"/>
          <w:sz w:val="18"/>
          <w:szCs w:val="18"/>
        </w:rPr>
      </w:pPr>
      <w:r w:rsidRPr="00E17F2A">
        <w:rPr>
          <w:rFonts w:ascii="Arial" w:hAnsi="Arial" w:cs="Arial"/>
          <w:sz w:val="18"/>
          <w:szCs w:val="18"/>
        </w:rPr>
        <w:t xml:space="preserve"> </w:t>
      </w: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Úhradou smluvní pokuty zůstávají nedotčena práva kupujícího na náhradu škody v plné výši. Úhradou smluvní pokuty zůstávají nedotčena práva kupujícího na řádné splnění povinností ze strany prodávajícího.</w:t>
      </w:r>
    </w:p>
    <w:p w:rsidR="009F5A13" w:rsidRPr="00E17F2A" w:rsidRDefault="009F5A13" w:rsidP="009F5A13">
      <w:pPr>
        <w:pStyle w:val="Zkladntextodsazen3"/>
        <w:ind w:left="397" w:hanging="397"/>
        <w:jc w:val="both"/>
        <w:rPr>
          <w:rFonts w:ascii="Arial" w:hAnsi="Arial" w:cs="Arial"/>
          <w:b/>
          <w:sz w:val="18"/>
          <w:szCs w:val="18"/>
        </w:rPr>
      </w:pPr>
    </w:p>
    <w:p w:rsidR="009F5A13" w:rsidRPr="00E17F2A" w:rsidRDefault="009F5A13" w:rsidP="009F5A13">
      <w:pPr>
        <w:ind w:left="720"/>
        <w:rPr>
          <w:rFonts w:ascii="Arial" w:hAnsi="Arial" w:cs="Arial"/>
          <w:b/>
          <w:bCs/>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 xml:space="preserve">Článek </w:t>
      </w:r>
    </w:p>
    <w:p w:rsidR="009F5A13" w:rsidRPr="00E17F2A" w:rsidRDefault="009F5A13" w:rsidP="009F5A13">
      <w:pPr>
        <w:jc w:val="center"/>
        <w:rPr>
          <w:rFonts w:ascii="Arial" w:hAnsi="Arial" w:cs="Arial"/>
          <w:b/>
          <w:bCs/>
          <w:color w:val="000000"/>
          <w:sz w:val="18"/>
          <w:szCs w:val="18"/>
        </w:rPr>
      </w:pPr>
      <w:r w:rsidRPr="00E17F2A">
        <w:rPr>
          <w:rFonts w:ascii="Arial" w:hAnsi="Arial" w:cs="Arial"/>
          <w:b/>
          <w:bCs/>
          <w:color w:val="000000"/>
          <w:sz w:val="18"/>
          <w:szCs w:val="18"/>
        </w:rPr>
        <w:t>Změny smlouvy</w:t>
      </w:r>
    </w:p>
    <w:p w:rsidR="009F5A13" w:rsidRPr="00E17F2A" w:rsidRDefault="009F5A13" w:rsidP="009F5A13">
      <w:pPr>
        <w:ind w:left="284" w:hanging="284"/>
        <w:jc w:val="center"/>
        <w:rPr>
          <w:rFonts w:ascii="Arial" w:hAnsi="Arial" w:cs="Arial"/>
          <w:b/>
          <w:bCs/>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b/>
          <w:color w:val="000000"/>
          <w:sz w:val="18"/>
          <w:szCs w:val="18"/>
        </w:rPr>
        <w:t xml:space="preserve"> </w:t>
      </w:r>
      <w:r w:rsidRPr="00E17F2A">
        <w:rPr>
          <w:rFonts w:ascii="Arial" w:hAnsi="Arial" w:cs="Arial"/>
          <w:sz w:val="18"/>
          <w:szCs w:val="18"/>
        </w:rPr>
        <w:t>Tuto Smlouvu lze měnit nebo doplnit pouze písemnými, průběžně číslovanými smluvními dodatky, jež musí být jako takové označeny a platně podepsány oběma smluvními stranami.</w:t>
      </w:r>
    </w:p>
    <w:p w:rsidR="009F5A13" w:rsidRPr="00E17F2A" w:rsidRDefault="009F5A13" w:rsidP="009F5A13">
      <w:pPr>
        <w:ind w:left="28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Předloží-li některá ze smluvních stran návrh dodatku ke Smlouvě, je druhá smluvní strana povinna se k návrhu vyjádřit do patnácti dnů ode dne následujícího po doručení návrhu dodatku.</w:t>
      </w:r>
    </w:p>
    <w:p w:rsidR="009F5A13" w:rsidRPr="00E17F2A" w:rsidRDefault="009F5A13" w:rsidP="009F5A13">
      <w:pPr>
        <w:pStyle w:val="Smlouva-slo"/>
        <w:spacing w:before="0"/>
        <w:ind w:left="397" w:hanging="397"/>
        <w:rPr>
          <w:rFonts w:ascii="Arial" w:hAnsi="Arial" w:cs="Arial"/>
          <w:color w:val="000000"/>
          <w:sz w:val="18"/>
          <w:szCs w:val="18"/>
        </w:rPr>
      </w:pPr>
    </w:p>
    <w:p w:rsidR="009F5A13" w:rsidRPr="00E17F2A" w:rsidRDefault="009F5A13" w:rsidP="009F5A13">
      <w:pPr>
        <w:ind w:left="284" w:hanging="284"/>
        <w:jc w:val="center"/>
        <w:rPr>
          <w:rFonts w:ascii="Arial" w:hAnsi="Arial" w:cs="Arial"/>
          <w:bCs/>
          <w:sz w:val="18"/>
          <w:szCs w:val="18"/>
        </w:rPr>
      </w:pPr>
    </w:p>
    <w:p w:rsidR="009F5A13" w:rsidRPr="00E17F2A" w:rsidRDefault="009F5A13" w:rsidP="009F5A13">
      <w:pPr>
        <w:numPr>
          <w:ilvl w:val="0"/>
          <w:numId w:val="7"/>
        </w:numPr>
        <w:jc w:val="center"/>
        <w:rPr>
          <w:rFonts w:ascii="Arial" w:hAnsi="Arial" w:cs="Arial"/>
          <w:b/>
          <w:bCs/>
          <w:sz w:val="18"/>
          <w:szCs w:val="18"/>
        </w:rPr>
      </w:pPr>
      <w:r w:rsidRPr="00E17F2A">
        <w:rPr>
          <w:rFonts w:ascii="Arial" w:hAnsi="Arial" w:cs="Arial"/>
          <w:b/>
          <w:bCs/>
          <w:sz w:val="18"/>
          <w:szCs w:val="18"/>
        </w:rPr>
        <w:t>Článek</w:t>
      </w:r>
    </w:p>
    <w:p w:rsidR="009F5A13" w:rsidRPr="00E17F2A" w:rsidRDefault="009F5A13" w:rsidP="009F5A13">
      <w:pPr>
        <w:jc w:val="center"/>
        <w:rPr>
          <w:rFonts w:ascii="Arial" w:hAnsi="Arial" w:cs="Arial"/>
          <w:b/>
          <w:bCs/>
          <w:color w:val="000000"/>
          <w:sz w:val="18"/>
          <w:szCs w:val="18"/>
        </w:rPr>
      </w:pPr>
      <w:r w:rsidRPr="00E17F2A">
        <w:rPr>
          <w:rFonts w:ascii="Arial" w:hAnsi="Arial" w:cs="Arial"/>
          <w:b/>
          <w:bCs/>
          <w:color w:val="000000"/>
          <w:sz w:val="18"/>
          <w:szCs w:val="18"/>
        </w:rPr>
        <w:t>Ustanovení společná a závěrečná</w:t>
      </w:r>
    </w:p>
    <w:p w:rsidR="009F5A13" w:rsidRPr="00E17F2A" w:rsidRDefault="009F5A13" w:rsidP="009F5A13">
      <w:pPr>
        <w:jc w:val="center"/>
        <w:rPr>
          <w:rFonts w:ascii="Arial" w:hAnsi="Arial" w:cs="Arial"/>
          <w:b/>
          <w:bCs/>
          <w:color w:val="000000"/>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Otázky touto Smlouvou výslovně neupravené se řídí příslušnými ustanoveními zákona č. 89/2012 Sb. občanského zákoníku. </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lastRenderedPageBreak/>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Tato Smlouva byla vyhotovena v pěti  (5) stejnopisech s platností originálu, přičemž Prodávající obdrží jedno (1) a Kupující čtyři (4) vyhotovení. </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Tato Smlouva je uzavřena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Kupující.</w:t>
      </w:r>
    </w:p>
    <w:p w:rsidR="009F5A13" w:rsidRPr="00E17F2A" w:rsidRDefault="009F5A13" w:rsidP="009F5A13">
      <w:pPr>
        <w:pStyle w:val="Odstavecseseznamem"/>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 xml:space="preserve">Nedílnou součástí této smlouvy je příloha č.1 – Technická  specifikace předmětu plnění s požadovanými kritérii. </w:t>
      </w:r>
    </w:p>
    <w:p w:rsidR="009F5A13" w:rsidRPr="00E17F2A" w:rsidRDefault="009F5A13" w:rsidP="009F5A13">
      <w:pPr>
        <w:ind w:left="643"/>
        <w:jc w:val="both"/>
        <w:rPr>
          <w:rFonts w:ascii="Arial" w:hAnsi="Arial" w:cs="Arial"/>
          <w:sz w:val="18"/>
          <w:szCs w:val="18"/>
        </w:rPr>
      </w:pPr>
    </w:p>
    <w:p w:rsidR="009F5A13" w:rsidRPr="00E17F2A" w:rsidRDefault="009F5A13" w:rsidP="009F5A13">
      <w:pPr>
        <w:numPr>
          <w:ilvl w:val="1"/>
          <w:numId w:val="7"/>
        </w:numPr>
        <w:jc w:val="both"/>
        <w:rPr>
          <w:rFonts w:ascii="Arial" w:hAnsi="Arial" w:cs="Arial"/>
          <w:sz w:val="18"/>
          <w:szCs w:val="18"/>
        </w:rPr>
      </w:pPr>
      <w:r w:rsidRPr="00E17F2A">
        <w:rPr>
          <w:rFonts w:ascii="Arial" w:hAnsi="Arial" w:cs="Arial"/>
          <w:sz w:val="18"/>
          <w:szCs w:val="18"/>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E17F2A" w:rsidRPr="00E17F2A" w:rsidRDefault="00E17F2A" w:rsidP="009F5A13">
      <w:pPr>
        <w:rPr>
          <w:rFonts w:ascii="Arial" w:hAnsi="Arial" w:cs="Arial"/>
          <w:sz w:val="18"/>
          <w:szCs w:val="18"/>
        </w:rPr>
      </w:pPr>
    </w:p>
    <w:p w:rsidR="00DA2334" w:rsidRDefault="00DA2334" w:rsidP="009F5A13">
      <w:pPr>
        <w:ind w:left="434"/>
        <w:rPr>
          <w:rFonts w:ascii="Arial" w:hAnsi="Arial" w:cs="Arial"/>
          <w:sz w:val="18"/>
          <w:szCs w:val="18"/>
        </w:rPr>
      </w:pPr>
    </w:p>
    <w:p w:rsidR="009F5A13" w:rsidRPr="00E17F2A" w:rsidRDefault="009F5A13" w:rsidP="009F5A13">
      <w:pPr>
        <w:ind w:left="434"/>
        <w:rPr>
          <w:rFonts w:ascii="Arial" w:hAnsi="Arial" w:cs="Arial"/>
          <w:sz w:val="18"/>
          <w:szCs w:val="18"/>
        </w:rPr>
      </w:pPr>
      <w:r w:rsidRPr="00E17F2A">
        <w:rPr>
          <w:rFonts w:ascii="Arial" w:hAnsi="Arial" w:cs="Arial"/>
          <w:sz w:val="18"/>
          <w:szCs w:val="18"/>
        </w:rPr>
        <w:t xml:space="preserve">Příloha č. 1 – technická specifikace </w:t>
      </w:r>
    </w:p>
    <w:p w:rsidR="009F5A13" w:rsidRPr="00E17F2A" w:rsidRDefault="009F5A13" w:rsidP="009F5A13">
      <w:pPr>
        <w:ind w:left="434"/>
        <w:rPr>
          <w:rFonts w:ascii="Arial" w:hAnsi="Arial" w:cs="Arial"/>
          <w:sz w:val="18"/>
          <w:szCs w:val="18"/>
        </w:rPr>
      </w:pPr>
      <w:r w:rsidRPr="00E17F2A">
        <w:rPr>
          <w:rFonts w:ascii="Arial" w:hAnsi="Arial" w:cs="Arial"/>
          <w:sz w:val="18"/>
          <w:szCs w:val="18"/>
        </w:rPr>
        <w:t xml:space="preserve">               </w:t>
      </w:r>
    </w:p>
    <w:p w:rsidR="009F5A13" w:rsidRPr="00E17F2A" w:rsidRDefault="009F5A13" w:rsidP="009F5A13">
      <w:pPr>
        <w:ind w:left="434"/>
        <w:rPr>
          <w:rFonts w:ascii="Arial" w:hAnsi="Arial" w:cs="Arial"/>
          <w:sz w:val="18"/>
          <w:szCs w:val="18"/>
        </w:rPr>
      </w:pPr>
    </w:p>
    <w:p w:rsidR="009F5A13" w:rsidRPr="00E17F2A" w:rsidRDefault="009F5A13" w:rsidP="009F5A13">
      <w:pPr>
        <w:tabs>
          <w:tab w:val="left" w:pos="4680"/>
        </w:tabs>
        <w:ind w:left="434"/>
        <w:jc w:val="both"/>
        <w:rPr>
          <w:rFonts w:ascii="Arial" w:hAnsi="Arial" w:cs="Arial"/>
          <w:sz w:val="18"/>
          <w:szCs w:val="18"/>
        </w:rPr>
      </w:pPr>
      <w:r w:rsidRPr="00E17F2A">
        <w:rPr>
          <w:rFonts w:ascii="Arial" w:hAnsi="Arial" w:cs="Arial"/>
          <w:sz w:val="18"/>
          <w:szCs w:val="18"/>
        </w:rPr>
        <w:t>V Brně dne …………………………..                    V ……………………... dne…………………..</w:t>
      </w:r>
    </w:p>
    <w:p w:rsidR="009F5A13" w:rsidRPr="00E17F2A" w:rsidRDefault="009F5A13" w:rsidP="009F5A13">
      <w:pPr>
        <w:tabs>
          <w:tab w:val="left" w:pos="4680"/>
        </w:tabs>
        <w:jc w:val="both"/>
        <w:rPr>
          <w:rFonts w:ascii="Arial" w:hAnsi="Arial" w:cs="Arial"/>
          <w:sz w:val="18"/>
          <w:szCs w:val="18"/>
        </w:rPr>
      </w:pPr>
    </w:p>
    <w:p w:rsidR="009F5A13" w:rsidRPr="00E17F2A" w:rsidRDefault="009F5A13" w:rsidP="009F5A13">
      <w:pPr>
        <w:tabs>
          <w:tab w:val="left" w:pos="4680"/>
        </w:tabs>
        <w:ind w:left="434"/>
        <w:jc w:val="both"/>
        <w:rPr>
          <w:rFonts w:ascii="Arial" w:hAnsi="Arial" w:cs="Arial"/>
          <w:sz w:val="18"/>
          <w:szCs w:val="18"/>
        </w:rPr>
      </w:pPr>
      <w:r w:rsidRPr="00E17F2A">
        <w:rPr>
          <w:rFonts w:ascii="Arial" w:hAnsi="Arial" w:cs="Arial"/>
          <w:sz w:val="18"/>
          <w:szCs w:val="18"/>
        </w:rPr>
        <w:t>Za Kupujícího                                                                   Za Prodávajícího</w:t>
      </w:r>
    </w:p>
    <w:p w:rsidR="009F5A13" w:rsidRPr="00E17F2A" w:rsidRDefault="009F5A13" w:rsidP="009F5A13">
      <w:pPr>
        <w:tabs>
          <w:tab w:val="left" w:pos="4680"/>
        </w:tabs>
        <w:jc w:val="both"/>
        <w:rPr>
          <w:rFonts w:ascii="Arial" w:hAnsi="Arial" w:cs="Arial"/>
          <w:sz w:val="18"/>
          <w:szCs w:val="18"/>
        </w:rPr>
      </w:pPr>
    </w:p>
    <w:p w:rsidR="009F5A13" w:rsidRPr="00E17F2A" w:rsidRDefault="009F5A13" w:rsidP="009F5A13">
      <w:pPr>
        <w:tabs>
          <w:tab w:val="left" w:pos="4680"/>
        </w:tabs>
        <w:jc w:val="both"/>
        <w:rPr>
          <w:rFonts w:ascii="Arial" w:hAnsi="Arial" w:cs="Arial"/>
          <w:sz w:val="18"/>
          <w:szCs w:val="18"/>
        </w:rPr>
      </w:pPr>
    </w:p>
    <w:p w:rsidR="009F5A13" w:rsidRPr="00E17F2A" w:rsidRDefault="009F5A13" w:rsidP="009F5A13">
      <w:pPr>
        <w:tabs>
          <w:tab w:val="left" w:pos="4680"/>
        </w:tabs>
        <w:jc w:val="both"/>
        <w:rPr>
          <w:rFonts w:ascii="Arial" w:hAnsi="Arial" w:cs="Arial"/>
          <w:sz w:val="18"/>
          <w:szCs w:val="18"/>
        </w:rPr>
      </w:pPr>
    </w:p>
    <w:p w:rsidR="009F5A13" w:rsidRPr="00E17F2A" w:rsidRDefault="009F5A13" w:rsidP="009F5A13">
      <w:pPr>
        <w:tabs>
          <w:tab w:val="left" w:pos="4680"/>
        </w:tabs>
        <w:ind w:left="434"/>
        <w:jc w:val="both"/>
        <w:rPr>
          <w:rFonts w:ascii="Arial" w:hAnsi="Arial" w:cs="Arial"/>
          <w:sz w:val="18"/>
          <w:szCs w:val="18"/>
        </w:rPr>
      </w:pPr>
      <w:r w:rsidRPr="00E17F2A">
        <w:rPr>
          <w:rFonts w:ascii="Arial" w:hAnsi="Arial" w:cs="Arial"/>
          <w:sz w:val="18"/>
          <w:szCs w:val="18"/>
        </w:rPr>
        <w:t xml:space="preserve">………………………………………………           </w:t>
      </w:r>
      <w:r w:rsidR="00E17F2A">
        <w:rPr>
          <w:rFonts w:ascii="Arial" w:hAnsi="Arial" w:cs="Arial"/>
          <w:sz w:val="18"/>
          <w:szCs w:val="18"/>
        </w:rPr>
        <w:t xml:space="preserve">       </w:t>
      </w:r>
      <w:r w:rsidRPr="00E17F2A">
        <w:rPr>
          <w:rFonts w:ascii="Arial" w:hAnsi="Arial" w:cs="Arial"/>
          <w:sz w:val="18"/>
          <w:szCs w:val="18"/>
        </w:rPr>
        <w:t xml:space="preserve"> …..………………………………………….</w:t>
      </w:r>
    </w:p>
    <w:p w:rsidR="009F5A13" w:rsidRPr="00E17F2A" w:rsidRDefault="009F5A13" w:rsidP="009F5A13">
      <w:pPr>
        <w:ind w:left="434"/>
        <w:rPr>
          <w:rFonts w:ascii="Arial" w:hAnsi="Arial" w:cs="Arial"/>
          <w:sz w:val="18"/>
          <w:szCs w:val="18"/>
        </w:rPr>
      </w:pPr>
      <w:r w:rsidRPr="00E17F2A">
        <w:rPr>
          <w:rFonts w:ascii="Arial" w:hAnsi="Arial" w:cs="Arial"/>
          <w:sz w:val="18"/>
          <w:szCs w:val="18"/>
        </w:rPr>
        <w:t xml:space="preserve">prof. Ing. Danuše Nerudová, Ph.D. </w:t>
      </w:r>
      <w:r w:rsidRPr="00E17F2A">
        <w:rPr>
          <w:rFonts w:ascii="Arial" w:hAnsi="Arial" w:cs="Arial"/>
          <w:sz w:val="18"/>
          <w:szCs w:val="18"/>
        </w:rPr>
        <w:tab/>
      </w:r>
      <w:r w:rsidRPr="00E17F2A">
        <w:rPr>
          <w:rFonts w:ascii="Arial" w:hAnsi="Arial" w:cs="Arial"/>
          <w:sz w:val="18"/>
          <w:szCs w:val="18"/>
        </w:rPr>
        <w:tab/>
      </w:r>
      <w:r w:rsidRPr="00E17F2A">
        <w:rPr>
          <w:rFonts w:ascii="Arial" w:hAnsi="Arial" w:cs="Arial"/>
          <w:sz w:val="18"/>
          <w:szCs w:val="18"/>
        </w:rPr>
        <w:tab/>
        <w:t xml:space="preserve">  </w:t>
      </w:r>
      <w:r w:rsidRPr="00E17F2A">
        <w:rPr>
          <w:rFonts w:ascii="Arial" w:hAnsi="Arial" w:cs="Arial"/>
          <w:i/>
          <w:kern w:val="28"/>
          <w:sz w:val="18"/>
          <w:szCs w:val="18"/>
          <w:highlight w:val="yellow"/>
        </w:rPr>
        <w:t>Titul, jméno, příjmení, funkce</w:t>
      </w:r>
      <w:r w:rsidRPr="00E17F2A">
        <w:rPr>
          <w:rFonts w:ascii="Arial" w:hAnsi="Arial" w:cs="Arial"/>
          <w:sz w:val="18"/>
          <w:szCs w:val="18"/>
        </w:rPr>
        <w:t xml:space="preserve"> </w:t>
      </w:r>
    </w:p>
    <w:p w:rsidR="00E17F2A" w:rsidRDefault="009F5A13" w:rsidP="00E17F2A">
      <w:pPr>
        <w:ind w:left="434"/>
        <w:rPr>
          <w:rFonts w:ascii="Arial" w:hAnsi="Arial" w:cs="Arial"/>
          <w:i/>
          <w:kern w:val="28"/>
          <w:sz w:val="18"/>
          <w:szCs w:val="18"/>
          <w:highlight w:val="yellow"/>
        </w:rPr>
      </w:pPr>
      <w:r w:rsidRPr="00E17F2A">
        <w:rPr>
          <w:rFonts w:ascii="Arial" w:hAnsi="Arial" w:cs="Arial"/>
          <w:sz w:val="18"/>
          <w:szCs w:val="18"/>
        </w:rPr>
        <w:t xml:space="preserve">                    rekto</w:t>
      </w:r>
      <w:r w:rsidRPr="00E17F2A">
        <w:rPr>
          <w:rFonts w:ascii="Arial" w:hAnsi="Arial" w:cs="Arial"/>
          <w:color w:val="000000"/>
          <w:sz w:val="18"/>
          <w:szCs w:val="18"/>
        </w:rPr>
        <w:t>rka</w:t>
      </w:r>
      <w:r w:rsidRPr="00E17F2A">
        <w:rPr>
          <w:rFonts w:ascii="Arial" w:hAnsi="Arial" w:cs="Arial"/>
          <w:color w:val="FF0000"/>
          <w:sz w:val="18"/>
          <w:szCs w:val="18"/>
        </w:rPr>
        <w:t xml:space="preserve">                                                    </w:t>
      </w:r>
      <w:r w:rsidR="00E17F2A">
        <w:rPr>
          <w:rFonts w:ascii="Arial" w:hAnsi="Arial" w:cs="Arial"/>
          <w:color w:val="FF0000"/>
          <w:sz w:val="18"/>
          <w:szCs w:val="18"/>
        </w:rPr>
        <w:t xml:space="preserve">      </w:t>
      </w:r>
      <w:r w:rsidRPr="00E17F2A">
        <w:rPr>
          <w:rFonts w:ascii="Arial" w:hAnsi="Arial" w:cs="Arial"/>
          <w:i/>
          <w:kern w:val="28"/>
          <w:sz w:val="18"/>
          <w:szCs w:val="18"/>
          <w:highlight w:val="yellow"/>
        </w:rPr>
        <w:t xml:space="preserve">Podpis osoby oprávněné jednat </w:t>
      </w:r>
    </w:p>
    <w:p w:rsidR="009F5A13" w:rsidRPr="00E17F2A" w:rsidRDefault="00E17F2A" w:rsidP="00E17F2A">
      <w:pPr>
        <w:ind w:left="434"/>
        <w:rPr>
          <w:rFonts w:ascii="Arial" w:hAnsi="Arial" w:cs="Arial"/>
          <w:i/>
          <w:kern w:val="28"/>
          <w:sz w:val="18"/>
          <w:szCs w:val="18"/>
          <w:highlight w:val="yellow"/>
        </w:rPr>
      </w:pPr>
      <w:r w:rsidRPr="00E17F2A">
        <w:rPr>
          <w:rFonts w:ascii="Arial" w:hAnsi="Arial" w:cs="Arial"/>
          <w:i/>
          <w:kern w:val="28"/>
          <w:sz w:val="18"/>
          <w:szCs w:val="18"/>
        </w:rPr>
        <w:t xml:space="preserve">                                                                                               </w:t>
      </w:r>
      <w:r w:rsidR="009F5A13" w:rsidRPr="00E17F2A">
        <w:rPr>
          <w:rFonts w:ascii="Arial" w:hAnsi="Arial" w:cs="Arial"/>
          <w:i/>
          <w:kern w:val="28"/>
          <w:sz w:val="18"/>
          <w:szCs w:val="18"/>
          <w:highlight w:val="yellow"/>
        </w:rPr>
        <w:t xml:space="preserve"> jménem či za dodavatele</w:t>
      </w:r>
      <w:r w:rsidR="009F5A13" w:rsidRPr="00E17F2A">
        <w:rPr>
          <w:rFonts w:ascii="Arial" w:hAnsi="Arial" w:cs="Arial"/>
          <w:i/>
          <w:kern w:val="28"/>
          <w:sz w:val="18"/>
          <w:szCs w:val="18"/>
        </w:rPr>
        <w:tab/>
      </w:r>
    </w:p>
    <w:p w:rsidR="009F5A13" w:rsidRPr="00E17F2A" w:rsidRDefault="009F5A13" w:rsidP="009F5A13">
      <w:pPr>
        <w:ind w:left="434"/>
        <w:rPr>
          <w:rFonts w:ascii="Arial" w:hAnsi="Arial" w:cs="Arial"/>
          <w:color w:val="FF0000"/>
          <w:sz w:val="18"/>
          <w:szCs w:val="18"/>
        </w:rPr>
      </w:pPr>
      <w:r w:rsidRPr="00E17F2A">
        <w:rPr>
          <w:rFonts w:ascii="Arial" w:hAnsi="Arial" w:cs="Arial"/>
          <w:color w:val="FF0000"/>
          <w:sz w:val="18"/>
          <w:szCs w:val="18"/>
        </w:rPr>
        <w:tab/>
      </w:r>
      <w:r w:rsidRPr="00E17F2A">
        <w:rPr>
          <w:rFonts w:ascii="Arial" w:hAnsi="Arial" w:cs="Arial"/>
          <w:color w:val="FF0000"/>
          <w:sz w:val="18"/>
          <w:szCs w:val="18"/>
        </w:rPr>
        <w:tab/>
      </w:r>
    </w:p>
    <w:p w:rsidR="009F5A13" w:rsidRPr="00E17F2A" w:rsidRDefault="009F5A13" w:rsidP="009F5A13">
      <w:pPr>
        <w:tabs>
          <w:tab w:val="left" w:pos="4680"/>
        </w:tabs>
        <w:ind w:left="510"/>
        <w:jc w:val="both"/>
        <w:rPr>
          <w:rFonts w:ascii="Arial" w:hAnsi="Arial" w:cs="Arial"/>
          <w:sz w:val="18"/>
          <w:szCs w:val="18"/>
        </w:rPr>
      </w:pPr>
      <w:r w:rsidRPr="00E17F2A">
        <w:rPr>
          <w:rFonts w:ascii="Arial" w:hAnsi="Arial" w:cs="Arial"/>
          <w:sz w:val="18"/>
          <w:szCs w:val="18"/>
        </w:rPr>
        <w:t>……………………………………………….</w:t>
      </w:r>
      <w:r w:rsidRPr="00E17F2A">
        <w:rPr>
          <w:rFonts w:ascii="Arial" w:hAnsi="Arial" w:cs="Arial"/>
          <w:sz w:val="18"/>
          <w:szCs w:val="18"/>
        </w:rPr>
        <w:tab/>
      </w:r>
      <w:r w:rsidRPr="00E17F2A">
        <w:rPr>
          <w:rFonts w:ascii="Arial" w:hAnsi="Arial" w:cs="Arial"/>
          <w:sz w:val="18"/>
          <w:szCs w:val="18"/>
        </w:rPr>
        <w:tab/>
      </w:r>
      <w:r w:rsidRPr="00E17F2A">
        <w:rPr>
          <w:rFonts w:ascii="Arial" w:hAnsi="Arial" w:cs="Arial"/>
          <w:sz w:val="18"/>
          <w:szCs w:val="18"/>
        </w:rPr>
        <w:tab/>
      </w:r>
    </w:p>
    <w:p w:rsidR="009F5A13" w:rsidRPr="00E17F2A" w:rsidRDefault="009F5A13" w:rsidP="009F5A13">
      <w:pPr>
        <w:tabs>
          <w:tab w:val="left" w:pos="4680"/>
        </w:tabs>
        <w:ind w:left="510"/>
        <w:jc w:val="both"/>
        <w:rPr>
          <w:rFonts w:ascii="Arial" w:hAnsi="Arial" w:cs="Arial"/>
          <w:sz w:val="18"/>
          <w:szCs w:val="18"/>
        </w:rPr>
      </w:pPr>
      <w:r w:rsidRPr="00E17F2A">
        <w:rPr>
          <w:rFonts w:ascii="Arial" w:hAnsi="Arial" w:cs="Arial"/>
          <w:sz w:val="18"/>
          <w:szCs w:val="18"/>
        </w:rPr>
        <w:t xml:space="preserve">prof. RNDr. Vojtěch Adam, Ph.D. </w:t>
      </w:r>
      <w:r w:rsidRPr="00E17F2A">
        <w:rPr>
          <w:rFonts w:ascii="Arial" w:hAnsi="Arial" w:cs="Arial"/>
          <w:sz w:val="18"/>
          <w:szCs w:val="18"/>
        </w:rPr>
        <w:tab/>
      </w:r>
      <w:r w:rsidRPr="00E17F2A">
        <w:rPr>
          <w:rFonts w:ascii="Arial" w:hAnsi="Arial" w:cs="Arial"/>
          <w:sz w:val="18"/>
          <w:szCs w:val="18"/>
        </w:rPr>
        <w:tab/>
      </w:r>
      <w:r w:rsidRPr="00E17F2A">
        <w:rPr>
          <w:rFonts w:ascii="Arial" w:hAnsi="Arial" w:cs="Arial"/>
          <w:sz w:val="18"/>
          <w:szCs w:val="18"/>
        </w:rPr>
        <w:tab/>
      </w:r>
      <w:r w:rsidRPr="00E17F2A">
        <w:rPr>
          <w:rFonts w:ascii="Arial" w:hAnsi="Arial" w:cs="Arial"/>
          <w:sz w:val="18"/>
          <w:szCs w:val="18"/>
        </w:rPr>
        <w:tab/>
      </w:r>
    </w:p>
    <w:p w:rsidR="009F5A13" w:rsidRPr="00E17F2A" w:rsidRDefault="009F5A13" w:rsidP="009F5A13">
      <w:pPr>
        <w:tabs>
          <w:tab w:val="left" w:pos="4680"/>
        </w:tabs>
        <w:ind w:left="510"/>
        <w:jc w:val="both"/>
        <w:rPr>
          <w:rFonts w:ascii="Arial" w:hAnsi="Arial" w:cs="Arial"/>
          <w:sz w:val="18"/>
          <w:szCs w:val="18"/>
        </w:rPr>
      </w:pPr>
      <w:r w:rsidRPr="00E17F2A">
        <w:rPr>
          <w:rFonts w:ascii="Arial" w:hAnsi="Arial" w:cs="Arial"/>
          <w:sz w:val="18"/>
          <w:szCs w:val="18"/>
        </w:rPr>
        <w:t>řešitel projektu jako příkazce operace</w:t>
      </w:r>
      <w:r w:rsidRPr="00E17F2A">
        <w:rPr>
          <w:rFonts w:ascii="Arial" w:hAnsi="Arial" w:cs="Arial"/>
          <w:sz w:val="18"/>
          <w:szCs w:val="18"/>
        </w:rPr>
        <w:tab/>
      </w:r>
      <w:r w:rsidRPr="00E17F2A">
        <w:rPr>
          <w:rFonts w:ascii="Arial" w:hAnsi="Arial" w:cs="Arial"/>
          <w:sz w:val="18"/>
          <w:szCs w:val="18"/>
        </w:rPr>
        <w:tab/>
      </w:r>
      <w:r w:rsidRPr="00E17F2A">
        <w:rPr>
          <w:rFonts w:ascii="Arial" w:hAnsi="Arial" w:cs="Arial"/>
          <w:sz w:val="18"/>
          <w:szCs w:val="18"/>
        </w:rPr>
        <w:tab/>
      </w:r>
    </w:p>
    <w:p w:rsidR="009F5A13" w:rsidRPr="00E17F2A" w:rsidRDefault="009F5A13" w:rsidP="009F5A13">
      <w:pPr>
        <w:tabs>
          <w:tab w:val="left" w:pos="4680"/>
        </w:tabs>
        <w:ind w:left="510"/>
        <w:jc w:val="both"/>
        <w:rPr>
          <w:rFonts w:ascii="Arial" w:hAnsi="Arial" w:cs="Arial"/>
          <w:sz w:val="18"/>
          <w:szCs w:val="18"/>
        </w:rPr>
      </w:pPr>
    </w:p>
    <w:p w:rsidR="009F5A13" w:rsidRPr="00E17F2A" w:rsidRDefault="009F5A13" w:rsidP="009F5A13">
      <w:pPr>
        <w:tabs>
          <w:tab w:val="left" w:pos="4680"/>
        </w:tabs>
        <w:ind w:left="510"/>
        <w:jc w:val="both"/>
        <w:rPr>
          <w:rFonts w:ascii="Arial" w:hAnsi="Arial" w:cs="Arial"/>
          <w:sz w:val="18"/>
          <w:szCs w:val="18"/>
        </w:rPr>
      </w:pPr>
    </w:p>
    <w:p w:rsidR="009F5A13" w:rsidRPr="00E17F2A" w:rsidRDefault="009F5A13" w:rsidP="009F5A13">
      <w:pPr>
        <w:tabs>
          <w:tab w:val="left" w:pos="4680"/>
        </w:tabs>
        <w:ind w:left="510"/>
        <w:jc w:val="both"/>
        <w:rPr>
          <w:rFonts w:ascii="Arial" w:hAnsi="Arial" w:cs="Arial"/>
          <w:sz w:val="18"/>
          <w:szCs w:val="18"/>
        </w:rPr>
      </w:pPr>
    </w:p>
    <w:p w:rsidR="009F5A13" w:rsidRPr="00E17F2A" w:rsidRDefault="009F5A13" w:rsidP="009F5A13">
      <w:pPr>
        <w:tabs>
          <w:tab w:val="left" w:pos="4680"/>
        </w:tabs>
        <w:ind w:left="510"/>
        <w:jc w:val="both"/>
        <w:rPr>
          <w:rFonts w:ascii="Arial" w:hAnsi="Arial" w:cs="Arial"/>
          <w:sz w:val="18"/>
          <w:szCs w:val="18"/>
        </w:rPr>
      </w:pPr>
      <w:r w:rsidRPr="00E17F2A">
        <w:rPr>
          <w:rFonts w:ascii="Arial" w:hAnsi="Arial" w:cs="Arial"/>
          <w:sz w:val="18"/>
          <w:szCs w:val="18"/>
        </w:rPr>
        <w:t>………………………………………………</w:t>
      </w:r>
    </w:p>
    <w:p w:rsidR="00043CFF" w:rsidRDefault="009F5A13" w:rsidP="00E17F2A">
      <w:pPr>
        <w:tabs>
          <w:tab w:val="left" w:pos="4680"/>
        </w:tabs>
        <w:ind w:left="510"/>
        <w:jc w:val="both"/>
        <w:rPr>
          <w:rFonts w:ascii="Arial" w:hAnsi="Arial" w:cs="Arial"/>
          <w:sz w:val="18"/>
          <w:szCs w:val="18"/>
        </w:rPr>
      </w:pPr>
      <w:r w:rsidRPr="00E17F2A">
        <w:rPr>
          <w:rFonts w:ascii="Arial" w:hAnsi="Arial" w:cs="Arial"/>
          <w:sz w:val="18"/>
          <w:szCs w:val="18"/>
        </w:rPr>
        <w:t>Mgr. Bc. Ondřej Veselý</w:t>
      </w:r>
      <w:r w:rsidR="00E17F2A">
        <w:rPr>
          <w:rFonts w:ascii="Arial" w:hAnsi="Arial" w:cs="Arial"/>
          <w:sz w:val="18"/>
          <w:szCs w:val="18"/>
        </w:rPr>
        <w:t xml:space="preserve"> </w:t>
      </w:r>
    </w:p>
    <w:p w:rsidR="00A8231A" w:rsidRPr="00E17F2A" w:rsidRDefault="009F5A13" w:rsidP="00E17F2A">
      <w:pPr>
        <w:tabs>
          <w:tab w:val="left" w:pos="4680"/>
        </w:tabs>
        <w:ind w:left="510"/>
        <w:jc w:val="both"/>
        <w:rPr>
          <w:sz w:val="18"/>
          <w:szCs w:val="18"/>
        </w:rPr>
      </w:pPr>
      <w:r w:rsidRPr="00E17F2A">
        <w:rPr>
          <w:rFonts w:ascii="Arial" w:hAnsi="Arial" w:cs="Arial"/>
          <w:sz w:val="18"/>
          <w:szCs w:val="18"/>
        </w:rPr>
        <w:t>manažer projektu jako správce rozpočtu</w:t>
      </w:r>
    </w:p>
    <w:sectPr w:rsidR="00A8231A" w:rsidRPr="00E17F2A" w:rsidSect="00C3042B">
      <w:headerReference w:type="default" r:id="rId9"/>
      <w:footerReference w:type="even" r:id="rId10"/>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CF" w:rsidRDefault="001F7C00">
      <w:r>
        <w:separator/>
      </w:r>
    </w:p>
  </w:endnote>
  <w:endnote w:type="continuationSeparator" w:id="0">
    <w:p w:rsidR="00D62CCF" w:rsidRDefault="001F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Default="009F5A13"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6080F" w:rsidRDefault="0002084D" w:rsidP="00C9427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Pr="00781580" w:rsidRDefault="009F5A13"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02084D">
      <w:rPr>
        <w:rFonts w:ascii="Calibri" w:hAnsi="Calibri"/>
        <w:noProof/>
        <w:sz w:val="18"/>
        <w:szCs w:val="18"/>
      </w:rPr>
      <w:t>7</w:t>
    </w:r>
    <w:r w:rsidRPr="00781580">
      <w:rPr>
        <w:rFonts w:ascii="Calibri" w:hAnsi="Calibri"/>
        <w:sz w:val="18"/>
        <w:szCs w:val="18"/>
      </w:rPr>
      <w:fldChar w:fldCharType="end"/>
    </w:r>
    <w:r w:rsidRPr="00781580">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CF" w:rsidRDefault="001F7C00">
      <w:r>
        <w:separator/>
      </w:r>
    </w:p>
  </w:footnote>
  <w:footnote w:type="continuationSeparator" w:id="0">
    <w:p w:rsidR="00D62CCF" w:rsidRDefault="001F7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Default="009F5A13" w:rsidP="001A32F3">
    <w:pPr>
      <w:tabs>
        <w:tab w:val="center" w:pos="4536"/>
        <w:tab w:val="right" w:pos="9072"/>
      </w:tabs>
      <w:jc w:val="center"/>
      <w:rPr>
        <w:noProof/>
      </w:rPr>
    </w:pPr>
    <w:r>
      <w:rPr>
        <w:noProof/>
      </w:rPr>
      <w:drawing>
        <wp:inline distT="0" distB="0" distL="0" distR="0" wp14:anchorId="6EEA88AD" wp14:editId="368A3F06">
          <wp:extent cx="5762625" cy="127635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rsidR="001A32F3" w:rsidRPr="001A32F3" w:rsidRDefault="0002084D" w:rsidP="001A32F3">
    <w:pPr>
      <w:tabs>
        <w:tab w:val="center" w:pos="4536"/>
        <w:tab w:val="right" w:pos="9072"/>
      </w:tab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 w15:restartNumberingAfterBreak="0">
    <w:nsid w:val="12D40628"/>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4344C82"/>
    <w:multiLevelType w:val="multilevel"/>
    <w:tmpl w:val="4BDCB204"/>
    <w:lvl w:ilvl="0">
      <w:start w:val="1"/>
      <w:numFmt w:val="upperRoman"/>
      <w:lvlText w:val="%1."/>
      <w:lvlJc w:val="right"/>
      <w:pPr>
        <w:ind w:left="720" w:hanging="360"/>
      </w:p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CE06CA"/>
    <w:multiLevelType w:val="hybridMultilevel"/>
    <w:tmpl w:val="E57E9698"/>
    <w:lvl w:ilvl="0" w:tplc="04050001">
      <w:start w:val="1"/>
      <w:numFmt w:val="bullet"/>
      <w:lvlText w:val=""/>
      <w:lvlJc w:val="left"/>
      <w:pPr>
        <w:ind w:left="937" w:hanging="360"/>
      </w:pPr>
      <w:rPr>
        <w:rFonts w:ascii="Symbol" w:hAnsi="Symbol" w:hint="default"/>
      </w:rPr>
    </w:lvl>
    <w:lvl w:ilvl="1" w:tplc="04050003">
      <w:start w:val="1"/>
      <w:numFmt w:val="bullet"/>
      <w:lvlText w:val="o"/>
      <w:lvlJc w:val="left"/>
      <w:pPr>
        <w:ind w:left="1657" w:hanging="360"/>
      </w:pPr>
      <w:rPr>
        <w:rFonts w:ascii="Courier New" w:hAnsi="Courier New" w:cs="Courier New" w:hint="default"/>
      </w:rPr>
    </w:lvl>
    <w:lvl w:ilvl="2" w:tplc="04050005">
      <w:start w:val="1"/>
      <w:numFmt w:val="bullet"/>
      <w:lvlText w:val=""/>
      <w:lvlJc w:val="left"/>
      <w:pPr>
        <w:ind w:left="2377" w:hanging="360"/>
      </w:pPr>
      <w:rPr>
        <w:rFonts w:ascii="Wingdings" w:hAnsi="Wingdings" w:hint="default"/>
      </w:rPr>
    </w:lvl>
    <w:lvl w:ilvl="3" w:tplc="04050001">
      <w:start w:val="1"/>
      <w:numFmt w:val="bullet"/>
      <w:lvlText w:val=""/>
      <w:lvlJc w:val="left"/>
      <w:pPr>
        <w:ind w:left="3097" w:hanging="360"/>
      </w:pPr>
      <w:rPr>
        <w:rFonts w:ascii="Symbol" w:hAnsi="Symbol" w:hint="default"/>
      </w:rPr>
    </w:lvl>
    <w:lvl w:ilvl="4" w:tplc="04050003">
      <w:start w:val="1"/>
      <w:numFmt w:val="bullet"/>
      <w:lvlText w:val="o"/>
      <w:lvlJc w:val="left"/>
      <w:pPr>
        <w:ind w:left="3817" w:hanging="360"/>
      </w:pPr>
      <w:rPr>
        <w:rFonts w:ascii="Courier New" w:hAnsi="Courier New" w:cs="Courier New" w:hint="default"/>
      </w:rPr>
    </w:lvl>
    <w:lvl w:ilvl="5" w:tplc="04050005">
      <w:start w:val="1"/>
      <w:numFmt w:val="bullet"/>
      <w:lvlText w:val=""/>
      <w:lvlJc w:val="left"/>
      <w:pPr>
        <w:ind w:left="4537" w:hanging="360"/>
      </w:pPr>
      <w:rPr>
        <w:rFonts w:ascii="Wingdings" w:hAnsi="Wingdings" w:hint="default"/>
      </w:rPr>
    </w:lvl>
    <w:lvl w:ilvl="6" w:tplc="04050001">
      <w:start w:val="1"/>
      <w:numFmt w:val="bullet"/>
      <w:lvlText w:val=""/>
      <w:lvlJc w:val="left"/>
      <w:pPr>
        <w:ind w:left="5257" w:hanging="360"/>
      </w:pPr>
      <w:rPr>
        <w:rFonts w:ascii="Symbol" w:hAnsi="Symbol" w:hint="default"/>
      </w:rPr>
    </w:lvl>
    <w:lvl w:ilvl="7" w:tplc="04050003">
      <w:start w:val="1"/>
      <w:numFmt w:val="bullet"/>
      <w:lvlText w:val="o"/>
      <w:lvlJc w:val="left"/>
      <w:pPr>
        <w:ind w:left="5977" w:hanging="360"/>
      </w:pPr>
      <w:rPr>
        <w:rFonts w:ascii="Courier New" w:hAnsi="Courier New" w:cs="Courier New" w:hint="default"/>
      </w:rPr>
    </w:lvl>
    <w:lvl w:ilvl="8" w:tplc="04050005">
      <w:start w:val="1"/>
      <w:numFmt w:val="bullet"/>
      <w:lvlText w:val=""/>
      <w:lvlJc w:val="left"/>
      <w:pPr>
        <w:ind w:left="6697" w:hanging="360"/>
      </w:pPr>
      <w:rPr>
        <w:rFonts w:ascii="Wingdings" w:hAnsi="Wingdings" w:hint="default"/>
      </w:rPr>
    </w:lvl>
  </w:abstractNum>
  <w:abstractNum w:abstractNumId="5" w15:restartNumberingAfterBreak="0">
    <w:nsid w:val="24FC211A"/>
    <w:multiLevelType w:val="hybridMultilevel"/>
    <w:tmpl w:val="46E2A34C"/>
    <w:lvl w:ilvl="0" w:tplc="04050009">
      <w:start w:val="1"/>
      <w:numFmt w:val="bullet"/>
      <w:lvlText w:val=""/>
      <w:lvlJc w:val="left"/>
      <w:pPr>
        <w:ind w:left="785" w:hanging="360"/>
      </w:pPr>
      <w:rPr>
        <w:rFonts w:ascii="Wingdings" w:hAnsi="Wingdings" w:hint="default"/>
        <w:b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E2A56"/>
    <w:multiLevelType w:val="hybridMultilevel"/>
    <w:tmpl w:val="6270DE4A"/>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9" w15:restartNumberingAfterBreak="0">
    <w:nsid w:val="7F8845F2"/>
    <w:multiLevelType w:val="hybridMultilevel"/>
    <w:tmpl w:val="03F8A7AE"/>
    <w:lvl w:ilvl="0" w:tplc="04050009">
      <w:start w:val="1"/>
      <w:numFmt w:val="bullet"/>
      <w:lvlText w:val=""/>
      <w:lvlJc w:val="left"/>
      <w:pPr>
        <w:ind w:left="570" w:hanging="360"/>
      </w:pPr>
      <w:rPr>
        <w:rFonts w:ascii="Wingdings" w:hAnsi="Wingdings" w:hint="default"/>
      </w:rPr>
    </w:lvl>
    <w:lvl w:ilvl="1" w:tplc="04050003">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13"/>
    <w:rsid w:val="0002084D"/>
    <w:rsid w:val="00043CFF"/>
    <w:rsid w:val="00144231"/>
    <w:rsid w:val="00184893"/>
    <w:rsid w:val="001F7C00"/>
    <w:rsid w:val="003F5595"/>
    <w:rsid w:val="00684CE1"/>
    <w:rsid w:val="0073674E"/>
    <w:rsid w:val="00747A08"/>
    <w:rsid w:val="008B6D31"/>
    <w:rsid w:val="009F5A13"/>
    <w:rsid w:val="00B20A81"/>
    <w:rsid w:val="00C315E1"/>
    <w:rsid w:val="00CC5732"/>
    <w:rsid w:val="00D62CCF"/>
    <w:rsid w:val="00DA2334"/>
    <w:rsid w:val="00E17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31D3"/>
  <w15:chartTrackingRefBased/>
  <w15:docId w15:val="{8D844590-970A-4617-9DC5-6BDB26E4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5A13"/>
    <w:pPr>
      <w:spacing w:after="0" w:line="240" w:lineRule="auto"/>
    </w:pPr>
    <w:rPr>
      <w:rFonts w:ascii="Arial Narrow" w:eastAsia="Times New Roman" w:hAnsi="Arial Narrow" w:cs="Times New Roman"/>
      <w:szCs w:val="20"/>
      <w:lang w:eastAsia="cs-CZ"/>
    </w:rPr>
  </w:style>
  <w:style w:type="paragraph" w:styleId="Nadpis2">
    <w:name w:val="heading 2"/>
    <w:basedOn w:val="Normln"/>
    <w:next w:val="Normln"/>
    <w:link w:val="Nadpis2Char"/>
    <w:qFormat/>
    <w:rsid w:val="009F5A13"/>
    <w:pPr>
      <w:keepNext/>
      <w:jc w:val="center"/>
      <w:outlineLvl w:val="1"/>
    </w:pPr>
    <w:rPr>
      <w:rFonts w:ascii="Bookman Old Style" w:hAnsi="Bookman Old Style"/>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F5A13"/>
    <w:rPr>
      <w:rFonts w:ascii="Bookman Old Style" w:eastAsia="Times New Roman" w:hAnsi="Bookman Old Style" w:cs="Times New Roman"/>
      <w:b/>
      <w:szCs w:val="20"/>
      <w:lang w:eastAsia="cs-CZ"/>
    </w:rPr>
  </w:style>
  <w:style w:type="paragraph" w:styleId="Nzev">
    <w:name w:val="Title"/>
    <w:basedOn w:val="Normln"/>
    <w:link w:val="NzevChar"/>
    <w:qFormat/>
    <w:rsid w:val="009F5A13"/>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9F5A13"/>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9F5A13"/>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9F5A13"/>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9F5A13"/>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9F5A13"/>
    <w:rPr>
      <w:rFonts w:ascii="Times New Roman" w:eastAsia="Times New Roman" w:hAnsi="Times New Roman" w:cs="Times New Roman"/>
      <w:szCs w:val="20"/>
      <w:lang w:eastAsia="cs-CZ"/>
    </w:rPr>
  </w:style>
  <w:style w:type="paragraph" w:styleId="Zpat">
    <w:name w:val="footer"/>
    <w:basedOn w:val="Normln"/>
    <w:link w:val="ZpatChar"/>
    <w:rsid w:val="009F5A13"/>
    <w:pPr>
      <w:tabs>
        <w:tab w:val="center" w:pos="4536"/>
        <w:tab w:val="right" w:pos="9072"/>
      </w:tabs>
    </w:pPr>
  </w:style>
  <w:style w:type="character" w:customStyle="1" w:styleId="ZpatChar">
    <w:name w:val="Zápatí Char"/>
    <w:basedOn w:val="Standardnpsmoodstavce"/>
    <w:link w:val="Zpat"/>
    <w:rsid w:val="009F5A13"/>
    <w:rPr>
      <w:rFonts w:ascii="Arial Narrow" w:eastAsia="Times New Roman" w:hAnsi="Arial Narrow" w:cs="Times New Roman"/>
      <w:szCs w:val="20"/>
      <w:lang w:eastAsia="cs-CZ"/>
    </w:rPr>
  </w:style>
  <w:style w:type="character" w:styleId="slostrnky">
    <w:name w:val="page number"/>
    <w:basedOn w:val="Standardnpsmoodstavce"/>
    <w:rsid w:val="009F5A13"/>
  </w:style>
  <w:style w:type="paragraph" w:styleId="Textvbloku">
    <w:name w:val="Block Text"/>
    <w:basedOn w:val="Normln"/>
    <w:rsid w:val="009F5A13"/>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9F5A13"/>
    <w:pPr>
      <w:spacing w:before="120" w:line="240" w:lineRule="atLeast"/>
      <w:jc w:val="both"/>
    </w:pPr>
    <w:rPr>
      <w:rFonts w:ascii="Times New Roman" w:hAnsi="Times New Roman"/>
      <w:sz w:val="24"/>
      <w:szCs w:val="24"/>
    </w:rPr>
  </w:style>
  <w:style w:type="paragraph" w:customStyle="1" w:styleId="NormlnIMP">
    <w:name w:val="Normální_IMP"/>
    <w:basedOn w:val="Normln"/>
    <w:rsid w:val="009F5A13"/>
    <w:pPr>
      <w:suppressAutoHyphens/>
      <w:spacing w:line="228" w:lineRule="auto"/>
    </w:pPr>
    <w:rPr>
      <w:rFonts w:ascii="Times New Roman" w:hAnsi="Times New Roman"/>
      <w:sz w:val="20"/>
    </w:rPr>
  </w:style>
  <w:style w:type="paragraph" w:styleId="Odstavecseseznamem">
    <w:name w:val="List Paragraph"/>
    <w:aliases w:val="Odstavec 1.1."/>
    <w:basedOn w:val="Normln"/>
    <w:link w:val="OdstavecseseznamemChar"/>
    <w:uiPriority w:val="34"/>
    <w:qFormat/>
    <w:rsid w:val="009F5A13"/>
    <w:pPr>
      <w:ind w:left="720"/>
      <w:contextualSpacing/>
    </w:pPr>
    <w:rPr>
      <w:rFonts w:ascii="Times New Roman" w:hAnsi="Times New Roman"/>
      <w:sz w:val="20"/>
    </w:rPr>
  </w:style>
  <w:style w:type="paragraph" w:customStyle="1" w:styleId="Stylodsazfurt11bVlevo0cm">
    <w:name w:val="Styl odsaz furt + 11 b. Vlevo:  0 cm"/>
    <w:basedOn w:val="Normln"/>
    <w:rsid w:val="009F5A13"/>
    <w:pPr>
      <w:spacing w:before="120"/>
      <w:jc w:val="both"/>
    </w:pPr>
    <w:rPr>
      <w:rFonts w:ascii="Tahoma" w:hAnsi="Tahoma"/>
      <w:color w:val="000000"/>
    </w:rPr>
  </w:style>
  <w:style w:type="character" w:customStyle="1" w:styleId="OdstavecseseznamemChar">
    <w:name w:val="Odstavec se seznamem Char"/>
    <w:aliases w:val="Odstavec 1.1. Char"/>
    <w:link w:val="Odstavecseseznamem"/>
    <w:uiPriority w:val="34"/>
    <w:locked/>
    <w:rsid w:val="009F5A13"/>
    <w:rPr>
      <w:rFonts w:ascii="Times New Roman" w:eastAsia="Times New Roman" w:hAnsi="Times New Roman" w:cs="Times New Roman"/>
      <w:sz w:val="20"/>
      <w:szCs w:val="20"/>
      <w:lang w:eastAsia="cs-CZ"/>
    </w:rPr>
  </w:style>
  <w:style w:type="table" w:styleId="Mkatabulky">
    <w:name w:val="Table Grid"/>
    <w:basedOn w:val="Normlntabulka"/>
    <w:uiPriority w:val="39"/>
    <w:rsid w:val="009F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F5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svobodova@mendel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uzana.svobodov&#225;@mendel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2863</Words>
  <Characters>16896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dc:creator>
  <cp:keywords/>
  <dc:description/>
  <cp:lastModifiedBy>Markéta Svensson</cp:lastModifiedBy>
  <cp:revision>5</cp:revision>
  <dcterms:created xsi:type="dcterms:W3CDTF">2018-05-18T08:06:00Z</dcterms:created>
  <dcterms:modified xsi:type="dcterms:W3CDTF">2018-06-05T07:45:00Z</dcterms:modified>
</cp:coreProperties>
</file>